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33" w:rsidRPr="00580DE6" w:rsidRDefault="00597F33" w:rsidP="00597F33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F20017">
        <w:rPr>
          <w:rFonts w:asciiTheme="majorHAnsi" w:hAnsiTheme="majorHAnsi"/>
          <w:b/>
          <w:color w:val="5B9BD5" w:themeColor="accent1"/>
          <w:sz w:val="24"/>
          <w:szCs w:val="24"/>
        </w:rPr>
        <w:t>Table 1. CIP Outcomes, Measures &amp; Targets Table (focus on at least one for the next two years)</w:t>
      </w:r>
    </w:p>
    <w:tbl>
      <w:tblPr>
        <w:tblW w:w="14400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  <w:gridCol w:w="4800"/>
      </w:tblGrid>
      <w:tr w:rsidR="00597F33" w:rsidRPr="00D2579B" w:rsidTr="00AC4730">
        <w:trPr>
          <w:trHeight w:hRule="exact" w:val="1307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597F33" w:rsidRPr="00D2579B" w:rsidRDefault="00597F33" w:rsidP="00AC4730">
            <w:pPr>
              <w:spacing w:after="0" w:line="242" w:lineRule="exact"/>
              <w:ind w:left="-45" w:right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2579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2579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Pr="00D2579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D2579B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D2579B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D2579B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D2579B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597F33" w:rsidRPr="00D2579B" w:rsidRDefault="00597F33" w:rsidP="00AC4730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 w:rsidRPr="00D2579B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esu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 xml:space="preserve">lts 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579B">
              <w:rPr>
                <w:rFonts w:ascii="Calibri" w:eastAsia="Calibri" w:hAnsi="Calibri" w:cs="Calibri"/>
                <w:spacing w:val="1"/>
                <w:sz w:val="20"/>
                <w:szCs w:val="20"/>
              </w:rPr>
              <w:t>x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</w:t>
            </w:r>
            <w:r w:rsidRPr="00D2579B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579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2579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579B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D2579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 w:rsidRPr="00D2579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Pr="00D2579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>ram</w:t>
            </w:r>
          </w:p>
          <w:p w:rsidR="00597F33" w:rsidRPr="00D2579B" w:rsidRDefault="00597F33" w:rsidP="00AC4730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(e.g. Students will learn how to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compare/contrast theories</w:t>
            </w: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; Increase student retention in PSYC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23</w:t>
            </w: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>01)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597F33" w:rsidRPr="00D2579B" w:rsidRDefault="00597F33" w:rsidP="00AC4730">
            <w:pPr>
              <w:spacing w:after="0" w:line="242" w:lineRule="exact"/>
              <w:ind w:left="1781" w:right="1759"/>
              <w:jc w:val="center"/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 w:rsidRPr="00D2579B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D2579B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Pr="00D2579B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Pr="00D2579B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Pr="00D2579B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D2579B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597F33" w:rsidRPr="00D2579B" w:rsidRDefault="00597F33" w:rsidP="00AC4730">
            <w:pPr>
              <w:spacing w:after="0" w:line="218" w:lineRule="exact"/>
              <w:ind w:left="311" w:right="349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Ins</w:t>
            </w:r>
            <w:r w:rsidRPr="00D2579B">
              <w:rPr>
                <w:rFonts w:eastAsia="Calibri" w:cs="Calibri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D2579B">
              <w:rPr>
                <w:rFonts w:eastAsia="Calibri" w:cs="Calibri"/>
                <w:sz w:val="20"/>
                <w:szCs w:val="20"/>
              </w:rPr>
              <w:t>m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D2579B">
              <w:rPr>
                <w:rFonts w:eastAsia="Calibri" w:cs="Calibri"/>
                <w:sz w:val="20"/>
                <w:szCs w:val="20"/>
              </w:rPr>
              <w:t>t(s)/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D2579B">
              <w:rPr>
                <w:rFonts w:eastAsia="Calibri" w:cs="Calibri"/>
                <w:sz w:val="20"/>
                <w:szCs w:val="20"/>
              </w:rPr>
              <w:t>r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oc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D2579B">
              <w:rPr>
                <w:rFonts w:eastAsia="Calibri" w:cs="Calibri"/>
                <w:sz w:val="20"/>
                <w:szCs w:val="20"/>
              </w:rPr>
              <w:t>s(</w:t>
            </w:r>
            <w:proofErr w:type="spellStart"/>
            <w:r w:rsidRPr="00D2579B">
              <w:rPr>
                <w:rFonts w:eastAsia="Calibri" w:cs="Calibri"/>
                <w:sz w:val="20"/>
                <w:szCs w:val="20"/>
              </w:rPr>
              <w:t>es</w:t>
            </w:r>
            <w:proofErr w:type="spellEnd"/>
            <w:r w:rsidRPr="00D2579B">
              <w:rPr>
                <w:rFonts w:eastAsia="Calibri" w:cs="Calibri"/>
                <w:sz w:val="20"/>
                <w:szCs w:val="20"/>
              </w:rPr>
              <w:t>)</w:t>
            </w:r>
            <w:r w:rsidRPr="00D2579B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z w:val="20"/>
                <w:szCs w:val="20"/>
              </w:rPr>
              <w:t>d</w:t>
            </w:r>
            <w:r w:rsidRPr="00D2579B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sz w:val="20"/>
                <w:szCs w:val="20"/>
              </w:rPr>
              <w:t>o m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z w:val="20"/>
                <w:szCs w:val="20"/>
              </w:rPr>
              <w:t>a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su</w:t>
            </w:r>
            <w:r w:rsidRPr="00D2579B">
              <w:rPr>
                <w:rFonts w:eastAsia="Calibri" w:cs="Calibri"/>
                <w:w w:val="99"/>
                <w:sz w:val="20"/>
                <w:szCs w:val="20"/>
              </w:rPr>
              <w:t>r</w:t>
            </w:r>
            <w:r w:rsidRPr="00D2579B">
              <w:rPr>
                <w:rFonts w:eastAsia="Calibri" w:cs="Calibri"/>
                <w:spacing w:val="2"/>
                <w:w w:val="99"/>
                <w:sz w:val="20"/>
                <w:szCs w:val="20"/>
              </w:rPr>
              <w:t>e re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sul</w:t>
            </w:r>
            <w:r w:rsidRPr="00D2579B">
              <w:rPr>
                <w:rFonts w:eastAsia="Calibri" w:cs="Calibri"/>
                <w:spacing w:val="2"/>
                <w:w w:val="99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sz w:val="20"/>
                <w:szCs w:val="20"/>
              </w:rPr>
              <w:t>s</w:t>
            </w:r>
          </w:p>
          <w:p w:rsidR="00597F33" w:rsidRPr="00D2579B" w:rsidRDefault="00597F33" w:rsidP="00AC4730">
            <w:pPr>
              <w:spacing w:after="0" w:line="218" w:lineRule="exact"/>
              <w:ind w:left="311" w:right="349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sz w:val="20"/>
                <w:szCs w:val="20"/>
              </w:rPr>
              <w:t>(</w:t>
            </w:r>
            <w:proofErr w:type="gramStart"/>
            <w:r w:rsidRPr="00D2579B">
              <w:rPr>
                <w:rFonts w:eastAsia="Calibri" w:cs="Calibri"/>
                <w:sz w:val="20"/>
                <w:szCs w:val="20"/>
              </w:rPr>
              <w:t>e.g</w:t>
            </w:r>
            <w:proofErr w:type="gramEnd"/>
            <w:r w:rsidRPr="00D2579B">
              <w:rPr>
                <w:rFonts w:eastAsia="Calibri" w:cs="Calibri"/>
                <w:sz w:val="20"/>
                <w:szCs w:val="20"/>
              </w:rPr>
              <w:t>. surveys, end of term class res</w:t>
            </w:r>
            <w:r>
              <w:rPr>
                <w:rFonts w:eastAsia="Calibri" w:cs="Calibri"/>
                <w:sz w:val="20"/>
                <w:szCs w:val="20"/>
              </w:rPr>
              <w:t>ults, test results</w:t>
            </w:r>
            <w:r w:rsidRPr="00D2579B">
              <w:rPr>
                <w:rFonts w:eastAsia="Calibri" w:cs="Calibri"/>
                <w:sz w:val="20"/>
                <w:szCs w:val="20"/>
              </w:rPr>
              <w:t>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18" w:space="0" w:color="4F81BD"/>
            </w:tcBorders>
          </w:tcPr>
          <w:p w:rsidR="00597F33" w:rsidRPr="00D2579B" w:rsidRDefault="00597F33" w:rsidP="00AC4730">
            <w:pPr>
              <w:spacing w:after="0" w:line="242" w:lineRule="exact"/>
              <w:ind w:left="166" w:right="16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C.</w:t>
            </w:r>
            <w:r w:rsidRPr="00D2579B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D2579B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D2579B"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D2579B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597F33" w:rsidRPr="00D2579B" w:rsidRDefault="00597F33" w:rsidP="00AC4730">
            <w:pPr>
              <w:spacing w:after="0" w:line="218" w:lineRule="exact"/>
              <w:ind w:left="1091" w:right="1009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Le</w:t>
            </w:r>
            <w:r w:rsidRPr="00D2579B">
              <w:rPr>
                <w:rFonts w:eastAsia="Calibri" w:cs="Calibri"/>
                <w:sz w:val="20"/>
                <w:szCs w:val="20"/>
              </w:rPr>
              <w:t>v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z w:val="20"/>
                <w:szCs w:val="20"/>
              </w:rPr>
              <w:t>l</w:t>
            </w:r>
            <w:r w:rsidRPr="00D2579B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D2579B">
              <w:rPr>
                <w:rFonts w:eastAsia="Calibri" w:cs="Calibri"/>
                <w:sz w:val="20"/>
                <w:szCs w:val="20"/>
              </w:rPr>
              <w:t>f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su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cc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s</w:t>
            </w:r>
            <w:r w:rsidRPr="00D2579B">
              <w:rPr>
                <w:rFonts w:eastAsia="Calibri" w:cs="Calibri"/>
                <w:sz w:val="20"/>
                <w:szCs w:val="20"/>
              </w:rPr>
              <w:t>s</w:t>
            </w:r>
            <w:r w:rsidRPr="00D2579B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-1"/>
                <w:w w:val="99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x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D2579B">
              <w:rPr>
                <w:rFonts w:eastAsia="Calibri" w:cs="Calibri"/>
                <w:spacing w:val="-1"/>
                <w:w w:val="99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pacing w:val="1"/>
                <w:w w:val="99"/>
                <w:sz w:val="20"/>
                <w:szCs w:val="20"/>
              </w:rPr>
              <w:t>c</w:t>
            </w:r>
            <w:r w:rsidRPr="00D2579B">
              <w:rPr>
                <w:rFonts w:eastAsia="Calibri" w:cs="Calibri"/>
                <w:w w:val="99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spacing w:val="2"/>
                <w:w w:val="99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z w:val="20"/>
                <w:szCs w:val="20"/>
              </w:rPr>
              <w:t>d</w:t>
            </w:r>
          </w:p>
          <w:p w:rsidR="00597F33" w:rsidRPr="00D2579B" w:rsidRDefault="00597F33" w:rsidP="00AC4730">
            <w:pPr>
              <w:spacing w:after="0" w:line="218" w:lineRule="exact"/>
              <w:ind w:left="1091" w:right="1009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sz w:val="20"/>
                <w:szCs w:val="20"/>
              </w:rPr>
              <w:t>(</w:t>
            </w:r>
            <w:proofErr w:type="gramStart"/>
            <w:r w:rsidRPr="00D2579B">
              <w:rPr>
                <w:rFonts w:eastAsia="Calibri" w:cs="Calibri"/>
                <w:sz w:val="20"/>
                <w:szCs w:val="20"/>
              </w:rPr>
              <w:t>e.g</w:t>
            </w:r>
            <w:proofErr w:type="gramEnd"/>
            <w:r w:rsidRPr="00D2579B">
              <w:rPr>
                <w:rFonts w:eastAsia="Calibri" w:cs="Calibri"/>
                <w:sz w:val="20"/>
                <w:szCs w:val="20"/>
              </w:rPr>
              <w:t>. 80% success rate, 25 graduates, etc.)</w:t>
            </w:r>
          </w:p>
        </w:tc>
      </w:tr>
      <w:tr w:rsidR="00597F33" w:rsidRPr="00D2579B" w:rsidTr="00AC4730">
        <w:trPr>
          <w:trHeight w:val="1164"/>
        </w:trPr>
        <w:tc>
          <w:tcPr>
            <w:tcW w:w="48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597F33" w:rsidRDefault="00597F33" w:rsidP="00AC4730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</w:p>
          <w:p w:rsidR="00597F33" w:rsidRPr="00D2579B" w:rsidRDefault="00597F33" w:rsidP="00AC4730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 xml:space="preserve">Given patient information, the student evaluates data in the patient record to include patient history, physical examination, lines, drains, and airways, lab results, blood gasses, pulmonary function testing results, 6-minute walk test results, imaging study results, maternal and perinatal history, sleep studies, trends in monitoring results (i.e. fluid balance and vital signs) and, pathophysiological state.     </w:t>
            </w:r>
          </w:p>
        </w:tc>
        <w:tc>
          <w:tcPr>
            <w:tcW w:w="48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597F33" w:rsidRPr="00D2579B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97F33" w:rsidRDefault="00597F33" w:rsidP="00AC4730">
            <w:pPr>
              <w:spacing w:after="0" w:line="240" w:lineRule="auto"/>
              <w:ind w:left="106"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 xml:space="preserve">National Board for Respiratory Care Therapist Multiple Choice Examination Section I: Patient Data </w:t>
            </w:r>
          </w:p>
          <w:p w:rsidR="00597F33" w:rsidRPr="00D2579B" w:rsidRDefault="00597F33" w:rsidP="00AC4730">
            <w:pPr>
              <w:spacing w:after="0" w:line="240" w:lineRule="auto"/>
              <w:ind w:left="106"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Sub Section A: Evaluate Data in the Patient Record</w:t>
            </w:r>
          </w:p>
        </w:tc>
        <w:tc>
          <w:tcPr>
            <w:tcW w:w="48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18" w:space="0" w:color="4F81BD"/>
            </w:tcBorders>
            <w:shd w:val="clear" w:color="auto" w:fill="DEEAF6" w:themeFill="accent1" w:themeFillTint="33"/>
          </w:tcPr>
          <w:p w:rsidR="00597F33" w:rsidRPr="00D2579B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97F33" w:rsidRPr="00D2579B" w:rsidRDefault="00597F33" w:rsidP="00AC4730">
            <w:pPr>
              <w:spacing w:after="0" w:line="240" w:lineRule="auto"/>
              <w:ind w:left="166" w:right="736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Meet or exceed the national average in Section IA of the National Board for Respiratory Care Therapist Multiple Choice Exam.</w:t>
            </w:r>
          </w:p>
        </w:tc>
      </w:tr>
      <w:tr w:rsidR="00597F33" w:rsidRPr="00D2579B" w:rsidTr="00AC4730">
        <w:trPr>
          <w:trHeight w:val="1159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97F33" w:rsidRPr="00D2579B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97F33" w:rsidRPr="00D2579B" w:rsidRDefault="00597F33" w:rsidP="00AC4730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 xml:space="preserve">Given the task of ensuring infection prevention, the student adheres to infection prevention policies and procedures (standard precautions, donning/doffing, and isolation), adheres to disinfection policies and procedures, and properly handles biohazardous materials. 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97F33" w:rsidRPr="00D2579B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97F33" w:rsidRDefault="00597F33" w:rsidP="00AC4730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National Board for Respiratory Care Therapist Multiple Choice Examination Section II: Troubleshooting and Quality Control of Devices and Infection Control</w:t>
            </w:r>
          </w:p>
          <w:p w:rsidR="00597F33" w:rsidRPr="00D2579B" w:rsidRDefault="00597F33" w:rsidP="00AC4730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Sub Section B: Ensure Infection Prevention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/>
            </w:tcBorders>
          </w:tcPr>
          <w:p w:rsidR="00597F33" w:rsidRPr="00D2579B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97F33" w:rsidRPr="00D2579B" w:rsidRDefault="00597F33" w:rsidP="00AC4730">
            <w:pPr>
              <w:spacing w:after="0" w:line="240" w:lineRule="auto"/>
              <w:ind w:left="76" w:right="466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Meet or exceed the national average in Section IIB of the National Board for Respiratory Care Therapist Multiple Choice Exam.</w:t>
            </w:r>
          </w:p>
        </w:tc>
      </w:tr>
      <w:tr w:rsidR="00597F33" w:rsidRPr="00D2579B" w:rsidTr="00AC4730">
        <w:trPr>
          <w:trHeight w:val="1141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597F33" w:rsidRDefault="00597F33" w:rsidP="00AC4730">
            <w:pPr>
              <w:spacing w:before="9" w:after="0" w:line="200" w:lineRule="exact"/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a patient’s disease process, the student will conduct patient and family education on the following: safety and infection control, home care and related equipment, lifestyle change (smoking cessation/exercise), pulmonary rehabilitation, disease management (asthma, chronic obstructive pulmonary disease, cystic fibrosis, or tracheostomy care).  </w:t>
            </w:r>
          </w:p>
          <w:p w:rsidR="00597F33" w:rsidRPr="00AC26C3" w:rsidRDefault="00597F33" w:rsidP="00AC4730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597F33" w:rsidRDefault="00597F33" w:rsidP="00AC4730">
            <w:pPr>
              <w:spacing w:before="9" w:after="0" w:line="200" w:lineRule="exact"/>
              <w:ind w:left="106"/>
              <w:rPr>
                <w:sz w:val="20"/>
                <w:szCs w:val="20"/>
              </w:rPr>
            </w:pPr>
          </w:p>
          <w:p w:rsidR="00597F33" w:rsidRDefault="00597F33" w:rsidP="00AC4730">
            <w:pPr>
              <w:spacing w:before="9" w:after="0" w:line="20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Board for Respiratory Care Therapist Multiple   </w:t>
            </w:r>
          </w:p>
          <w:p w:rsidR="00597F33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Choice Credentialing Examination Section 3I: Conduct   </w:t>
            </w:r>
          </w:p>
          <w:p w:rsidR="00597F33" w:rsidRPr="00D2579B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Patient and Family Education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/>
            </w:tcBorders>
            <w:shd w:val="clear" w:color="auto" w:fill="DEEAF6" w:themeFill="accent1" w:themeFillTint="33"/>
          </w:tcPr>
          <w:p w:rsidR="00597F33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97F33" w:rsidRPr="00D2579B" w:rsidRDefault="00597F33" w:rsidP="00AC4730">
            <w:pPr>
              <w:spacing w:after="0" w:line="240" w:lineRule="auto"/>
              <w:ind w:left="76" w:right="466"/>
              <w:rPr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Meet or exceed the national average in Section 3I of the National Board for Respiratory Care Therapist Multiple Choice Exam.</w:t>
            </w:r>
          </w:p>
        </w:tc>
      </w:tr>
      <w:tr w:rsidR="00597F33" w:rsidRPr="00D2579B" w:rsidTr="00AC4730">
        <w:trPr>
          <w:trHeight w:val="835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597F33" w:rsidRDefault="00597F33" w:rsidP="00AC4730">
            <w:pPr>
              <w:spacing w:before="9" w:after="0" w:line="200" w:lineRule="exact"/>
              <w:ind w:left="135"/>
              <w:rPr>
                <w:sz w:val="20"/>
                <w:szCs w:val="20"/>
              </w:rPr>
            </w:pPr>
          </w:p>
          <w:p w:rsidR="00597F33" w:rsidRDefault="00597F33" w:rsidP="00AC4730">
            <w:pPr>
              <w:spacing w:before="9" w:after="0" w:line="200" w:lineRule="exact"/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recruitment efforts to include the following: visibility on other campuses, increase guest speaking in BIOL courses, increase social media presence of program, and tap into certificate programs for recruitment.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597F33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97F33" w:rsidRPr="00D2579B" w:rsidRDefault="00597F33" w:rsidP="00AC4730">
            <w:pPr>
              <w:spacing w:before="9" w:after="0" w:line="20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applicants applying to the program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/>
            </w:tcBorders>
            <w:shd w:val="clear" w:color="auto" w:fill="DEEAF6" w:themeFill="accent1" w:themeFillTint="33"/>
          </w:tcPr>
          <w:p w:rsidR="00597F33" w:rsidRDefault="00597F33" w:rsidP="00AC473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97F33" w:rsidRPr="00D2579B" w:rsidRDefault="00597F33" w:rsidP="00AC4730">
            <w:pPr>
              <w:spacing w:before="9" w:after="0" w:line="200" w:lineRule="exact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 25% increase in applicants in year 1 and additional 25% increase in year 2. </w:t>
            </w:r>
          </w:p>
        </w:tc>
      </w:tr>
    </w:tbl>
    <w:p w:rsidR="00597F33" w:rsidRDefault="00597F33" w:rsidP="00597F33">
      <w:pPr>
        <w:spacing w:after="240" w:line="240" w:lineRule="auto"/>
        <w:ind w:right="216"/>
        <w:rPr>
          <w:rFonts w:asciiTheme="majorHAnsi" w:hAnsiTheme="majorHAnsi"/>
          <w:b/>
          <w:color w:val="5B9BD5" w:themeColor="accent1"/>
          <w:sz w:val="24"/>
          <w:szCs w:val="24"/>
        </w:rPr>
      </w:pPr>
    </w:p>
    <w:p w:rsidR="00597F33" w:rsidRPr="00F522E8" w:rsidRDefault="00597F33" w:rsidP="00597F33">
      <w:pPr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br w:type="page"/>
      </w:r>
      <w:r w:rsidRPr="00F20017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lastRenderedPageBreak/>
        <w:t>Continuous Improvement Plan</w:t>
      </w:r>
    </w:p>
    <w:p w:rsidR="00597F33" w:rsidRPr="00BC712B" w:rsidRDefault="00597F33" w:rsidP="00597F33">
      <w:pPr>
        <w:spacing w:after="0" w:line="242" w:lineRule="exact"/>
        <w:ind w:left="-45" w:right="240"/>
        <w:rPr>
          <w:rFonts w:eastAsia="Calibri" w:cstheme="minorHAnsi"/>
          <w:b/>
          <w:bCs/>
          <w:spacing w:val="-1"/>
          <w:position w:val="1"/>
          <w:sz w:val="20"/>
          <w:szCs w:val="20"/>
        </w:rPr>
      </w:pPr>
      <w:r w:rsidRPr="00BC712B">
        <w:rPr>
          <w:rFonts w:cstheme="minorHAnsi"/>
          <w:b/>
        </w:rPr>
        <w:t xml:space="preserve">Outcomes might not change from year to year.  For example, if you have not met previous targets, you may wish to retain the same outcomes.  </w:t>
      </w:r>
      <w:r>
        <w:rPr>
          <w:rFonts w:cstheme="minorHAnsi"/>
          <w:b/>
          <w:i/>
        </w:rPr>
        <w:t>Y</w:t>
      </w:r>
      <w:r w:rsidRPr="00BC712B">
        <w:rPr>
          <w:rFonts w:cstheme="minorHAnsi"/>
          <w:b/>
          <w:i/>
        </w:rPr>
        <w:t>ou must have at least one student learning outcome.</w:t>
      </w:r>
      <w:r w:rsidRPr="00BC712B">
        <w:rPr>
          <w:rFonts w:cstheme="minorHAnsi"/>
          <w:b/>
        </w:rPr>
        <w:t xml:space="preserve">  You may also add short-term administrative, technological, assessment, resource or professional develop</w:t>
      </w:r>
      <w:r>
        <w:rPr>
          <w:rFonts w:cstheme="minorHAnsi"/>
          <w:b/>
        </w:rPr>
        <w:t>ment goals, as needed.  Choose 1</w:t>
      </w:r>
      <w:r w:rsidRPr="00BC712B">
        <w:rPr>
          <w:rFonts w:cstheme="minorHAnsi"/>
          <w:b/>
        </w:rPr>
        <w:t xml:space="preserve"> to 2 outcomes from Table 1 above to focus on over the next two years.</w:t>
      </w:r>
    </w:p>
    <w:p w:rsidR="00597F33" w:rsidRPr="00BC712B" w:rsidRDefault="00597F33" w:rsidP="00597F33">
      <w:pPr>
        <w:pStyle w:val="NoSpacing"/>
        <w:rPr>
          <w:rFonts w:cstheme="minorHAnsi"/>
          <w:b/>
          <w:bCs/>
          <w:spacing w:val="-1"/>
          <w:position w:val="1"/>
        </w:rPr>
      </w:pPr>
    </w:p>
    <w:p w:rsidR="00597F33" w:rsidRPr="00BC712B" w:rsidRDefault="00597F33" w:rsidP="00597F33">
      <w:pPr>
        <w:pStyle w:val="NoSpacing"/>
      </w:pPr>
      <w:r w:rsidRPr="00BC712B">
        <w:rPr>
          <w:b/>
          <w:bCs/>
          <w:spacing w:val="-1"/>
          <w:position w:val="1"/>
        </w:rPr>
        <w:t>A</w:t>
      </w:r>
      <w:r w:rsidRPr="00BC712B">
        <w:rPr>
          <w:b/>
          <w:bCs/>
          <w:position w:val="1"/>
        </w:rPr>
        <w:t>.</w:t>
      </w:r>
      <w:r w:rsidRPr="00BC712B">
        <w:rPr>
          <w:b/>
          <w:bCs/>
          <w:spacing w:val="-2"/>
          <w:position w:val="1"/>
        </w:rPr>
        <w:t xml:space="preserve"> </w:t>
      </w:r>
      <w:r w:rsidRPr="00BC712B">
        <w:rPr>
          <w:b/>
          <w:bCs/>
          <w:w w:val="99"/>
          <w:position w:val="1"/>
        </w:rPr>
        <w:t>O</w:t>
      </w:r>
      <w:r w:rsidRPr="00BC712B">
        <w:rPr>
          <w:b/>
          <w:bCs/>
          <w:spacing w:val="1"/>
          <w:w w:val="99"/>
          <w:position w:val="1"/>
        </w:rPr>
        <w:t>u</w:t>
      </w:r>
      <w:r w:rsidRPr="00BC712B">
        <w:rPr>
          <w:b/>
          <w:bCs/>
          <w:w w:val="99"/>
          <w:position w:val="1"/>
        </w:rPr>
        <w:t>t</w:t>
      </w:r>
      <w:r w:rsidRPr="00BC712B">
        <w:rPr>
          <w:b/>
          <w:bCs/>
          <w:spacing w:val="1"/>
          <w:w w:val="99"/>
          <w:position w:val="1"/>
        </w:rPr>
        <w:t xml:space="preserve">come(s) </w:t>
      </w:r>
      <w:r w:rsidRPr="00BC712B">
        <w:rPr>
          <w:bCs/>
          <w:spacing w:val="1"/>
          <w:w w:val="99"/>
          <w:position w:val="1"/>
        </w:rPr>
        <w:t>-</w:t>
      </w:r>
      <w:r w:rsidRPr="00BC712B">
        <w:rPr>
          <w:b/>
          <w:bCs/>
          <w:spacing w:val="1"/>
          <w:w w:val="99"/>
          <w:position w:val="1"/>
        </w:rPr>
        <w:t xml:space="preserve"> </w:t>
      </w:r>
      <w:r w:rsidRPr="00BC712B">
        <w:rPr>
          <w:spacing w:val="1"/>
        </w:rPr>
        <w:t>R</w:t>
      </w:r>
      <w:r w:rsidRPr="00BC712B">
        <w:rPr>
          <w:spacing w:val="-1"/>
        </w:rPr>
        <w:t>esu</w:t>
      </w:r>
      <w:r w:rsidRPr="00BC712B">
        <w:t xml:space="preserve">lts </w:t>
      </w:r>
      <w:r w:rsidRPr="00BC712B">
        <w:rPr>
          <w:spacing w:val="-1"/>
        </w:rPr>
        <w:t>e</w:t>
      </w:r>
      <w:r w:rsidRPr="00BC712B">
        <w:rPr>
          <w:spacing w:val="1"/>
        </w:rPr>
        <w:t>x</w:t>
      </w:r>
      <w:r w:rsidRPr="00BC712B">
        <w:rPr>
          <w:spacing w:val="-1"/>
        </w:rPr>
        <w:t>pe</w:t>
      </w:r>
      <w:r w:rsidRPr="00BC712B">
        <w:rPr>
          <w:spacing w:val="1"/>
        </w:rPr>
        <w:t>c</w:t>
      </w:r>
      <w:r w:rsidRPr="00BC712B">
        <w:t>t</w:t>
      </w:r>
      <w:r w:rsidRPr="00BC712B">
        <w:rPr>
          <w:spacing w:val="2"/>
        </w:rPr>
        <w:t>e</w:t>
      </w:r>
      <w:r w:rsidRPr="00BC712B">
        <w:t>d</w:t>
      </w:r>
      <w:r w:rsidRPr="00BC712B">
        <w:rPr>
          <w:spacing w:val="-5"/>
        </w:rPr>
        <w:t xml:space="preserve"> </w:t>
      </w:r>
      <w:r w:rsidRPr="00BC712B">
        <w:t>in</w:t>
      </w:r>
      <w:r w:rsidRPr="00BC712B">
        <w:rPr>
          <w:spacing w:val="-1"/>
        </w:rPr>
        <w:t xml:space="preserve"> </w:t>
      </w:r>
      <w:r w:rsidRPr="00BC712B">
        <w:rPr>
          <w:spacing w:val="2"/>
        </w:rPr>
        <w:t>t</w:t>
      </w:r>
      <w:r w:rsidRPr="00BC712B">
        <w:rPr>
          <w:spacing w:val="-1"/>
        </w:rPr>
        <w:t>h</w:t>
      </w:r>
      <w:r w:rsidRPr="00BC712B">
        <w:t>is</w:t>
      </w:r>
      <w:r w:rsidRPr="00BC712B">
        <w:rPr>
          <w:spacing w:val="-2"/>
        </w:rPr>
        <w:t xml:space="preserve"> </w:t>
      </w:r>
      <w:r w:rsidRPr="00BC712B">
        <w:rPr>
          <w:spacing w:val="-1"/>
        </w:rPr>
        <w:t>p</w:t>
      </w:r>
      <w:r w:rsidRPr="00BC712B">
        <w:rPr>
          <w:w w:val="99"/>
        </w:rPr>
        <w:t>r</w:t>
      </w:r>
      <w:r w:rsidRPr="00BC712B">
        <w:rPr>
          <w:spacing w:val="1"/>
          <w:w w:val="99"/>
        </w:rPr>
        <w:t>o</w:t>
      </w:r>
      <w:r w:rsidRPr="00BC712B">
        <w:rPr>
          <w:spacing w:val="-1"/>
          <w:w w:val="99"/>
        </w:rPr>
        <w:t>g</w:t>
      </w:r>
      <w:r w:rsidRPr="00BC712B">
        <w:rPr>
          <w:w w:val="99"/>
        </w:rPr>
        <w:t>ram (</w:t>
      </w:r>
      <w:r>
        <w:rPr>
          <w:w w:val="99"/>
        </w:rPr>
        <w:t>from column A on Table 1 above--</w:t>
      </w:r>
      <w:r w:rsidRPr="00BC712B">
        <w:rPr>
          <w:w w:val="99"/>
        </w:rPr>
        <w:t xml:space="preserve">e.g. Students will learn how to compare/contrast </w:t>
      </w:r>
      <w:r>
        <w:rPr>
          <w:w w:val="99"/>
        </w:rPr>
        <w:t>Conflict and Structural F</w:t>
      </w:r>
      <w:r w:rsidRPr="00BC712B">
        <w:rPr>
          <w:w w:val="99"/>
        </w:rPr>
        <w:t>unctional theories; increase student retention in Nursing Program).</w:t>
      </w:r>
    </w:p>
    <w:p w:rsidR="00597F33" w:rsidRPr="00BC712B" w:rsidRDefault="00597F33" w:rsidP="00597F33">
      <w:pPr>
        <w:pStyle w:val="NoSpacing"/>
      </w:pPr>
      <w:r w:rsidRPr="00BC712B">
        <w:rPr>
          <w:b/>
          <w:bCs/>
          <w:spacing w:val="1"/>
          <w:position w:val="1"/>
        </w:rPr>
        <w:t>B</w:t>
      </w:r>
      <w:r w:rsidRPr="00BC712B">
        <w:rPr>
          <w:b/>
          <w:bCs/>
          <w:position w:val="1"/>
        </w:rPr>
        <w:t>.</w:t>
      </w:r>
      <w:r w:rsidRPr="00BC712B">
        <w:rPr>
          <w:b/>
          <w:bCs/>
          <w:spacing w:val="-2"/>
          <w:position w:val="1"/>
        </w:rPr>
        <w:t xml:space="preserve"> </w:t>
      </w:r>
      <w:r w:rsidRPr="00BC712B">
        <w:rPr>
          <w:b/>
          <w:bCs/>
          <w:spacing w:val="1"/>
          <w:w w:val="99"/>
          <w:position w:val="1"/>
        </w:rPr>
        <w:t>Me</w:t>
      </w:r>
      <w:r w:rsidRPr="00BC712B">
        <w:rPr>
          <w:b/>
          <w:bCs/>
          <w:w w:val="99"/>
          <w:position w:val="1"/>
        </w:rPr>
        <w:t>as</w:t>
      </w:r>
      <w:r w:rsidRPr="00BC712B">
        <w:rPr>
          <w:b/>
          <w:bCs/>
          <w:spacing w:val="1"/>
          <w:w w:val="99"/>
          <w:position w:val="1"/>
        </w:rPr>
        <w:t>ur</w:t>
      </w:r>
      <w:r w:rsidRPr="00BC712B">
        <w:rPr>
          <w:b/>
          <w:bCs/>
          <w:w w:val="99"/>
          <w:position w:val="1"/>
        </w:rPr>
        <w:t xml:space="preserve">e(s) </w:t>
      </w:r>
      <w:r w:rsidRPr="00BC712B">
        <w:rPr>
          <w:bCs/>
          <w:w w:val="99"/>
          <w:position w:val="1"/>
        </w:rPr>
        <w:t>-</w:t>
      </w:r>
      <w:r w:rsidRPr="00BC712B">
        <w:rPr>
          <w:b/>
          <w:bCs/>
          <w:w w:val="99"/>
          <w:position w:val="1"/>
        </w:rPr>
        <w:t xml:space="preserve"> </w:t>
      </w:r>
      <w:r w:rsidRPr="00BC712B">
        <w:rPr>
          <w:spacing w:val="-1"/>
        </w:rPr>
        <w:t>Ins</w:t>
      </w:r>
      <w:r w:rsidRPr="00BC712B">
        <w:t>t</w:t>
      </w:r>
      <w:r w:rsidRPr="00BC712B">
        <w:rPr>
          <w:spacing w:val="2"/>
        </w:rPr>
        <w:t>r</w:t>
      </w:r>
      <w:r w:rsidRPr="00BC712B">
        <w:rPr>
          <w:spacing w:val="-1"/>
        </w:rPr>
        <w:t>u</w:t>
      </w:r>
      <w:r w:rsidRPr="00BC712B">
        <w:t>m</w:t>
      </w:r>
      <w:r w:rsidRPr="00BC712B">
        <w:rPr>
          <w:spacing w:val="2"/>
        </w:rPr>
        <w:t>e</w:t>
      </w:r>
      <w:r w:rsidRPr="00BC712B">
        <w:rPr>
          <w:spacing w:val="-1"/>
        </w:rPr>
        <w:t>n</w:t>
      </w:r>
      <w:r w:rsidRPr="00BC712B">
        <w:t>t(s)/</w:t>
      </w:r>
      <w:proofErr w:type="gramStart"/>
      <w:r w:rsidRPr="00BC712B">
        <w:rPr>
          <w:spacing w:val="-1"/>
        </w:rPr>
        <w:t>p</w:t>
      </w:r>
      <w:r w:rsidRPr="00BC712B">
        <w:t>r</w:t>
      </w:r>
      <w:r w:rsidRPr="00BC712B">
        <w:rPr>
          <w:spacing w:val="1"/>
        </w:rPr>
        <w:t>oc</w:t>
      </w:r>
      <w:r w:rsidRPr="00BC712B">
        <w:rPr>
          <w:spacing w:val="-1"/>
        </w:rPr>
        <w:t>es</w:t>
      </w:r>
      <w:r w:rsidRPr="00BC712B">
        <w:t>s(</w:t>
      </w:r>
      <w:proofErr w:type="spellStart"/>
      <w:proofErr w:type="gramEnd"/>
      <w:r w:rsidRPr="00BC712B">
        <w:t>es</w:t>
      </w:r>
      <w:proofErr w:type="spellEnd"/>
      <w:r w:rsidRPr="00BC712B">
        <w:t>)</w:t>
      </w:r>
      <w:r w:rsidRPr="00BC712B">
        <w:rPr>
          <w:spacing w:val="-3"/>
        </w:rPr>
        <w:t xml:space="preserve"> </w:t>
      </w:r>
      <w:r w:rsidRPr="00BC712B">
        <w:rPr>
          <w:spacing w:val="1"/>
        </w:rPr>
        <w:t>u</w:t>
      </w:r>
      <w:r w:rsidRPr="00BC712B">
        <w:rPr>
          <w:spacing w:val="-1"/>
        </w:rPr>
        <w:t>s</w:t>
      </w:r>
      <w:r w:rsidRPr="00BC712B">
        <w:rPr>
          <w:spacing w:val="2"/>
        </w:rPr>
        <w:t>e</w:t>
      </w:r>
      <w:r w:rsidRPr="00BC712B">
        <w:t>d</w:t>
      </w:r>
      <w:r w:rsidRPr="00BC712B">
        <w:rPr>
          <w:spacing w:val="-3"/>
        </w:rPr>
        <w:t xml:space="preserve"> </w:t>
      </w:r>
      <w:r w:rsidRPr="00BC712B">
        <w:rPr>
          <w:spacing w:val="2"/>
        </w:rPr>
        <w:t>t</w:t>
      </w:r>
      <w:r w:rsidRPr="00BC712B">
        <w:t>o m</w:t>
      </w:r>
      <w:r w:rsidRPr="00BC712B">
        <w:rPr>
          <w:spacing w:val="-1"/>
        </w:rPr>
        <w:t>e</w:t>
      </w:r>
      <w:r w:rsidRPr="00BC712B">
        <w:t>a</w:t>
      </w:r>
      <w:r w:rsidRPr="00BC712B">
        <w:rPr>
          <w:spacing w:val="-1"/>
        </w:rPr>
        <w:t>su</w:t>
      </w:r>
      <w:r w:rsidRPr="00BC712B">
        <w:rPr>
          <w:w w:val="99"/>
        </w:rPr>
        <w:t>r</w:t>
      </w:r>
      <w:r w:rsidRPr="00BC712B">
        <w:rPr>
          <w:spacing w:val="2"/>
          <w:w w:val="99"/>
        </w:rPr>
        <w:t>e re</w:t>
      </w:r>
      <w:r w:rsidRPr="00BC712B">
        <w:rPr>
          <w:spacing w:val="-1"/>
        </w:rPr>
        <w:t>sul</w:t>
      </w:r>
      <w:r w:rsidRPr="00BC712B">
        <w:rPr>
          <w:spacing w:val="2"/>
          <w:w w:val="99"/>
        </w:rPr>
        <w:t>t</w:t>
      </w:r>
      <w:r w:rsidRPr="00BC712B">
        <w:t>s (e.g. results of essay assignment, test item questions 6 &amp; 7 from final exam, end of term retention rates, etc.).</w:t>
      </w:r>
    </w:p>
    <w:p w:rsidR="00597F33" w:rsidRPr="00BC712B" w:rsidRDefault="00597F33" w:rsidP="00597F33">
      <w:pPr>
        <w:pStyle w:val="NoSpacing"/>
      </w:pPr>
      <w:r w:rsidRPr="00BC712B">
        <w:rPr>
          <w:b/>
          <w:bCs/>
          <w:position w:val="1"/>
        </w:rPr>
        <w:t>C.</w:t>
      </w:r>
      <w:r w:rsidRPr="00BC712B">
        <w:rPr>
          <w:b/>
          <w:bCs/>
          <w:spacing w:val="-2"/>
          <w:position w:val="1"/>
        </w:rPr>
        <w:t xml:space="preserve"> </w:t>
      </w:r>
      <w:r w:rsidRPr="00BC712B">
        <w:rPr>
          <w:b/>
          <w:bCs/>
          <w:w w:val="99"/>
          <w:position w:val="1"/>
        </w:rPr>
        <w:t>Ta</w:t>
      </w:r>
      <w:r w:rsidRPr="00BC712B">
        <w:rPr>
          <w:b/>
          <w:bCs/>
          <w:spacing w:val="1"/>
          <w:w w:val="99"/>
          <w:position w:val="1"/>
        </w:rPr>
        <w:t>r</w:t>
      </w:r>
      <w:r w:rsidRPr="00BC712B">
        <w:rPr>
          <w:b/>
          <w:bCs/>
          <w:spacing w:val="-1"/>
          <w:w w:val="99"/>
          <w:position w:val="1"/>
        </w:rPr>
        <w:t>g</w:t>
      </w:r>
      <w:r w:rsidRPr="00BC712B">
        <w:rPr>
          <w:b/>
          <w:bCs/>
          <w:spacing w:val="1"/>
          <w:w w:val="99"/>
          <w:position w:val="1"/>
        </w:rPr>
        <w:t>e</w:t>
      </w:r>
      <w:r w:rsidRPr="00BC712B">
        <w:rPr>
          <w:b/>
          <w:bCs/>
          <w:w w:val="99"/>
          <w:position w:val="1"/>
        </w:rPr>
        <w:t xml:space="preserve">t(s) </w:t>
      </w:r>
      <w:r w:rsidRPr="00BC712B">
        <w:rPr>
          <w:bCs/>
          <w:w w:val="99"/>
          <w:position w:val="1"/>
        </w:rPr>
        <w:t>-</w:t>
      </w:r>
      <w:r w:rsidRPr="00BC712B">
        <w:rPr>
          <w:b/>
          <w:bCs/>
          <w:w w:val="99"/>
          <w:position w:val="1"/>
        </w:rPr>
        <w:t xml:space="preserve"> </w:t>
      </w:r>
      <w:r w:rsidRPr="00BC712B">
        <w:rPr>
          <w:spacing w:val="-1"/>
        </w:rPr>
        <w:t>Degree</w:t>
      </w:r>
      <w:r w:rsidRPr="00BC712B">
        <w:rPr>
          <w:spacing w:val="-3"/>
        </w:rPr>
        <w:t xml:space="preserve"> </w:t>
      </w:r>
      <w:r w:rsidRPr="00BC712B">
        <w:rPr>
          <w:spacing w:val="1"/>
        </w:rPr>
        <w:t>o</w:t>
      </w:r>
      <w:r w:rsidRPr="00BC712B">
        <w:t>f</w:t>
      </w:r>
      <w:r w:rsidRPr="00BC712B">
        <w:rPr>
          <w:spacing w:val="1"/>
        </w:rPr>
        <w:t xml:space="preserve"> </w:t>
      </w:r>
      <w:r w:rsidRPr="00BC712B">
        <w:rPr>
          <w:spacing w:val="-1"/>
        </w:rPr>
        <w:t>su</w:t>
      </w:r>
      <w:r w:rsidRPr="00BC712B">
        <w:rPr>
          <w:spacing w:val="1"/>
        </w:rPr>
        <w:t>cc</w:t>
      </w:r>
      <w:r w:rsidRPr="00BC712B">
        <w:rPr>
          <w:spacing w:val="-1"/>
        </w:rPr>
        <w:t>e</w:t>
      </w:r>
      <w:r w:rsidRPr="00BC712B">
        <w:rPr>
          <w:spacing w:val="2"/>
        </w:rPr>
        <w:t>s</w:t>
      </w:r>
      <w:r w:rsidRPr="00BC712B">
        <w:t>s</w:t>
      </w:r>
      <w:r w:rsidRPr="00BC712B">
        <w:rPr>
          <w:spacing w:val="-3"/>
        </w:rPr>
        <w:t xml:space="preserve"> </w:t>
      </w:r>
      <w:r w:rsidRPr="00BC712B">
        <w:rPr>
          <w:spacing w:val="-1"/>
          <w:w w:val="99"/>
        </w:rPr>
        <w:t>e</w:t>
      </w:r>
      <w:r w:rsidRPr="00BC712B">
        <w:rPr>
          <w:spacing w:val="1"/>
        </w:rPr>
        <w:t>x</w:t>
      </w:r>
      <w:r w:rsidRPr="00BC712B">
        <w:rPr>
          <w:spacing w:val="-1"/>
        </w:rPr>
        <w:t>p</w:t>
      </w:r>
      <w:r w:rsidRPr="00BC712B">
        <w:rPr>
          <w:spacing w:val="-1"/>
          <w:w w:val="99"/>
        </w:rPr>
        <w:t>e</w:t>
      </w:r>
      <w:r w:rsidRPr="00BC712B">
        <w:rPr>
          <w:spacing w:val="1"/>
          <w:w w:val="99"/>
        </w:rPr>
        <w:t>c</w:t>
      </w:r>
      <w:r w:rsidRPr="00BC712B">
        <w:rPr>
          <w:w w:val="99"/>
        </w:rPr>
        <w:t>t</w:t>
      </w:r>
      <w:r w:rsidRPr="00BC712B">
        <w:rPr>
          <w:spacing w:val="2"/>
          <w:w w:val="99"/>
        </w:rPr>
        <w:t>e</w:t>
      </w:r>
      <w:r w:rsidRPr="00BC712B">
        <w:t>d (e.g. 80% success rate, 25 graduates per year, increase retention by 2% etc.).</w:t>
      </w:r>
    </w:p>
    <w:p w:rsidR="00597F33" w:rsidRPr="00BC712B" w:rsidRDefault="00597F33" w:rsidP="00597F33">
      <w:pPr>
        <w:pStyle w:val="NoSpacing"/>
      </w:pPr>
      <w:r w:rsidRPr="00BC712B">
        <w:rPr>
          <w:b/>
        </w:rPr>
        <w:t xml:space="preserve">D. Action Plan </w:t>
      </w:r>
      <w:r w:rsidRPr="00BC712B">
        <w:t>-</w:t>
      </w:r>
      <w:r w:rsidRPr="00BC712B">
        <w:rPr>
          <w:b/>
        </w:rPr>
        <w:t xml:space="preserve"> </w:t>
      </w:r>
      <w:r w:rsidRPr="00D2579B">
        <w:t>Implementation of the action plan</w:t>
      </w:r>
      <w:r>
        <w:t xml:space="preserve"> </w:t>
      </w:r>
      <w:r w:rsidRPr="00D2579B">
        <w:t>will begin during the next academic</w:t>
      </w:r>
      <w:r>
        <w:t xml:space="preserve"> year. </w:t>
      </w:r>
      <w:r w:rsidRPr="00BC712B">
        <w:t>Based on analysis, identify actions to be taken to accomplish outcome.  What will you do?</w:t>
      </w:r>
      <w:r>
        <w:br/>
      </w:r>
      <w:r w:rsidRPr="00BC712B">
        <w:rPr>
          <w:b/>
        </w:rPr>
        <w:t xml:space="preserve">E.  Results Summary </w:t>
      </w:r>
      <w:r w:rsidRPr="00BC712B">
        <w:t>- Summarize the information and data collected in year 1.</w:t>
      </w:r>
      <w:r>
        <w:br/>
      </w:r>
      <w:r w:rsidRPr="00BC712B">
        <w:rPr>
          <w:b/>
        </w:rPr>
        <w:t>F.  Findings</w:t>
      </w:r>
      <w:r w:rsidRPr="00BC712B">
        <w:t xml:space="preserve"> - Explain how the information and data has impacted the expected outcome and program success. </w:t>
      </w:r>
      <w:r>
        <w:br/>
      </w:r>
      <w:r w:rsidRPr="00BC712B">
        <w:rPr>
          <w:b/>
        </w:rPr>
        <w:t xml:space="preserve">G. Implementation of Findings </w:t>
      </w:r>
      <w:r w:rsidRPr="00BC712B">
        <w:t xml:space="preserve">– Describe how you </w:t>
      </w:r>
      <w:r>
        <w:t xml:space="preserve">have used or will </w:t>
      </w:r>
      <w:r w:rsidRPr="00BC712B">
        <w:t>use your findings and analysis of the data to make</w:t>
      </w:r>
      <w:r>
        <w:t xml:space="preserve"> program </w:t>
      </w:r>
      <w:r w:rsidRPr="00BC712B">
        <w:t>improvements</w:t>
      </w:r>
      <w:r>
        <w:t>.</w:t>
      </w:r>
      <w:r w:rsidRPr="00BC712B">
        <w:t xml:space="preserve">  </w:t>
      </w:r>
      <w:r>
        <w:br/>
      </w:r>
    </w:p>
    <w:p w:rsidR="00597F33" w:rsidRPr="00BC712B" w:rsidRDefault="00597F33" w:rsidP="00597F33">
      <w:pPr>
        <w:pStyle w:val="NoSpacing"/>
        <w:rPr>
          <w:rFonts w:cstheme="minorHAnsi"/>
        </w:rPr>
      </w:pPr>
      <w:r w:rsidRPr="0097098C">
        <w:rPr>
          <w:rFonts w:asciiTheme="majorHAnsi" w:hAnsiTheme="majorHAnsi" w:cstheme="minorHAnsi"/>
          <w:b/>
          <w:color w:val="5B9BD5" w:themeColor="accent1"/>
          <w:sz w:val="24"/>
          <w:szCs w:val="24"/>
        </w:rPr>
        <w:t>Table 2. CIP Outcomes 1 &amp; 2</w:t>
      </w: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597F33" w:rsidTr="00AC4730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Default="00597F33" w:rsidP="00597F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12A3">
              <w:rPr>
                <w:rFonts w:ascii="Arial" w:hAnsi="Arial" w:cs="Arial"/>
                <w:b/>
                <w:sz w:val="20"/>
                <w:szCs w:val="20"/>
              </w:rPr>
              <w:t>Expected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 w:rsidRPr="002806E4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>#1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F33" w:rsidRPr="00003BD5" w:rsidRDefault="00597F33" w:rsidP="00AC4730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>Improve the total number of applicants received by the program application deadline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33" w:rsidTr="00AC4730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E90ECD" w:rsidRDefault="00597F33" w:rsidP="00597F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97F33" w:rsidRPr="00E90ECD" w:rsidRDefault="00597F33" w:rsidP="00AC47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 xml:space="preserve">Total number of applicants submitted in 2021.  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E90ECD" w:rsidRDefault="00597F33" w:rsidP="00597F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(Outcome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597F33" w:rsidRPr="00E90ECD" w:rsidRDefault="00597F33" w:rsidP="00AC47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 xml:space="preserve">Increase the number of applicants by 25%.  </w:t>
            </w: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33" w:rsidTr="00AC473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E90ECD" w:rsidRDefault="00597F33" w:rsidP="00597F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Plan (Outcome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 xml:space="preserve">             1) host more program information sessions </w:t>
            </w: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 xml:space="preserve">             2) consider adding an online information session (request assistance from the ELC)</w:t>
            </w: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 xml:space="preserve">             3) elevator pitch done in BIOL courses on other campuses</w:t>
            </w: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 xml:space="preserve">             4) increase social media presence</w:t>
            </w: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 xml:space="preserve">             5) increase the visibility of the program on other campuses (student organization boards, resource tables, posters)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 xml:space="preserve">             6) host more activities during Respiratory Care Week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7) purchase additional promotional items for career fairs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8) consider part time Recruitment position under next Perkins Request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7F33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97F33" w:rsidTr="00AC473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003BD5" w:rsidRDefault="00597F33" w:rsidP="00597F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Results Summary (Outcome #1)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  <w:p w:rsidR="00597F33" w:rsidRPr="00003BD5" w:rsidRDefault="00414CE9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Applications increased by 20% which did not meet the 25% goal.  </w:t>
            </w:r>
          </w:p>
        </w:tc>
      </w:tr>
      <w:tr w:rsidR="00597F33" w:rsidTr="00AC473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003BD5" w:rsidRDefault="00597F33" w:rsidP="00597F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Cause of increased applicants may be attributed to #2, 4, 5, and 7 in the action plan above.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has also generated interest in the profession due to media coverage or personal experiences of applicants.  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33" w:rsidTr="00AC473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F93382" w:rsidRDefault="00597F33" w:rsidP="00597F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Implementation of Findings (Outcome #1)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  <w:p w:rsidR="00597F33" w:rsidRPr="00003BD5" w:rsidRDefault="00597F33" w:rsidP="00EB6792">
            <w:pPr>
              <w:pStyle w:val="NoSpacing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F93382">
              <w:rPr>
                <w:rFonts w:ascii="Arial" w:hAnsi="Arial" w:cs="Arial"/>
                <w:sz w:val="20"/>
                <w:szCs w:val="20"/>
              </w:rPr>
              <w:t>The program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focus on 1, 3, 6, and 7 in order to generate in</w:t>
            </w:r>
            <w:r w:rsidR="00414CE9">
              <w:rPr>
                <w:rFonts w:ascii="Arial" w:hAnsi="Arial" w:cs="Arial"/>
                <w:sz w:val="20"/>
                <w:szCs w:val="20"/>
              </w:rPr>
              <w:t xml:space="preserve">terest in the program to achieve an increase in applications by 20 or 25%. </w:t>
            </w:r>
            <w:bookmarkStart w:id="0" w:name="_GoBack"/>
            <w:bookmarkEnd w:id="0"/>
            <w:r w:rsidR="00414CE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97F33" w:rsidRDefault="00597F33" w:rsidP="00597F33">
      <w:pPr>
        <w:pStyle w:val="NoSpacing"/>
        <w:rPr>
          <w:rFonts w:asciiTheme="majorHAnsi" w:hAnsiTheme="majorHAnsi" w:cstheme="minorHAnsi"/>
          <w:b/>
          <w:color w:val="5B9BD5" w:themeColor="accent1"/>
          <w:sz w:val="24"/>
          <w:szCs w:val="24"/>
        </w:rPr>
      </w:pPr>
    </w:p>
    <w:p w:rsidR="00597F33" w:rsidRDefault="00597F33" w:rsidP="00597F33">
      <w:pPr>
        <w:pStyle w:val="NoSpacing"/>
        <w:rPr>
          <w:rFonts w:asciiTheme="majorHAnsi" w:hAnsiTheme="majorHAnsi" w:cstheme="minorHAnsi"/>
          <w:b/>
          <w:color w:val="5B9BD5" w:themeColor="accent1"/>
          <w:sz w:val="24"/>
          <w:szCs w:val="24"/>
        </w:rPr>
      </w:pPr>
    </w:p>
    <w:p w:rsidR="00597F33" w:rsidRPr="00BC712B" w:rsidRDefault="00597F33" w:rsidP="00597F33">
      <w:pPr>
        <w:pStyle w:val="NoSpacing"/>
        <w:rPr>
          <w:rFonts w:cstheme="minorHAnsi"/>
        </w:rPr>
      </w:pPr>
      <w:r w:rsidRPr="0097098C">
        <w:rPr>
          <w:rFonts w:asciiTheme="majorHAnsi" w:hAnsiTheme="majorHAnsi" w:cstheme="minorHAnsi"/>
          <w:b/>
          <w:color w:val="5B9BD5" w:themeColor="accent1"/>
          <w:sz w:val="24"/>
          <w:szCs w:val="24"/>
        </w:rPr>
        <w:t>Table 2. CIP Outcomes 1 &amp; 2 (continued)</w:t>
      </w: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597F33" w:rsidTr="00AC4730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Default="00597F33" w:rsidP="00597F3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D2628">
              <w:rPr>
                <w:rFonts w:ascii="Arial" w:hAnsi="Arial" w:cs="Arial"/>
                <w:b/>
                <w:sz w:val="20"/>
                <w:szCs w:val="20"/>
              </w:rPr>
              <w:t>Expected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Outcome #2  </w:t>
            </w:r>
          </w:p>
          <w:p w:rsidR="00597F33" w:rsidRPr="00E90ECD" w:rsidRDefault="00597F33" w:rsidP="00AC47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eastAsia="Franklin Gothic Book" w:hAnsi="Arial" w:cs="Arial"/>
                <w:sz w:val="20"/>
                <w:szCs w:val="20"/>
              </w:rPr>
              <w:t xml:space="preserve">Meet or exceed the national average in Section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2B</w:t>
            </w:r>
            <w:r w:rsidRPr="00E90ECD">
              <w:rPr>
                <w:rFonts w:ascii="Arial" w:eastAsia="Franklin Gothic Book" w:hAnsi="Arial" w:cs="Arial"/>
                <w:sz w:val="20"/>
                <w:szCs w:val="20"/>
              </w:rPr>
              <w:t xml:space="preserve"> of the National Board for Respiratory Care Therapist Multiple Choice Exam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. Students went from scoring 110% of the national mean in 2018 to scoring 93% of the national mean in 2019 (a drop in 17%).  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33" w:rsidTr="00AC4730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Default="00597F33" w:rsidP="00597F3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(Outcome #2)</w:t>
            </w:r>
          </w:p>
          <w:p w:rsidR="00597F33" w:rsidRDefault="00597F33" w:rsidP="00AC47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97F33" w:rsidRDefault="00597F33" w:rsidP="00AC47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National Board for Respiratory Care Secure Self-Assessment Exam</w:t>
            </w:r>
          </w:p>
          <w:p w:rsidR="00597F33" w:rsidRDefault="00597F33" w:rsidP="00AC47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E90ECD">
              <w:rPr>
                <w:rFonts w:ascii="Arial" w:hAnsi="Arial" w:cs="Arial"/>
                <w:sz w:val="20"/>
                <w:szCs w:val="20"/>
              </w:rPr>
              <w:t>National Board for Respiratory Care Therapist Multiple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Credentialing</w:t>
            </w:r>
            <w:r w:rsidRPr="00E90ECD">
              <w:rPr>
                <w:rFonts w:ascii="Arial" w:hAnsi="Arial" w:cs="Arial"/>
                <w:sz w:val="20"/>
                <w:szCs w:val="20"/>
              </w:rPr>
              <w:t xml:space="preserve"> Exam </w:t>
            </w:r>
          </w:p>
          <w:p w:rsidR="00597F33" w:rsidRPr="00E90ECD" w:rsidRDefault="00597F33" w:rsidP="00AC47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003BD5" w:rsidRDefault="00597F33" w:rsidP="00597F3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(Outcome #2)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>1) 95%-100% first time pass rate on the practice self- assessment exam in RSPT 2130 in Spring 2021 and 2022</w:t>
            </w:r>
          </w:p>
          <w:p w:rsidR="00597F33" w:rsidRPr="00E90ECD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90E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90ECD">
              <w:rPr>
                <w:rFonts w:ascii="Arial" w:eastAsia="Franklin Gothic Book" w:hAnsi="Arial" w:cs="Arial"/>
                <w:sz w:val="20"/>
                <w:szCs w:val="20"/>
              </w:rPr>
              <w:t xml:space="preserve">Meet or exceed the national average in Section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2B</w:t>
            </w:r>
            <w:r w:rsidRPr="00E90ECD">
              <w:rPr>
                <w:rFonts w:ascii="Arial" w:eastAsia="Franklin Gothic Book" w:hAnsi="Arial" w:cs="Arial"/>
                <w:sz w:val="20"/>
                <w:szCs w:val="20"/>
              </w:rPr>
              <w:t xml:space="preserve"> of the National Board for Respiratory Care Therapist Multiple Choice Exam.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33" w:rsidTr="00AC473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Default="00597F33" w:rsidP="00597F3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Plan (Outcome #2)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1) Develop a detailed handout that outlines the proper handling of biohazardous material for HPRS 1204   and RSPT 1201. 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2) Develop a competency for infection control (in the lab and clinical setting).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3) Add patient education (regarding home care equipment and proper cleaning) to applicable lab competencies in RSPT 1410.  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4) Clinical instructors will expose students to patient education upon discharge, if available, if patient is going to have equipment at  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  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97F33" w:rsidTr="00AC473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003BD5" w:rsidRDefault="00597F33" w:rsidP="00597F3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Summary (Outcome #2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1)  In 2021, the program had an 89% pass rate on the NBRC Self-Assessment Exam.  In 2022, the program had a 100% pass rate on the NBRC Self-Assessment Exam.  2) In 2021 students scored 114% of the national mean in section 2B of the National Board for Respiratory Care Therapist Multiple Choice Exam.  </w:t>
            </w:r>
          </w:p>
        </w:tc>
      </w:tr>
      <w:tr w:rsidR="00597F33" w:rsidTr="00AC473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003BD5" w:rsidRDefault="00597F33" w:rsidP="00597F3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#2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  <w:p w:rsidR="00597F33" w:rsidRPr="00003BD5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Findings indicated that students benefitted from the action items.  Lab and Clinical instructors were involved with implementation of action plans.  </w:t>
            </w:r>
          </w:p>
        </w:tc>
      </w:tr>
      <w:tr w:rsidR="00597F33" w:rsidTr="00AC473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97F33" w:rsidRPr="005E5A97" w:rsidRDefault="00597F33" w:rsidP="00597F3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Implementation of Findings (Outcome #2)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  <w:p w:rsidR="00597F33" w:rsidRDefault="00597F33" w:rsidP="00AC4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no additional implementation for this Expected Outcome. </w:t>
            </w:r>
          </w:p>
          <w:p w:rsidR="00597F33" w:rsidRPr="005E5A97" w:rsidRDefault="00597F33" w:rsidP="008828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5A97">
              <w:rPr>
                <w:rFonts w:ascii="Arial" w:hAnsi="Arial" w:cs="Arial"/>
                <w:sz w:val="20"/>
                <w:szCs w:val="20"/>
              </w:rPr>
              <w:t xml:space="preserve">In reviewing the data from 2021, students dropped in section 1D (Evaluate Procedure Results) by 16% but still scoring at 94% of the national average. </w:t>
            </w:r>
            <w:r>
              <w:rPr>
                <w:rFonts w:ascii="Arial" w:hAnsi="Arial" w:cs="Arial"/>
                <w:sz w:val="20"/>
                <w:szCs w:val="20"/>
              </w:rPr>
              <w:t>Faculty discussed strategies to expose students to 6 minute walk tests and increased hands-on instruction regarding non-invasive monitoring such as transcutaneous monitoring and co-oximetry.  Self-assessment data from April 2022 indicates that students scored 136% of the national mean in the self-assessment exam.  Students will sit for their credentialing exam in Summer 2022 at which point the program will evaluate student perform</w:t>
            </w:r>
            <w:r w:rsidR="008828FD">
              <w:rPr>
                <w:rFonts w:ascii="Arial" w:hAnsi="Arial" w:cs="Arial"/>
                <w:sz w:val="20"/>
                <w:szCs w:val="20"/>
              </w:rPr>
              <w:t xml:space="preserve">ance in section 1D and continue to </w:t>
            </w:r>
            <w:r>
              <w:rPr>
                <w:rFonts w:ascii="Arial" w:hAnsi="Arial" w:cs="Arial"/>
                <w:sz w:val="20"/>
                <w:szCs w:val="20"/>
              </w:rPr>
              <w:t xml:space="preserve">monitor section 2B.  </w:t>
            </w:r>
          </w:p>
        </w:tc>
      </w:tr>
    </w:tbl>
    <w:p w:rsidR="00597F33" w:rsidRDefault="00597F33" w:rsidP="00597F33"/>
    <w:p w:rsidR="002E0879" w:rsidRDefault="002E0879"/>
    <w:sectPr w:rsidR="002E0879" w:rsidSect="00597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928"/>
    <w:multiLevelType w:val="hybridMultilevel"/>
    <w:tmpl w:val="77D48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3"/>
    <w:rsid w:val="002E0879"/>
    <w:rsid w:val="003620CB"/>
    <w:rsid w:val="00414CE9"/>
    <w:rsid w:val="00597F33"/>
    <w:rsid w:val="008828FD"/>
    <w:rsid w:val="00886A2B"/>
    <w:rsid w:val="00E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47108-0B56-469B-BBB2-0D4F5D8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7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Solis</dc:creator>
  <cp:keywords/>
  <dc:description/>
  <cp:lastModifiedBy>Araceli Solis</cp:lastModifiedBy>
  <cp:revision>6</cp:revision>
  <dcterms:created xsi:type="dcterms:W3CDTF">2022-04-27T18:26:00Z</dcterms:created>
  <dcterms:modified xsi:type="dcterms:W3CDTF">2022-04-27T18:39:00Z</dcterms:modified>
</cp:coreProperties>
</file>