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BCEA"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4B38514C"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4A93A6DA"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1D74D5A9" w14:textId="77777777" w:rsidR="002657C1" w:rsidRPr="00671453" w:rsidRDefault="002657C1" w:rsidP="002657C1">
      <w:pPr>
        <w:spacing w:after="0" w:line="242" w:lineRule="exact"/>
        <w:ind w:left="-45" w:right="240"/>
        <w:rPr>
          <w:rFonts w:ascii="Arial" w:hAnsi="Arial" w:cs="Arial"/>
          <w:b/>
        </w:rPr>
      </w:pPr>
    </w:p>
    <w:p w14:paraId="26356D6B" w14:textId="46715693" w:rsidR="002657C1" w:rsidRPr="002E79FE" w:rsidRDefault="000E2EAF" w:rsidP="002657C1">
      <w:pPr>
        <w:tabs>
          <w:tab w:val="right" w:leader="underscore" w:pos="3168"/>
          <w:tab w:val="left" w:pos="3240"/>
          <w:tab w:val="right" w:leader="underscore" w:pos="12960"/>
        </w:tabs>
        <w:rPr>
          <w:rFonts w:ascii="Arial" w:hAnsi="Arial" w:cs="Arial"/>
          <w:bCs/>
        </w:rPr>
      </w:pPr>
      <w:r>
        <w:rPr>
          <w:rFonts w:ascii="Arial" w:hAnsi="Arial" w:cs="Arial"/>
          <w:b/>
        </w:rPr>
        <w:t>Date:</w:t>
      </w:r>
      <w:r w:rsidR="00C10B61">
        <w:rPr>
          <w:rFonts w:ascii="Arial" w:hAnsi="Arial" w:cs="Arial"/>
        </w:rPr>
        <w:t xml:space="preserve">         </w:t>
      </w:r>
      <w:r w:rsidR="002C7718">
        <w:rPr>
          <w:rFonts w:ascii="Arial" w:hAnsi="Arial" w:cs="Arial"/>
        </w:rPr>
        <w:t>31Jan</w:t>
      </w:r>
      <w:r w:rsidR="002E79FE">
        <w:rPr>
          <w:rFonts w:ascii="Arial" w:hAnsi="Arial" w:cs="Arial"/>
        </w:rPr>
        <w:t>2022</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2E79FE">
        <w:rPr>
          <w:rFonts w:ascii="Arial" w:hAnsi="Arial" w:cs="Arial"/>
          <w:bCs/>
        </w:rPr>
        <w:t xml:space="preserve">Web &amp; Mobile </w:t>
      </w:r>
      <w:r w:rsidR="00381072">
        <w:rPr>
          <w:rFonts w:ascii="Arial" w:hAnsi="Arial" w:cs="Arial"/>
          <w:bCs/>
        </w:rPr>
        <w:t>Development</w:t>
      </w:r>
    </w:p>
    <w:p w14:paraId="6AB35E1C" w14:textId="5F84B94E"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2E79FE">
        <w:rPr>
          <w:rFonts w:ascii="Arial" w:hAnsi="Arial" w:cs="Arial"/>
        </w:rPr>
        <w:t>Justin Lewis</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2E79FE">
        <w:rPr>
          <w:rFonts w:ascii="Arial" w:hAnsi="Arial" w:cs="Arial"/>
        </w:rPr>
        <w:t>jlewis@collin.edu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9F1D4C">
        <w:rPr>
          <w:rFonts w:ascii="Arial" w:hAnsi="Arial" w:cs="Arial"/>
        </w:rPr>
        <w:t>x1958</w:t>
      </w:r>
    </w:p>
    <w:p w14:paraId="1B3F8C63" w14:textId="55F51D5E" w:rsidR="00134741" w:rsidRPr="00134741" w:rsidRDefault="00210107" w:rsidP="00D87631">
      <w:pPr>
        <w:tabs>
          <w:tab w:val="right" w:leader="underscore" w:pos="3168"/>
          <w:tab w:val="left" w:pos="3240"/>
          <w:tab w:val="right" w:leader="underscore" w:pos="12960"/>
        </w:tabs>
        <w:rPr>
          <w:rFonts w:ascii="Arial" w:hAnsi="Arial" w:cs="Arial"/>
          <w:b/>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754849CC"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533AA9F6"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0C97163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1B3BF946"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66D6BC3B"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5700206A"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3AE85B73"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F09158D"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A8CCD11"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6A3CEFB"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196E49" w:rsidRPr="00210107" w14:paraId="7C5DB77D" w14:textId="77777777" w:rsidTr="00134741">
        <w:trPr>
          <w:trHeight w:hRule="exact" w:val="1770"/>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83D5A19" w14:textId="77777777" w:rsidR="00196E49" w:rsidRPr="00D2579B" w:rsidRDefault="00196E49" w:rsidP="00196E49">
            <w:pPr>
              <w:spacing w:before="9" w:after="0" w:line="200" w:lineRule="exact"/>
              <w:rPr>
                <w:sz w:val="20"/>
                <w:szCs w:val="20"/>
              </w:rPr>
            </w:pPr>
          </w:p>
          <w:p w14:paraId="71441669" w14:textId="74B6478C" w:rsidR="00196E49" w:rsidRPr="00210107" w:rsidRDefault="00196E49" w:rsidP="00196E49">
            <w:pPr>
              <w:spacing w:after="0" w:line="240" w:lineRule="auto"/>
              <w:ind w:right="-20"/>
              <w:rPr>
                <w:rFonts w:ascii="Arial" w:eastAsia="Franklin Gothic Book" w:hAnsi="Arial" w:cs="Arial"/>
                <w:sz w:val="20"/>
                <w:szCs w:val="20"/>
              </w:rPr>
            </w:pPr>
            <w:r>
              <w:rPr>
                <w:rFonts w:eastAsia="Franklin Gothic Book" w:cs="Franklin Gothic Book"/>
                <w:sz w:val="20"/>
                <w:szCs w:val="20"/>
              </w:rPr>
              <w:t>Increase student retention between intermediate and advanced course</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FE3B73B" w14:textId="77777777" w:rsidR="00196E49" w:rsidRPr="00D2579B" w:rsidRDefault="00196E49" w:rsidP="00196E49">
            <w:pPr>
              <w:spacing w:before="9" w:after="0" w:line="200" w:lineRule="exact"/>
              <w:rPr>
                <w:sz w:val="20"/>
                <w:szCs w:val="20"/>
              </w:rPr>
            </w:pPr>
            <w:r>
              <w:rPr>
                <w:sz w:val="20"/>
                <w:szCs w:val="20"/>
              </w:rPr>
              <w:t xml:space="preserve">An increase in the number of students who enter and complete INEW 2334, ITSE 1333, and ITSE 2353. These are the intermediate courses that are within our control in our program that are not electives in the AAS degree. Measure will be the yearly Institutional Research program review data.  </w:t>
            </w:r>
          </w:p>
          <w:p w14:paraId="5C1CAB5C" w14:textId="77777777" w:rsidR="00196E49" w:rsidRPr="00210107" w:rsidRDefault="00196E49" w:rsidP="00196E49">
            <w:pPr>
              <w:spacing w:after="0" w:line="240" w:lineRule="auto"/>
              <w:ind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2DF8FF2B" w14:textId="77777777" w:rsidR="00196E49" w:rsidRPr="00D2579B" w:rsidRDefault="00196E49" w:rsidP="00196E49">
            <w:pPr>
              <w:spacing w:before="9" w:after="0" w:line="200" w:lineRule="exact"/>
              <w:rPr>
                <w:sz w:val="20"/>
                <w:szCs w:val="20"/>
              </w:rPr>
            </w:pPr>
            <w:r>
              <w:rPr>
                <w:sz w:val="20"/>
                <w:szCs w:val="20"/>
              </w:rPr>
              <w:t>Higher number of students enrolled in these three courses.</w:t>
            </w:r>
          </w:p>
          <w:p w14:paraId="52E6D3F1" w14:textId="64E7766E" w:rsidR="00196E49" w:rsidRPr="00210107" w:rsidRDefault="00196E49" w:rsidP="00196E49">
            <w:pPr>
              <w:pStyle w:val="NoSpacing"/>
              <w:rPr>
                <w:rFonts w:ascii="Arial" w:hAnsi="Arial" w:cs="Arial"/>
                <w:sz w:val="20"/>
                <w:szCs w:val="20"/>
              </w:rPr>
            </w:pPr>
          </w:p>
        </w:tc>
      </w:tr>
      <w:tr w:rsidR="00196E49" w:rsidRPr="00210107" w14:paraId="4CBD18D8" w14:textId="77777777" w:rsidTr="00196E49">
        <w:trPr>
          <w:trHeight w:hRule="exact" w:val="128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461D8F5" w14:textId="77777777" w:rsidR="00196E49" w:rsidRPr="00D2579B" w:rsidRDefault="00196E49" w:rsidP="00196E49">
            <w:pPr>
              <w:spacing w:before="9" w:after="0" w:line="200" w:lineRule="exact"/>
              <w:rPr>
                <w:sz w:val="20"/>
                <w:szCs w:val="20"/>
              </w:rPr>
            </w:pPr>
          </w:p>
          <w:p w14:paraId="325528AD" w14:textId="78CCFBA7" w:rsidR="00196E49" w:rsidRPr="00210107" w:rsidRDefault="00196E49" w:rsidP="00196E49">
            <w:pPr>
              <w:spacing w:after="0" w:line="240" w:lineRule="auto"/>
              <w:ind w:right="-20"/>
              <w:rPr>
                <w:rFonts w:ascii="Arial" w:eastAsia="Franklin Gothic Book" w:hAnsi="Arial" w:cs="Arial"/>
                <w:sz w:val="20"/>
                <w:szCs w:val="20"/>
              </w:rPr>
            </w:pPr>
            <w:r>
              <w:rPr>
                <w:rFonts w:eastAsia="Franklin Gothic Book" w:cs="Franklin Gothic Book"/>
                <w:sz w:val="20"/>
                <w:szCs w:val="20"/>
              </w:rPr>
              <w:t>Increase overall enrollment in the program and number of graduates.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8064ED7" w14:textId="6ADF2EE6" w:rsidR="00196E49" w:rsidRPr="00210107" w:rsidRDefault="00196E49" w:rsidP="00196E49">
            <w:pPr>
              <w:spacing w:after="0" w:line="240" w:lineRule="auto"/>
              <w:ind w:right="-20"/>
              <w:rPr>
                <w:rFonts w:ascii="Arial" w:eastAsia="Franklin Gothic Book" w:hAnsi="Arial" w:cs="Arial"/>
                <w:sz w:val="20"/>
                <w:szCs w:val="20"/>
              </w:rPr>
            </w:pPr>
            <w:r>
              <w:rPr>
                <w:rFonts w:eastAsia="Franklin Gothic Book" w:cs="Franklin Gothic Book"/>
                <w:sz w:val="20"/>
                <w:szCs w:val="20"/>
              </w:rPr>
              <w:t>Higher number of overall students enrolled in the program and an increase in the number of graduates in the program. Instrument used: Institutional Research’s annual Program Review Data.</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F1729DD" w14:textId="77777777" w:rsidR="00196E49" w:rsidRPr="00D2579B" w:rsidRDefault="00196E49" w:rsidP="00196E49">
            <w:pPr>
              <w:spacing w:before="9" w:after="0" w:line="200" w:lineRule="exact"/>
              <w:rPr>
                <w:sz w:val="20"/>
                <w:szCs w:val="20"/>
              </w:rPr>
            </w:pPr>
            <w:r>
              <w:rPr>
                <w:sz w:val="20"/>
                <w:szCs w:val="20"/>
              </w:rPr>
              <w:t>Higher number of students enrolled in the program for each semester when compared to the previous Fall or Spring enrollment as well as a higher number of overall graduates.</w:t>
            </w:r>
          </w:p>
          <w:p w14:paraId="750B4759" w14:textId="77777777" w:rsidR="00196E49" w:rsidRPr="00210107" w:rsidRDefault="00196E49" w:rsidP="00196E49">
            <w:pPr>
              <w:pStyle w:val="NoSpacing"/>
              <w:rPr>
                <w:rFonts w:ascii="Arial" w:hAnsi="Arial" w:cs="Arial"/>
                <w:sz w:val="20"/>
                <w:szCs w:val="20"/>
              </w:rPr>
            </w:pPr>
          </w:p>
        </w:tc>
      </w:tr>
      <w:tr w:rsidR="00196E49" w:rsidRPr="00210107" w14:paraId="62E9FEEC" w14:textId="77777777" w:rsidTr="00196E49">
        <w:trPr>
          <w:trHeight w:hRule="exact" w:val="162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6ADC3F4" w14:textId="77777777" w:rsidR="00196E49" w:rsidRDefault="00196E49" w:rsidP="00196E49">
            <w:pPr>
              <w:spacing w:before="9" w:after="0" w:line="200" w:lineRule="exact"/>
              <w:rPr>
                <w:sz w:val="20"/>
                <w:szCs w:val="20"/>
              </w:rPr>
            </w:pPr>
            <w:r>
              <w:rPr>
                <w:sz w:val="20"/>
                <w:szCs w:val="20"/>
              </w:rPr>
              <w:t>Overall Outcome: Increase our success rate in programming courses. Learning Outcome:</w:t>
            </w:r>
          </w:p>
          <w:p w14:paraId="7AF9B5E8" w14:textId="534311C0" w:rsidR="00196E49" w:rsidRPr="00210107" w:rsidRDefault="00196E49" w:rsidP="00196E49">
            <w:pPr>
              <w:pStyle w:val="NoSpacing"/>
              <w:rPr>
                <w:rFonts w:ascii="Arial" w:hAnsi="Arial" w:cs="Arial"/>
                <w:sz w:val="20"/>
                <w:szCs w:val="20"/>
              </w:rPr>
            </w:pPr>
            <w:r>
              <w:rPr>
                <w:sz w:val="20"/>
                <w:szCs w:val="20"/>
              </w:rPr>
              <w:t xml:space="preserve">Specific goal: Increase students programming skill by adding in each of our programming courses an activity or assignment that focuses on algorithms and/or pseudo-coding. </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F0CCFBC" w14:textId="77777777" w:rsidR="00196E49" w:rsidRDefault="00196E49" w:rsidP="00196E49">
            <w:pPr>
              <w:spacing w:before="9" w:after="0" w:line="200" w:lineRule="exact"/>
              <w:rPr>
                <w:sz w:val="20"/>
                <w:szCs w:val="20"/>
              </w:rPr>
            </w:pPr>
          </w:p>
          <w:p w14:paraId="58C49092" w14:textId="398A4919" w:rsidR="00196E49" w:rsidRPr="00210107" w:rsidRDefault="00196E49" w:rsidP="00196E49">
            <w:pPr>
              <w:pStyle w:val="NoSpacing"/>
              <w:rPr>
                <w:rFonts w:ascii="Arial" w:hAnsi="Arial" w:cs="Arial"/>
                <w:sz w:val="20"/>
                <w:szCs w:val="20"/>
              </w:rPr>
            </w:pPr>
            <w:r>
              <w:rPr>
                <w:sz w:val="20"/>
                <w:szCs w:val="20"/>
              </w:rPr>
              <w:t>Measured in ITSE 2302 with a standardized open-ended question/assignment that solves a stated problem by creating a step-by-step algorithm which may require coding or use of pseudo-code.</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92309D8" w14:textId="77777777" w:rsidR="00196E49" w:rsidRDefault="00196E49" w:rsidP="00196E49">
            <w:pPr>
              <w:spacing w:before="9" w:after="0" w:line="200" w:lineRule="exact"/>
              <w:rPr>
                <w:sz w:val="20"/>
                <w:szCs w:val="20"/>
              </w:rPr>
            </w:pPr>
            <w:r>
              <w:rPr>
                <w:sz w:val="20"/>
                <w:szCs w:val="20"/>
              </w:rPr>
              <w:t>Success is 70% correct out of 100%.</w:t>
            </w:r>
          </w:p>
          <w:p w14:paraId="07EB24A8" w14:textId="77777777" w:rsidR="00196E49" w:rsidRPr="00210107" w:rsidRDefault="00196E49" w:rsidP="00196E49">
            <w:pPr>
              <w:pStyle w:val="NoSpacing"/>
              <w:rPr>
                <w:rFonts w:ascii="Arial" w:hAnsi="Arial" w:cs="Arial"/>
                <w:sz w:val="20"/>
                <w:szCs w:val="20"/>
              </w:rPr>
            </w:pPr>
          </w:p>
        </w:tc>
      </w:tr>
    </w:tbl>
    <w:p w14:paraId="198002EF" w14:textId="5BB8CF29" w:rsidR="00F547BD" w:rsidRDefault="00F547BD" w:rsidP="00517E19">
      <w:pPr>
        <w:pStyle w:val="NoSpacing"/>
        <w:rPr>
          <w:rFonts w:ascii="Arial" w:hAnsi="Arial" w:cs="Arial"/>
          <w:b/>
          <w:bCs/>
          <w:spacing w:val="-1"/>
          <w:position w:val="1"/>
        </w:rPr>
      </w:pPr>
    </w:p>
    <w:p w14:paraId="5BF03EFF" w14:textId="77777777" w:rsidR="00231F4A" w:rsidRDefault="00231F4A" w:rsidP="00517E19">
      <w:pPr>
        <w:pStyle w:val="NoSpacing"/>
        <w:rPr>
          <w:rFonts w:ascii="Arial" w:hAnsi="Arial" w:cs="Arial"/>
          <w:b/>
          <w:bCs/>
          <w:spacing w:val="-1"/>
          <w:position w:val="1"/>
        </w:rPr>
      </w:pPr>
    </w:p>
    <w:p w14:paraId="5EFD3981"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lastRenderedPageBreak/>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3393E9EC"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C81D754"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2C2E8E2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10F4EF3"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13547448"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29FDA3E2"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0284D1A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C6B77CA"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01DF59DB"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7086C607"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176C580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67DF78"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14F50924" w14:textId="7EBE43D7" w:rsidR="00F9197F" w:rsidRPr="00210107" w:rsidRDefault="00FF3AD3" w:rsidP="00F9197F">
            <w:pPr>
              <w:pStyle w:val="NoSpacing"/>
              <w:rPr>
                <w:rFonts w:ascii="Arial" w:hAnsi="Arial" w:cs="Arial"/>
                <w:sz w:val="20"/>
                <w:szCs w:val="20"/>
              </w:rPr>
            </w:pPr>
            <w:r>
              <w:rPr>
                <w:rFonts w:eastAsia="Franklin Gothic Book" w:cs="Franklin Gothic Book"/>
                <w:sz w:val="20"/>
                <w:szCs w:val="20"/>
              </w:rPr>
              <w:t>Increase student retention between intermediate and advanced course</w:t>
            </w:r>
          </w:p>
        </w:tc>
      </w:tr>
      <w:tr w:rsidR="00F9197F" w:rsidRPr="00210107" w14:paraId="0CBED378"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792BD4"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D933B74" w14:textId="31FB3438" w:rsidR="00F9197F" w:rsidRPr="00210107" w:rsidRDefault="00166A31" w:rsidP="00F9197F">
            <w:pPr>
              <w:pStyle w:val="NoSpacing"/>
              <w:rPr>
                <w:rFonts w:ascii="Arial" w:hAnsi="Arial" w:cs="Arial"/>
                <w:sz w:val="20"/>
                <w:szCs w:val="20"/>
              </w:rPr>
            </w:pPr>
            <w:r>
              <w:rPr>
                <w:rFonts w:ascii="Arial" w:hAnsi="Arial" w:cs="Arial"/>
                <w:sz w:val="20"/>
                <w:szCs w:val="20"/>
              </w:rPr>
              <w:t>Increase in number of students enrolling in INEW 2334, ITSE 1333, and ITSE 2353 from the Institutional Research statistics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45CD05E" w14:textId="04485E43" w:rsidR="00746F2D" w:rsidRPr="00210107" w:rsidRDefault="009F0323" w:rsidP="00746F2D">
            <w:pPr>
              <w:pStyle w:val="NoSpacing"/>
              <w:numPr>
                <w:ilvl w:val="0"/>
                <w:numId w:val="1"/>
              </w:numPr>
              <w:rPr>
                <w:rFonts w:ascii="Arial" w:hAnsi="Arial" w:cs="Arial"/>
                <w:b/>
                <w:sz w:val="20"/>
                <w:szCs w:val="20"/>
              </w:rPr>
            </w:pPr>
            <w:r w:rsidRPr="00210107">
              <w:rPr>
                <w:rFonts w:ascii="Arial" w:hAnsi="Arial" w:cs="Arial"/>
                <w:b/>
                <w:sz w:val="20"/>
                <w:szCs w:val="20"/>
              </w:rPr>
              <w:t>Target (</w:t>
            </w:r>
            <w:r w:rsidR="00746F2D" w:rsidRPr="00210107">
              <w:rPr>
                <w:rFonts w:ascii="Arial" w:hAnsi="Arial" w:cs="Arial"/>
                <w:b/>
                <w:sz w:val="20"/>
                <w:szCs w:val="20"/>
              </w:rPr>
              <w:t>Outcome #1)</w:t>
            </w:r>
          </w:p>
          <w:p w14:paraId="37B29079" w14:textId="77777777" w:rsidR="00F9197F" w:rsidRPr="00210107" w:rsidRDefault="00F9197F" w:rsidP="00F9197F">
            <w:pPr>
              <w:pStyle w:val="NoSpacing"/>
              <w:rPr>
                <w:rFonts w:ascii="Arial" w:hAnsi="Arial" w:cs="Arial"/>
                <w:b/>
                <w:sz w:val="20"/>
                <w:szCs w:val="20"/>
              </w:rPr>
            </w:pPr>
          </w:p>
          <w:p w14:paraId="585D4221" w14:textId="0CC1D40B" w:rsidR="00F9197F" w:rsidRPr="00210107" w:rsidRDefault="00971DD3" w:rsidP="00F9197F">
            <w:pPr>
              <w:pStyle w:val="NoSpacing"/>
              <w:rPr>
                <w:rFonts w:ascii="Arial" w:hAnsi="Arial" w:cs="Arial"/>
                <w:sz w:val="20"/>
                <w:szCs w:val="20"/>
              </w:rPr>
            </w:pPr>
            <w:r>
              <w:rPr>
                <w:rFonts w:ascii="Arial" w:hAnsi="Arial" w:cs="Arial"/>
                <w:sz w:val="20"/>
                <w:szCs w:val="20"/>
              </w:rPr>
              <w:t>An increase in the number of students enrolled.</w:t>
            </w:r>
          </w:p>
        </w:tc>
      </w:tr>
      <w:tr w:rsidR="004C7267" w:rsidRPr="00210107" w14:paraId="7671BDA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C35027"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52E6AC6D" w14:textId="7ACBBDC9"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0B3715" w:rsidRPr="00F4234C">
              <w:rPr>
                <w:rFonts w:ascii="Arial" w:hAnsi="Arial" w:cs="Arial"/>
                <w:sz w:val="20"/>
                <w:szCs w:val="20"/>
              </w:rPr>
              <w:t xml:space="preserve">Establish a reminder for faculty and students </w:t>
            </w:r>
            <w:r w:rsidR="000B3715">
              <w:rPr>
                <w:rFonts w:ascii="Arial" w:hAnsi="Arial" w:cs="Arial"/>
                <w:sz w:val="20"/>
                <w:szCs w:val="20"/>
              </w:rPr>
              <w:t>when registration for the next semester opens and again at the end of the semester</w:t>
            </w:r>
            <w:r w:rsidR="000B3715" w:rsidRPr="00F4234C">
              <w:rPr>
                <w:rFonts w:ascii="Arial" w:hAnsi="Arial" w:cs="Arial"/>
                <w:sz w:val="20"/>
                <w:szCs w:val="20"/>
              </w:rPr>
              <w:t xml:space="preserve"> about these courses and the importance of the content covered in these courses to the student’s marketability</w:t>
            </w:r>
            <w:r w:rsidR="000B3715">
              <w:rPr>
                <w:rFonts w:ascii="Arial" w:hAnsi="Arial" w:cs="Arial"/>
                <w:sz w:val="20"/>
                <w:szCs w:val="20"/>
              </w:rPr>
              <w:t>. Also include the time and delivery method of these courses</w:t>
            </w:r>
            <w:r w:rsidR="000B3715">
              <w:rPr>
                <w:rFonts w:ascii="Arial" w:hAnsi="Arial" w:cs="Arial"/>
                <w:sz w:val="20"/>
                <w:szCs w:val="20"/>
              </w:rPr>
              <w:t>.</w:t>
            </w:r>
          </w:p>
        </w:tc>
      </w:tr>
      <w:tr w:rsidR="00A53228" w:rsidRPr="00210107" w14:paraId="231815E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8539F0"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tbl>
            <w:tblPr>
              <w:tblW w:w="11700" w:type="dxa"/>
              <w:tblLayout w:type="fixed"/>
              <w:tblLook w:val="04A0" w:firstRow="1" w:lastRow="0" w:firstColumn="1" w:lastColumn="0" w:noHBand="0" w:noVBand="1"/>
            </w:tblPr>
            <w:tblGrid>
              <w:gridCol w:w="960"/>
              <w:gridCol w:w="1140"/>
              <w:gridCol w:w="960"/>
              <w:gridCol w:w="960"/>
              <w:gridCol w:w="960"/>
              <w:gridCol w:w="967"/>
              <w:gridCol w:w="966"/>
              <w:gridCol w:w="947"/>
              <w:gridCol w:w="960"/>
              <w:gridCol w:w="967"/>
              <w:gridCol w:w="966"/>
              <w:gridCol w:w="947"/>
            </w:tblGrid>
            <w:tr w:rsidR="007C627A" w:rsidRPr="007C627A" w14:paraId="38239E24" w14:textId="77777777" w:rsidTr="007C627A">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4497EFF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single" w:sz="8" w:space="0" w:color="auto"/>
                    <w:left w:val="nil"/>
                    <w:bottom w:val="nil"/>
                    <w:right w:val="nil"/>
                  </w:tcBorders>
                  <w:shd w:val="clear" w:color="auto" w:fill="auto"/>
                  <w:noWrap/>
                  <w:vAlign w:val="bottom"/>
                  <w:hideMark/>
                </w:tcPr>
                <w:p w14:paraId="13DD8DB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3592FED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6347A25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4E2C102A"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nil"/>
                  </w:tcBorders>
                  <w:shd w:val="clear" w:color="auto" w:fill="auto"/>
                  <w:noWrap/>
                  <w:vAlign w:val="bottom"/>
                  <w:hideMark/>
                </w:tcPr>
                <w:p w14:paraId="0B750150"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c>
                <w:tcPr>
                  <w:tcW w:w="960" w:type="dxa"/>
                  <w:tcBorders>
                    <w:top w:val="single" w:sz="8" w:space="0" w:color="auto"/>
                    <w:left w:val="nil"/>
                    <w:bottom w:val="nil"/>
                    <w:right w:val="nil"/>
                  </w:tcBorders>
                  <w:shd w:val="clear" w:color="auto" w:fill="auto"/>
                  <w:noWrap/>
                  <w:vAlign w:val="bottom"/>
                  <w:hideMark/>
                </w:tcPr>
                <w:p w14:paraId="22C01CA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single" w:sz="8" w:space="0" w:color="000000"/>
                  </w:tcBorders>
                  <w:shd w:val="clear" w:color="auto" w:fill="auto"/>
                  <w:noWrap/>
                  <w:vAlign w:val="bottom"/>
                  <w:hideMark/>
                </w:tcPr>
                <w:p w14:paraId="3F18DEA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r>
            <w:tr w:rsidR="007C627A" w:rsidRPr="007C627A" w14:paraId="5C8FDA4E"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9769841"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65BBD2E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7196A0D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2019FA</w:t>
                  </w:r>
                </w:p>
              </w:tc>
              <w:tc>
                <w:tcPr>
                  <w:tcW w:w="960" w:type="dxa"/>
                  <w:tcBorders>
                    <w:top w:val="nil"/>
                    <w:left w:val="nil"/>
                    <w:bottom w:val="single" w:sz="8" w:space="0" w:color="auto"/>
                    <w:right w:val="nil"/>
                  </w:tcBorders>
                  <w:shd w:val="clear" w:color="auto" w:fill="auto"/>
                  <w:noWrap/>
                  <w:vAlign w:val="bottom"/>
                  <w:hideMark/>
                </w:tcPr>
                <w:p w14:paraId="3AA619E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2020SP</w:t>
                  </w:r>
                </w:p>
              </w:tc>
              <w:tc>
                <w:tcPr>
                  <w:tcW w:w="960" w:type="dxa"/>
                  <w:tcBorders>
                    <w:top w:val="nil"/>
                    <w:left w:val="nil"/>
                    <w:bottom w:val="single" w:sz="8" w:space="0" w:color="auto"/>
                    <w:right w:val="nil"/>
                  </w:tcBorders>
                  <w:shd w:val="clear" w:color="auto" w:fill="auto"/>
                  <w:noWrap/>
                  <w:vAlign w:val="bottom"/>
                  <w:hideMark/>
                </w:tcPr>
                <w:p w14:paraId="113D524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2020SU</w:t>
                  </w:r>
                </w:p>
              </w:tc>
              <w:tc>
                <w:tcPr>
                  <w:tcW w:w="967" w:type="dxa"/>
                  <w:tcBorders>
                    <w:top w:val="nil"/>
                    <w:left w:val="nil"/>
                    <w:bottom w:val="single" w:sz="8" w:space="0" w:color="auto"/>
                    <w:right w:val="nil"/>
                  </w:tcBorders>
                  <w:shd w:val="clear" w:color="auto" w:fill="auto"/>
                  <w:noWrap/>
                  <w:vAlign w:val="bottom"/>
                  <w:hideMark/>
                </w:tcPr>
                <w:p w14:paraId="7889EB3E"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66" w:type="dxa"/>
                  <w:tcBorders>
                    <w:top w:val="nil"/>
                    <w:left w:val="nil"/>
                    <w:bottom w:val="single" w:sz="8" w:space="0" w:color="auto"/>
                    <w:right w:val="nil"/>
                  </w:tcBorders>
                  <w:shd w:val="clear" w:color="auto" w:fill="auto"/>
                  <w:noWrap/>
                  <w:vAlign w:val="bottom"/>
                  <w:hideMark/>
                </w:tcPr>
                <w:p w14:paraId="5E12A2F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2020FA</w:t>
                  </w:r>
                </w:p>
              </w:tc>
              <w:tc>
                <w:tcPr>
                  <w:tcW w:w="947" w:type="dxa"/>
                  <w:tcBorders>
                    <w:top w:val="nil"/>
                    <w:left w:val="nil"/>
                    <w:bottom w:val="single" w:sz="8" w:space="0" w:color="auto"/>
                    <w:right w:val="nil"/>
                  </w:tcBorders>
                  <w:shd w:val="clear" w:color="auto" w:fill="auto"/>
                  <w:noWrap/>
                  <w:vAlign w:val="bottom"/>
                  <w:hideMark/>
                </w:tcPr>
                <w:p w14:paraId="0C0361F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2021SP</w:t>
                  </w:r>
                </w:p>
              </w:tc>
              <w:tc>
                <w:tcPr>
                  <w:tcW w:w="960" w:type="dxa"/>
                  <w:tcBorders>
                    <w:top w:val="nil"/>
                    <w:left w:val="nil"/>
                    <w:bottom w:val="single" w:sz="8" w:space="0" w:color="auto"/>
                    <w:right w:val="nil"/>
                  </w:tcBorders>
                  <w:shd w:val="clear" w:color="auto" w:fill="auto"/>
                  <w:noWrap/>
                  <w:vAlign w:val="bottom"/>
                  <w:hideMark/>
                </w:tcPr>
                <w:p w14:paraId="78D1C79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2021SU</w:t>
                  </w:r>
                </w:p>
              </w:tc>
              <w:tc>
                <w:tcPr>
                  <w:tcW w:w="967" w:type="dxa"/>
                  <w:tcBorders>
                    <w:top w:val="nil"/>
                    <w:left w:val="nil"/>
                    <w:bottom w:val="single" w:sz="8" w:space="0" w:color="auto"/>
                    <w:right w:val="nil"/>
                  </w:tcBorders>
                  <w:shd w:val="clear" w:color="auto" w:fill="auto"/>
                  <w:noWrap/>
                  <w:vAlign w:val="bottom"/>
                  <w:hideMark/>
                </w:tcPr>
                <w:p w14:paraId="22E413E0"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66" w:type="dxa"/>
                  <w:tcBorders>
                    <w:top w:val="nil"/>
                    <w:left w:val="nil"/>
                    <w:bottom w:val="single" w:sz="8" w:space="0" w:color="auto"/>
                    <w:right w:val="nil"/>
                  </w:tcBorders>
                  <w:shd w:val="clear" w:color="auto" w:fill="auto"/>
                  <w:noWrap/>
                  <w:vAlign w:val="bottom"/>
                  <w:hideMark/>
                </w:tcPr>
                <w:p w14:paraId="22DB4E9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2021FA</w:t>
                  </w:r>
                </w:p>
              </w:tc>
              <w:tc>
                <w:tcPr>
                  <w:tcW w:w="947" w:type="dxa"/>
                  <w:tcBorders>
                    <w:top w:val="nil"/>
                    <w:left w:val="nil"/>
                    <w:bottom w:val="single" w:sz="8" w:space="0" w:color="auto"/>
                    <w:right w:val="single" w:sz="8" w:space="0" w:color="auto"/>
                  </w:tcBorders>
                  <w:shd w:val="clear" w:color="auto" w:fill="auto"/>
                  <w:noWrap/>
                  <w:vAlign w:val="bottom"/>
                  <w:hideMark/>
                </w:tcPr>
                <w:p w14:paraId="5263DFD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2022SP</w:t>
                  </w:r>
                </w:p>
              </w:tc>
            </w:tr>
            <w:tr w:rsidR="007C627A" w:rsidRPr="007C627A" w14:paraId="7B5D84F2" w14:textId="77777777" w:rsidTr="007C627A">
              <w:trPr>
                <w:trHeight w:val="300"/>
              </w:trPr>
              <w:tc>
                <w:tcPr>
                  <w:tcW w:w="960" w:type="dxa"/>
                  <w:tcBorders>
                    <w:top w:val="nil"/>
                    <w:left w:val="single" w:sz="8" w:space="0" w:color="auto"/>
                    <w:bottom w:val="nil"/>
                    <w:right w:val="nil"/>
                  </w:tcBorders>
                  <w:shd w:val="clear" w:color="auto" w:fill="auto"/>
                  <w:noWrap/>
                  <w:vAlign w:val="bottom"/>
                  <w:hideMark/>
                </w:tcPr>
                <w:p w14:paraId="15B6C4F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ITSE 2302</w:t>
                  </w:r>
                </w:p>
              </w:tc>
              <w:tc>
                <w:tcPr>
                  <w:tcW w:w="1140" w:type="dxa"/>
                  <w:tcBorders>
                    <w:top w:val="nil"/>
                    <w:left w:val="nil"/>
                    <w:bottom w:val="nil"/>
                    <w:right w:val="nil"/>
                  </w:tcBorders>
                  <w:shd w:val="clear" w:color="auto" w:fill="auto"/>
                  <w:noWrap/>
                  <w:vAlign w:val="bottom"/>
                  <w:hideMark/>
                </w:tcPr>
                <w:p w14:paraId="1FAE2CE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leads to</w:t>
                  </w:r>
                </w:p>
              </w:tc>
              <w:tc>
                <w:tcPr>
                  <w:tcW w:w="960" w:type="dxa"/>
                  <w:tcBorders>
                    <w:top w:val="nil"/>
                    <w:left w:val="single" w:sz="8" w:space="0" w:color="auto"/>
                    <w:bottom w:val="nil"/>
                    <w:right w:val="nil"/>
                  </w:tcBorders>
                  <w:shd w:val="clear" w:color="auto" w:fill="auto"/>
                  <w:noWrap/>
                  <w:vAlign w:val="bottom"/>
                  <w:hideMark/>
                </w:tcPr>
                <w:p w14:paraId="77FCEA69"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29</w:t>
                  </w:r>
                </w:p>
              </w:tc>
              <w:tc>
                <w:tcPr>
                  <w:tcW w:w="960" w:type="dxa"/>
                  <w:tcBorders>
                    <w:top w:val="nil"/>
                    <w:left w:val="nil"/>
                    <w:bottom w:val="nil"/>
                    <w:right w:val="nil"/>
                  </w:tcBorders>
                  <w:shd w:val="clear" w:color="auto" w:fill="auto"/>
                  <w:noWrap/>
                  <w:vAlign w:val="bottom"/>
                  <w:hideMark/>
                </w:tcPr>
                <w:p w14:paraId="3CB9B834"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25</w:t>
                  </w:r>
                </w:p>
              </w:tc>
              <w:tc>
                <w:tcPr>
                  <w:tcW w:w="960" w:type="dxa"/>
                  <w:tcBorders>
                    <w:top w:val="nil"/>
                    <w:left w:val="nil"/>
                    <w:bottom w:val="nil"/>
                    <w:right w:val="nil"/>
                  </w:tcBorders>
                  <w:shd w:val="clear" w:color="auto" w:fill="auto"/>
                  <w:noWrap/>
                  <w:vAlign w:val="bottom"/>
                  <w:hideMark/>
                </w:tcPr>
                <w:p w14:paraId="3BDC78AF"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0</w:t>
                  </w:r>
                </w:p>
              </w:tc>
              <w:tc>
                <w:tcPr>
                  <w:tcW w:w="967" w:type="dxa"/>
                  <w:tcBorders>
                    <w:top w:val="nil"/>
                    <w:left w:val="nil"/>
                    <w:bottom w:val="nil"/>
                    <w:right w:val="nil"/>
                  </w:tcBorders>
                  <w:shd w:val="clear" w:color="000000" w:fill="FFFF00"/>
                  <w:noWrap/>
                  <w:vAlign w:val="bottom"/>
                  <w:hideMark/>
                </w:tcPr>
                <w:p w14:paraId="140EAA98"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54</w:t>
                  </w:r>
                </w:p>
              </w:tc>
              <w:tc>
                <w:tcPr>
                  <w:tcW w:w="966" w:type="dxa"/>
                  <w:tcBorders>
                    <w:top w:val="nil"/>
                    <w:left w:val="nil"/>
                    <w:bottom w:val="nil"/>
                    <w:right w:val="nil"/>
                  </w:tcBorders>
                  <w:shd w:val="clear" w:color="auto" w:fill="auto"/>
                  <w:noWrap/>
                  <w:vAlign w:val="bottom"/>
                  <w:hideMark/>
                </w:tcPr>
                <w:p w14:paraId="11B3349B"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42</w:t>
                  </w:r>
                </w:p>
              </w:tc>
              <w:tc>
                <w:tcPr>
                  <w:tcW w:w="947" w:type="dxa"/>
                  <w:tcBorders>
                    <w:top w:val="nil"/>
                    <w:left w:val="nil"/>
                    <w:bottom w:val="nil"/>
                    <w:right w:val="nil"/>
                  </w:tcBorders>
                  <w:shd w:val="clear" w:color="auto" w:fill="auto"/>
                  <w:noWrap/>
                  <w:vAlign w:val="bottom"/>
                  <w:hideMark/>
                </w:tcPr>
                <w:p w14:paraId="22F5D84E"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25</w:t>
                  </w:r>
                </w:p>
              </w:tc>
              <w:tc>
                <w:tcPr>
                  <w:tcW w:w="960" w:type="dxa"/>
                  <w:tcBorders>
                    <w:top w:val="nil"/>
                    <w:left w:val="nil"/>
                    <w:bottom w:val="nil"/>
                    <w:right w:val="nil"/>
                  </w:tcBorders>
                  <w:shd w:val="clear" w:color="auto" w:fill="auto"/>
                  <w:noWrap/>
                  <w:vAlign w:val="bottom"/>
                  <w:hideMark/>
                </w:tcPr>
                <w:p w14:paraId="4C77F271"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12</w:t>
                  </w:r>
                </w:p>
              </w:tc>
              <w:tc>
                <w:tcPr>
                  <w:tcW w:w="967" w:type="dxa"/>
                  <w:tcBorders>
                    <w:top w:val="nil"/>
                    <w:left w:val="nil"/>
                    <w:bottom w:val="nil"/>
                    <w:right w:val="nil"/>
                  </w:tcBorders>
                  <w:shd w:val="clear" w:color="000000" w:fill="FFFF00"/>
                  <w:noWrap/>
                  <w:vAlign w:val="bottom"/>
                  <w:hideMark/>
                </w:tcPr>
                <w:p w14:paraId="309CA52E"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79</w:t>
                  </w:r>
                </w:p>
              </w:tc>
              <w:tc>
                <w:tcPr>
                  <w:tcW w:w="966" w:type="dxa"/>
                  <w:tcBorders>
                    <w:top w:val="nil"/>
                    <w:left w:val="nil"/>
                    <w:bottom w:val="nil"/>
                    <w:right w:val="nil"/>
                  </w:tcBorders>
                  <w:shd w:val="clear" w:color="auto" w:fill="auto"/>
                  <w:noWrap/>
                  <w:vAlign w:val="bottom"/>
                  <w:hideMark/>
                </w:tcPr>
                <w:p w14:paraId="04799E2C"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24</w:t>
                  </w:r>
                </w:p>
              </w:tc>
              <w:tc>
                <w:tcPr>
                  <w:tcW w:w="947" w:type="dxa"/>
                  <w:tcBorders>
                    <w:top w:val="nil"/>
                    <w:left w:val="nil"/>
                    <w:bottom w:val="nil"/>
                    <w:right w:val="single" w:sz="8" w:space="0" w:color="auto"/>
                  </w:tcBorders>
                  <w:shd w:val="clear" w:color="auto" w:fill="auto"/>
                  <w:noWrap/>
                  <w:vAlign w:val="bottom"/>
                  <w:hideMark/>
                </w:tcPr>
                <w:p w14:paraId="48B5A3E6"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22</w:t>
                  </w:r>
                </w:p>
              </w:tc>
            </w:tr>
            <w:tr w:rsidR="007C627A" w:rsidRPr="007C627A" w14:paraId="5D0DB021" w14:textId="77777777" w:rsidTr="007C627A">
              <w:trPr>
                <w:trHeight w:val="300"/>
              </w:trPr>
              <w:tc>
                <w:tcPr>
                  <w:tcW w:w="960" w:type="dxa"/>
                  <w:tcBorders>
                    <w:top w:val="nil"/>
                    <w:left w:val="single" w:sz="8" w:space="0" w:color="auto"/>
                    <w:bottom w:val="nil"/>
                    <w:right w:val="nil"/>
                  </w:tcBorders>
                  <w:shd w:val="clear" w:color="auto" w:fill="auto"/>
                  <w:noWrap/>
                  <w:vAlign w:val="bottom"/>
                  <w:hideMark/>
                </w:tcPr>
                <w:p w14:paraId="4DC22250"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nil"/>
                    <w:right w:val="nil"/>
                  </w:tcBorders>
                  <w:shd w:val="clear" w:color="auto" w:fill="auto"/>
                  <w:noWrap/>
                  <w:vAlign w:val="bottom"/>
                  <w:hideMark/>
                </w:tcPr>
                <w:p w14:paraId="2BAB2E35" w14:textId="77777777" w:rsidR="007C627A" w:rsidRPr="007C627A" w:rsidRDefault="007C627A" w:rsidP="007C627A">
                  <w:pPr>
                    <w:spacing w:after="0" w:line="240" w:lineRule="auto"/>
                    <w:rPr>
                      <w:rFonts w:ascii="Calibri" w:eastAsia="Times New Roman" w:hAnsi="Calibri" w:cs="Calibri"/>
                      <w:color w:val="000000"/>
                    </w:rPr>
                  </w:pPr>
                  <w:r w:rsidRPr="007C627A">
                    <w:rPr>
                      <w:rFonts w:ascii="Segoe UI Emoji" w:eastAsia="Times New Roman" w:hAnsi="Segoe UI Emoji" w:cs="Segoe UI Emoji"/>
                      <w:color w:val="000000"/>
                    </w:rPr>
                    <w:t>⬇⬇⬇</w:t>
                  </w:r>
                </w:p>
              </w:tc>
              <w:tc>
                <w:tcPr>
                  <w:tcW w:w="960" w:type="dxa"/>
                  <w:tcBorders>
                    <w:top w:val="nil"/>
                    <w:left w:val="single" w:sz="8" w:space="0" w:color="auto"/>
                    <w:bottom w:val="nil"/>
                    <w:right w:val="nil"/>
                  </w:tcBorders>
                  <w:shd w:val="clear" w:color="auto" w:fill="auto"/>
                  <w:noWrap/>
                  <w:vAlign w:val="bottom"/>
                  <w:hideMark/>
                </w:tcPr>
                <w:p w14:paraId="6118643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CA992D" w14:textId="77777777" w:rsidR="007C627A" w:rsidRPr="007C627A" w:rsidRDefault="007C627A" w:rsidP="007C62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6360D1"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7185E300"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3862763B"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345E7965"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3E7DE"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3EC2F0C3"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579B3CC2"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single" w:sz="8" w:space="0" w:color="auto"/>
                  </w:tcBorders>
                  <w:shd w:val="clear" w:color="auto" w:fill="auto"/>
                  <w:noWrap/>
                  <w:vAlign w:val="bottom"/>
                  <w:hideMark/>
                </w:tcPr>
                <w:p w14:paraId="7976C91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r>
            <w:tr w:rsidR="007C627A" w:rsidRPr="007C627A" w14:paraId="42EA566E"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712AB921"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0F0D0A5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INEW 2334</w:t>
                  </w:r>
                </w:p>
              </w:tc>
              <w:tc>
                <w:tcPr>
                  <w:tcW w:w="960" w:type="dxa"/>
                  <w:tcBorders>
                    <w:top w:val="nil"/>
                    <w:left w:val="single" w:sz="8" w:space="0" w:color="auto"/>
                    <w:bottom w:val="single" w:sz="8" w:space="0" w:color="auto"/>
                    <w:right w:val="nil"/>
                  </w:tcBorders>
                  <w:shd w:val="clear" w:color="auto" w:fill="auto"/>
                  <w:noWrap/>
                  <w:vAlign w:val="bottom"/>
                  <w:hideMark/>
                </w:tcPr>
                <w:p w14:paraId="0252A66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37C6FF2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68387D4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5A2AD70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6" w:type="dxa"/>
                  <w:tcBorders>
                    <w:top w:val="nil"/>
                    <w:left w:val="nil"/>
                    <w:bottom w:val="single" w:sz="8" w:space="0" w:color="auto"/>
                    <w:right w:val="nil"/>
                  </w:tcBorders>
                  <w:shd w:val="clear" w:color="auto" w:fill="auto"/>
                  <w:noWrap/>
                  <w:vAlign w:val="bottom"/>
                  <w:hideMark/>
                </w:tcPr>
                <w:p w14:paraId="3888C16D"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20</w:t>
                  </w:r>
                </w:p>
              </w:tc>
              <w:tc>
                <w:tcPr>
                  <w:tcW w:w="947" w:type="dxa"/>
                  <w:tcBorders>
                    <w:top w:val="nil"/>
                    <w:left w:val="nil"/>
                    <w:bottom w:val="single" w:sz="8" w:space="0" w:color="auto"/>
                    <w:right w:val="nil"/>
                  </w:tcBorders>
                  <w:shd w:val="clear" w:color="auto" w:fill="auto"/>
                  <w:noWrap/>
                  <w:vAlign w:val="bottom"/>
                  <w:hideMark/>
                </w:tcPr>
                <w:p w14:paraId="717132C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1EB7229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72B6CA3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6" w:type="dxa"/>
                  <w:tcBorders>
                    <w:top w:val="nil"/>
                    <w:left w:val="nil"/>
                    <w:bottom w:val="single" w:sz="8" w:space="0" w:color="auto"/>
                    <w:right w:val="nil"/>
                  </w:tcBorders>
                  <w:shd w:val="clear" w:color="auto" w:fill="auto"/>
                  <w:noWrap/>
                  <w:vAlign w:val="bottom"/>
                  <w:hideMark/>
                </w:tcPr>
                <w:p w14:paraId="69781470"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26</w:t>
                  </w:r>
                </w:p>
              </w:tc>
              <w:tc>
                <w:tcPr>
                  <w:tcW w:w="947" w:type="dxa"/>
                  <w:tcBorders>
                    <w:top w:val="nil"/>
                    <w:left w:val="nil"/>
                    <w:bottom w:val="single" w:sz="8" w:space="0" w:color="auto"/>
                    <w:right w:val="single" w:sz="8" w:space="0" w:color="auto"/>
                  </w:tcBorders>
                  <w:shd w:val="clear" w:color="auto" w:fill="auto"/>
                  <w:noWrap/>
                  <w:vAlign w:val="bottom"/>
                  <w:hideMark/>
                </w:tcPr>
                <w:p w14:paraId="3EB50E1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r>
            <w:tr w:rsidR="007C627A" w:rsidRPr="007C627A" w14:paraId="735BF711" w14:textId="77777777" w:rsidTr="007C627A">
              <w:trPr>
                <w:trHeight w:val="300"/>
              </w:trPr>
              <w:tc>
                <w:tcPr>
                  <w:tcW w:w="960" w:type="dxa"/>
                  <w:tcBorders>
                    <w:top w:val="nil"/>
                    <w:left w:val="nil"/>
                    <w:bottom w:val="nil"/>
                    <w:right w:val="nil"/>
                  </w:tcBorders>
                  <w:shd w:val="clear" w:color="auto" w:fill="auto"/>
                  <w:noWrap/>
                  <w:vAlign w:val="bottom"/>
                  <w:hideMark/>
                </w:tcPr>
                <w:p w14:paraId="33029E24" w14:textId="77777777" w:rsidR="007C627A" w:rsidRPr="007C627A" w:rsidRDefault="007C627A" w:rsidP="007C627A">
                  <w:pPr>
                    <w:spacing w:after="0" w:line="240" w:lineRule="auto"/>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06799F4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106BF"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CC8297"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A8CFB"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04BF7DE3"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414D14F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4529A3EA"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22897"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415C07D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2A68F6B"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4AD89F16" w14:textId="77777777" w:rsidR="007C627A" w:rsidRPr="007C627A" w:rsidRDefault="007C627A" w:rsidP="007C627A">
                  <w:pPr>
                    <w:spacing w:after="0" w:line="240" w:lineRule="auto"/>
                    <w:rPr>
                      <w:rFonts w:ascii="Times New Roman" w:eastAsia="Times New Roman" w:hAnsi="Times New Roman" w:cs="Times New Roman"/>
                      <w:sz w:val="20"/>
                      <w:szCs w:val="20"/>
                    </w:rPr>
                  </w:pPr>
                </w:p>
              </w:tc>
            </w:tr>
            <w:tr w:rsidR="007C627A" w:rsidRPr="007C627A" w14:paraId="7FF3DA4D" w14:textId="77777777" w:rsidTr="007C627A">
              <w:trPr>
                <w:trHeight w:val="315"/>
              </w:trPr>
              <w:tc>
                <w:tcPr>
                  <w:tcW w:w="960" w:type="dxa"/>
                  <w:tcBorders>
                    <w:top w:val="nil"/>
                    <w:left w:val="nil"/>
                    <w:bottom w:val="nil"/>
                    <w:right w:val="nil"/>
                  </w:tcBorders>
                  <w:shd w:val="clear" w:color="auto" w:fill="auto"/>
                  <w:noWrap/>
                  <w:vAlign w:val="bottom"/>
                  <w:hideMark/>
                </w:tcPr>
                <w:p w14:paraId="2A22437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F83ACB5"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59296"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587FF"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EECB9"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5EDC39B1"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419E15E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68BA967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ADD0B"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5C6EE75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25AD76C8"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0AB29467" w14:textId="77777777" w:rsidR="007C627A" w:rsidRPr="007C627A" w:rsidRDefault="007C627A" w:rsidP="007C627A">
                  <w:pPr>
                    <w:spacing w:after="0" w:line="240" w:lineRule="auto"/>
                    <w:rPr>
                      <w:rFonts w:ascii="Times New Roman" w:eastAsia="Times New Roman" w:hAnsi="Times New Roman" w:cs="Times New Roman"/>
                      <w:sz w:val="20"/>
                      <w:szCs w:val="20"/>
                    </w:rPr>
                  </w:pPr>
                </w:p>
              </w:tc>
            </w:tr>
            <w:tr w:rsidR="007C627A" w:rsidRPr="007C627A" w14:paraId="4C6EBFA6" w14:textId="77777777" w:rsidTr="007C627A">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490AC69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single" w:sz="8" w:space="0" w:color="auto"/>
                    <w:left w:val="nil"/>
                    <w:bottom w:val="nil"/>
                    <w:right w:val="nil"/>
                  </w:tcBorders>
                  <w:shd w:val="clear" w:color="auto" w:fill="auto"/>
                  <w:noWrap/>
                  <w:vAlign w:val="bottom"/>
                  <w:hideMark/>
                </w:tcPr>
                <w:p w14:paraId="3D716A3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4303C3C0"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02797073"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07DB9B23"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nil"/>
                  </w:tcBorders>
                  <w:shd w:val="clear" w:color="auto" w:fill="auto"/>
                  <w:noWrap/>
                  <w:vAlign w:val="bottom"/>
                  <w:hideMark/>
                </w:tcPr>
                <w:p w14:paraId="0EDB396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c>
                <w:tcPr>
                  <w:tcW w:w="960" w:type="dxa"/>
                  <w:tcBorders>
                    <w:top w:val="single" w:sz="8" w:space="0" w:color="auto"/>
                    <w:left w:val="nil"/>
                    <w:bottom w:val="nil"/>
                    <w:right w:val="nil"/>
                  </w:tcBorders>
                  <w:shd w:val="clear" w:color="auto" w:fill="auto"/>
                  <w:noWrap/>
                  <w:vAlign w:val="bottom"/>
                  <w:hideMark/>
                </w:tcPr>
                <w:p w14:paraId="0B35EAE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single" w:sz="8" w:space="0" w:color="000000"/>
                  </w:tcBorders>
                  <w:shd w:val="clear" w:color="auto" w:fill="auto"/>
                  <w:noWrap/>
                  <w:vAlign w:val="bottom"/>
                  <w:hideMark/>
                </w:tcPr>
                <w:p w14:paraId="2E82010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r>
            <w:tr w:rsidR="007C627A" w:rsidRPr="007C627A" w14:paraId="157DCEB7"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FBB31C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5B71D28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38A624B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2019FA</w:t>
                  </w:r>
                </w:p>
              </w:tc>
              <w:tc>
                <w:tcPr>
                  <w:tcW w:w="960" w:type="dxa"/>
                  <w:tcBorders>
                    <w:top w:val="nil"/>
                    <w:left w:val="nil"/>
                    <w:bottom w:val="single" w:sz="8" w:space="0" w:color="auto"/>
                    <w:right w:val="nil"/>
                  </w:tcBorders>
                  <w:shd w:val="clear" w:color="auto" w:fill="auto"/>
                  <w:noWrap/>
                  <w:vAlign w:val="bottom"/>
                  <w:hideMark/>
                </w:tcPr>
                <w:p w14:paraId="58DC3A21"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2020SP</w:t>
                  </w:r>
                </w:p>
              </w:tc>
              <w:tc>
                <w:tcPr>
                  <w:tcW w:w="960" w:type="dxa"/>
                  <w:tcBorders>
                    <w:top w:val="nil"/>
                    <w:left w:val="nil"/>
                    <w:bottom w:val="single" w:sz="8" w:space="0" w:color="auto"/>
                    <w:right w:val="nil"/>
                  </w:tcBorders>
                  <w:shd w:val="clear" w:color="auto" w:fill="auto"/>
                  <w:noWrap/>
                  <w:vAlign w:val="bottom"/>
                  <w:hideMark/>
                </w:tcPr>
                <w:p w14:paraId="13AEEB2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2020SU</w:t>
                  </w:r>
                </w:p>
              </w:tc>
              <w:tc>
                <w:tcPr>
                  <w:tcW w:w="967" w:type="dxa"/>
                  <w:tcBorders>
                    <w:top w:val="nil"/>
                    <w:left w:val="nil"/>
                    <w:bottom w:val="single" w:sz="8" w:space="0" w:color="auto"/>
                    <w:right w:val="nil"/>
                  </w:tcBorders>
                  <w:shd w:val="clear" w:color="auto" w:fill="auto"/>
                  <w:noWrap/>
                  <w:vAlign w:val="bottom"/>
                  <w:hideMark/>
                </w:tcPr>
                <w:p w14:paraId="388088A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2020FA</w:t>
                  </w:r>
                </w:p>
              </w:tc>
              <w:tc>
                <w:tcPr>
                  <w:tcW w:w="966" w:type="dxa"/>
                  <w:tcBorders>
                    <w:top w:val="nil"/>
                    <w:left w:val="nil"/>
                    <w:bottom w:val="single" w:sz="8" w:space="0" w:color="auto"/>
                    <w:right w:val="nil"/>
                  </w:tcBorders>
                  <w:shd w:val="clear" w:color="auto" w:fill="auto"/>
                  <w:noWrap/>
                  <w:vAlign w:val="bottom"/>
                  <w:hideMark/>
                </w:tcPr>
                <w:p w14:paraId="3607DCDE"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47" w:type="dxa"/>
                  <w:tcBorders>
                    <w:top w:val="nil"/>
                    <w:left w:val="nil"/>
                    <w:bottom w:val="single" w:sz="8" w:space="0" w:color="auto"/>
                    <w:right w:val="nil"/>
                  </w:tcBorders>
                  <w:shd w:val="clear" w:color="auto" w:fill="auto"/>
                  <w:noWrap/>
                  <w:vAlign w:val="bottom"/>
                  <w:hideMark/>
                </w:tcPr>
                <w:p w14:paraId="66B0F4D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2021SP</w:t>
                  </w:r>
                </w:p>
              </w:tc>
              <w:tc>
                <w:tcPr>
                  <w:tcW w:w="960" w:type="dxa"/>
                  <w:tcBorders>
                    <w:top w:val="nil"/>
                    <w:left w:val="nil"/>
                    <w:bottom w:val="single" w:sz="8" w:space="0" w:color="auto"/>
                    <w:right w:val="nil"/>
                  </w:tcBorders>
                  <w:shd w:val="clear" w:color="auto" w:fill="auto"/>
                  <w:noWrap/>
                  <w:vAlign w:val="bottom"/>
                  <w:hideMark/>
                </w:tcPr>
                <w:p w14:paraId="2DAD747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2021SU</w:t>
                  </w:r>
                </w:p>
              </w:tc>
              <w:tc>
                <w:tcPr>
                  <w:tcW w:w="967" w:type="dxa"/>
                  <w:tcBorders>
                    <w:top w:val="nil"/>
                    <w:left w:val="nil"/>
                    <w:bottom w:val="single" w:sz="8" w:space="0" w:color="auto"/>
                    <w:right w:val="nil"/>
                  </w:tcBorders>
                  <w:shd w:val="clear" w:color="auto" w:fill="auto"/>
                  <w:noWrap/>
                  <w:vAlign w:val="bottom"/>
                  <w:hideMark/>
                </w:tcPr>
                <w:p w14:paraId="7259879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2021FA</w:t>
                  </w:r>
                </w:p>
              </w:tc>
              <w:tc>
                <w:tcPr>
                  <w:tcW w:w="966" w:type="dxa"/>
                  <w:tcBorders>
                    <w:top w:val="nil"/>
                    <w:left w:val="nil"/>
                    <w:bottom w:val="single" w:sz="8" w:space="0" w:color="auto"/>
                    <w:right w:val="nil"/>
                  </w:tcBorders>
                  <w:shd w:val="clear" w:color="auto" w:fill="auto"/>
                  <w:noWrap/>
                  <w:vAlign w:val="bottom"/>
                  <w:hideMark/>
                </w:tcPr>
                <w:p w14:paraId="6FB48D71"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47" w:type="dxa"/>
                  <w:tcBorders>
                    <w:top w:val="nil"/>
                    <w:left w:val="nil"/>
                    <w:bottom w:val="single" w:sz="8" w:space="0" w:color="auto"/>
                    <w:right w:val="single" w:sz="8" w:space="0" w:color="auto"/>
                  </w:tcBorders>
                  <w:shd w:val="clear" w:color="auto" w:fill="auto"/>
                  <w:noWrap/>
                  <w:vAlign w:val="bottom"/>
                  <w:hideMark/>
                </w:tcPr>
                <w:p w14:paraId="7CA3082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2022SP</w:t>
                  </w:r>
                </w:p>
              </w:tc>
            </w:tr>
            <w:tr w:rsidR="007C627A" w:rsidRPr="007C627A" w14:paraId="46B00ACB" w14:textId="77777777" w:rsidTr="007C627A">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166FFBA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ITSE 2302</w:t>
                  </w:r>
                </w:p>
              </w:tc>
              <w:tc>
                <w:tcPr>
                  <w:tcW w:w="1140" w:type="dxa"/>
                  <w:tcBorders>
                    <w:top w:val="nil"/>
                    <w:left w:val="nil"/>
                    <w:bottom w:val="single" w:sz="4" w:space="0" w:color="auto"/>
                    <w:right w:val="nil"/>
                  </w:tcBorders>
                  <w:shd w:val="clear" w:color="auto" w:fill="auto"/>
                  <w:noWrap/>
                  <w:vAlign w:val="bottom"/>
                  <w:hideMark/>
                </w:tcPr>
                <w:p w14:paraId="6115FFD8"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leads to</w:t>
                  </w:r>
                </w:p>
              </w:tc>
              <w:tc>
                <w:tcPr>
                  <w:tcW w:w="960" w:type="dxa"/>
                  <w:tcBorders>
                    <w:top w:val="nil"/>
                    <w:left w:val="single" w:sz="8" w:space="0" w:color="auto"/>
                    <w:bottom w:val="single" w:sz="4" w:space="0" w:color="auto"/>
                    <w:right w:val="nil"/>
                  </w:tcBorders>
                  <w:shd w:val="clear" w:color="auto" w:fill="auto"/>
                  <w:noWrap/>
                  <w:vAlign w:val="bottom"/>
                  <w:hideMark/>
                </w:tcPr>
                <w:p w14:paraId="2404FAEE"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29</w:t>
                  </w:r>
                </w:p>
              </w:tc>
              <w:tc>
                <w:tcPr>
                  <w:tcW w:w="960" w:type="dxa"/>
                  <w:tcBorders>
                    <w:top w:val="nil"/>
                    <w:left w:val="nil"/>
                    <w:bottom w:val="single" w:sz="4" w:space="0" w:color="auto"/>
                    <w:right w:val="nil"/>
                  </w:tcBorders>
                  <w:shd w:val="clear" w:color="auto" w:fill="auto"/>
                  <w:noWrap/>
                  <w:vAlign w:val="bottom"/>
                  <w:hideMark/>
                </w:tcPr>
                <w:p w14:paraId="6E1B40CB"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25</w:t>
                  </w:r>
                </w:p>
              </w:tc>
              <w:tc>
                <w:tcPr>
                  <w:tcW w:w="960" w:type="dxa"/>
                  <w:tcBorders>
                    <w:top w:val="nil"/>
                    <w:left w:val="nil"/>
                    <w:bottom w:val="single" w:sz="4" w:space="0" w:color="auto"/>
                    <w:right w:val="nil"/>
                  </w:tcBorders>
                  <w:shd w:val="clear" w:color="auto" w:fill="auto"/>
                  <w:noWrap/>
                  <w:vAlign w:val="bottom"/>
                  <w:hideMark/>
                </w:tcPr>
                <w:p w14:paraId="26919EC3"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0</w:t>
                  </w:r>
                </w:p>
              </w:tc>
              <w:tc>
                <w:tcPr>
                  <w:tcW w:w="967" w:type="dxa"/>
                  <w:tcBorders>
                    <w:top w:val="nil"/>
                    <w:left w:val="nil"/>
                    <w:bottom w:val="single" w:sz="4" w:space="0" w:color="auto"/>
                    <w:right w:val="nil"/>
                  </w:tcBorders>
                  <w:shd w:val="clear" w:color="auto" w:fill="auto"/>
                  <w:noWrap/>
                  <w:vAlign w:val="bottom"/>
                  <w:hideMark/>
                </w:tcPr>
                <w:p w14:paraId="3B8471C9"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42</w:t>
                  </w:r>
                </w:p>
              </w:tc>
              <w:tc>
                <w:tcPr>
                  <w:tcW w:w="966" w:type="dxa"/>
                  <w:tcBorders>
                    <w:top w:val="nil"/>
                    <w:left w:val="nil"/>
                    <w:bottom w:val="single" w:sz="4" w:space="0" w:color="auto"/>
                    <w:right w:val="nil"/>
                  </w:tcBorders>
                  <w:shd w:val="clear" w:color="000000" w:fill="FFFF00"/>
                  <w:noWrap/>
                  <w:vAlign w:val="bottom"/>
                  <w:hideMark/>
                </w:tcPr>
                <w:p w14:paraId="630E08C7"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67</w:t>
                  </w:r>
                </w:p>
              </w:tc>
              <w:tc>
                <w:tcPr>
                  <w:tcW w:w="947" w:type="dxa"/>
                  <w:tcBorders>
                    <w:top w:val="nil"/>
                    <w:left w:val="nil"/>
                    <w:bottom w:val="single" w:sz="4" w:space="0" w:color="auto"/>
                    <w:right w:val="nil"/>
                  </w:tcBorders>
                  <w:shd w:val="clear" w:color="auto" w:fill="auto"/>
                  <w:noWrap/>
                  <w:vAlign w:val="bottom"/>
                  <w:hideMark/>
                </w:tcPr>
                <w:p w14:paraId="2C73B58D"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25</w:t>
                  </w:r>
                </w:p>
              </w:tc>
              <w:tc>
                <w:tcPr>
                  <w:tcW w:w="960" w:type="dxa"/>
                  <w:tcBorders>
                    <w:top w:val="nil"/>
                    <w:left w:val="nil"/>
                    <w:bottom w:val="single" w:sz="4" w:space="0" w:color="auto"/>
                    <w:right w:val="nil"/>
                  </w:tcBorders>
                  <w:shd w:val="clear" w:color="auto" w:fill="auto"/>
                  <w:noWrap/>
                  <w:vAlign w:val="bottom"/>
                  <w:hideMark/>
                </w:tcPr>
                <w:p w14:paraId="6E08B457"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12</w:t>
                  </w:r>
                </w:p>
              </w:tc>
              <w:tc>
                <w:tcPr>
                  <w:tcW w:w="967" w:type="dxa"/>
                  <w:tcBorders>
                    <w:top w:val="nil"/>
                    <w:left w:val="nil"/>
                    <w:bottom w:val="single" w:sz="4" w:space="0" w:color="auto"/>
                    <w:right w:val="nil"/>
                  </w:tcBorders>
                  <w:shd w:val="clear" w:color="auto" w:fill="auto"/>
                  <w:noWrap/>
                  <w:vAlign w:val="bottom"/>
                  <w:hideMark/>
                </w:tcPr>
                <w:p w14:paraId="5EFB70CE"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24</w:t>
                  </w:r>
                </w:p>
              </w:tc>
              <w:tc>
                <w:tcPr>
                  <w:tcW w:w="966" w:type="dxa"/>
                  <w:tcBorders>
                    <w:top w:val="nil"/>
                    <w:left w:val="nil"/>
                    <w:bottom w:val="single" w:sz="4" w:space="0" w:color="auto"/>
                    <w:right w:val="nil"/>
                  </w:tcBorders>
                  <w:shd w:val="clear" w:color="000000" w:fill="FFFF00"/>
                  <w:noWrap/>
                  <w:vAlign w:val="bottom"/>
                  <w:hideMark/>
                </w:tcPr>
                <w:p w14:paraId="6F236AC5"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61</w:t>
                  </w:r>
                </w:p>
              </w:tc>
              <w:tc>
                <w:tcPr>
                  <w:tcW w:w="947" w:type="dxa"/>
                  <w:tcBorders>
                    <w:top w:val="nil"/>
                    <w:left w:val="nil"/>
                    <w:bottom w:val="single" w:sz="4" w:space="0" w:color="auto"/>
                    <w:right w:val="single" w:sz="8" w:space="0" w:color="auto"/>
                  </w:tcBorders>
                  <w:shd w:val="clear" w:color="auto" w:fill="auto"/>
                  <w:noWrap/>
                  <w:vAlign w:val="bottom"/>
                  <w:hideMark/>
                </w:tcPr>
                <w:p w14:paraId="3CC402E6"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22</w:t>
                  </w:r>
                </w:p>
              </w:tc>
            </w:tr>
            <w:tr w:rsidR="007C627A" w:rsidRPr="007C627A" w14:paraId="7215E9B9" w14:textId="77777777" w:rsidTr="007C627A">
              <w:trPr>
                <w:trHeight w:val="300"/>
              </w:trPr>
              <w:tc>
                <w:tcPr>
                  <w:tcW w:w="960" w:type="dxa"/>
                  <w:tcBorders>
                    <w:top w:val="nil"/>
                    <w:left w:val="single" w:sz="8" w:space="0" w:color="auto"/>
                    <w:bottom w:val="nil"/>
                    <w:right w:val="nil"/>
                  </w:tcBorders>
                  <w:shd w:val="clear" w:color="auto" w:fill="auto"/>
                  <w:noWrap/>
                  <w:vAlign w:val="bottom"/>
                  <w:hideMark/>
                </w:tcPr>
                <w:p w14:paraId="6A9AF46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nil"/>
                    <w:right w:val="nil"/>
                  </w:tcBorders>
                  <w:shd w:val="clear" w:color="auto" w:fill="auto"/>
                  <w:noWrap/>
                  <w:vAlign w:val="bottom"/>
                  <w:hideMark/>
                </w:tcPr>
                <w:p w14:paraId="559EC10C" w14:textId="77777777" w:rsidR="007C627A" w:rsidRPr="007C627A" w:rsidRDefault="007C627A" w:rsidP="007C627A">
                  <w:pPr>
                    <w:spacing w:after="0" w:line="240" w:lineRule="auto"/>
                    <w:rPr>
                      <w:rFonts w:ascii="Calibri" w:eastAsia="Times New Roman" w:hAnsi="Calibri" w:cs="Calibri"/>
                      <w:color w:val="000000"/>
                    </w:rPr>
                  </w:pPr>
                  <w:r w:rsidRPr="007C627A">
                    <w:rPr>
                      <w:rFonts w:ascii="Segoe UI Emoji" w:eastAsia="Times New Roman" w:hAnsi="Segoe UI Emoji" w:cs="Segoe UI Emoji"/>
                      <w:color w:val="000000"/>
                    </w:rPr>
                    <w:t>⬇⬇⬇</w:t>
                  </w:r>
                </w:p>
              </w:tc>
              <w:tc>
                <w:tcPr>
                  <w:tcW w:w="960" w:type="dxa"/>
                  <w:tcBorders>
                    <w:top w:val="nil"/>
                    <w:left w:val="single" w:sz="8" w:space="0" w:color="auto"/>
                    <w:bottom w:val="nil"/>
                    <w:right w:val="nil"/>
                  </w:tcBorders>
                  <w:shd w:val="clear" w:color="auto" w:fill="auto"/>
                  <w:noWrap/>
                  <w:vAlign w:val="bottom"/>
                  <w:hideMark/>
                </w:tcPr>
                <w:p w14:paraId="4660DAF3"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BC8435" w14:textId="77777777" w:rsidR="007C627A" w:rsidRPr="007C627A" w:rsidRDefault="007C627A" w:rsidP="007C62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289642"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2B1933E0"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0E7E04F"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5A94F88F"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07931"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330619AE"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C13E9A0"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single" w:sz="8" w:space="0" w:color="auto"/>
                  </w:tcBorders>
                  <w:shd w:val="clear" w:color="auto" w:fill="auto"/>
                  <w:noWrap/>
                  <w:vAlign w:val="bottom"/>
                  <w:hideMark/>
                </w:tcPr>
                <w:p w14:paraId="72F6688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r>
            <w:tr w:rsidR="007C627A" w:rsidRPr="007C627A" w14:paraId="31A90CF0"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DB44BD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18CDD3F8"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ITSE 1333</w:t>
                  </w:r>
                </w:p>
              </w:tc>
              <w:tc>
                <w:tcPr>
                  <w:tcW w:w="960" w:type="dxa"/>
                  <w:tcBorders>
                    <w:top w:val="nil"/>
                    <w:left w:val="single" w:sz="8" w:space="0" w:color="auto"/>
                    <w:bottom w:val="single" w:sz="8" w:space="0" w:color="auto"/>
                    <w:right w:val="nil"/>
                  </w:tcBorders>
                  <w:shd w:val="clear" w:color="auto" w:fill="auto"/>
                  <w:noWrap/>
                  <w:vAlign w:val="bottom"/>
                  <w:hideMark/>
                </w:tcPr>
                <w:p w14:paraId="2B497D4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3D58D342"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11</w:t>
                  </w:r>
                </w:p>
              </w:tc>
              <w:tc>
                <w:tcPr>
                  <w:tcW w:w="960" w:type="dxa"/>
                  <w:tcBorders>
                    <w:top w:val="nil"/>
                    <w:left w:val="nil"/>
                    <w:bottom w:val="single" w:sz="8" w:space="0" w:color="auto"/>
                    <w:right w:val="nil"/>
                  </w:tcBorders>
                  <w:shd w:val="clear" w:color="auto" w:fill="auto"/>
                  <w:noWrap/>
                  <w:vAlign w:val="bottom"/>
                  <w:hideMark/>
                </w:tcPr>
                <w:p w14:paraId="13AD4E1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7A9A7EC8"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6" w:type="dxa"/>
                  <w:tcBorders>
                    <w:top w:val="nil"/>
                    <w:left w:val="nil"/>
                    <w:bottom w:val="single" w:sz="8" w:space="0" w:color="auto"/>
                    <w:right w:val="nil"/>
                  </w:tcBorders>
                  <w:shd w:val="clear" w:color="auto" w:fill="auto"/>
                  <w:noWrap/>
                  <w:vAlign w:val="bottom"/>
                  <w:hideMark/>
                </w:tcPr>
                <w:p w14:paraId="13FEAD1B"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47" w:type="dxa"/>
                  <w:tcBorders>
                    <w:top w:val="nil"/>
                    <w:left w:val="nil"/>
                    <w:bottom w:val="single" w:sz="8" w:space="0" w:color="auto"/>
                    <w:right w:val="nil"/>
                  </w:tcBorders>
                  <w:shd w:val="clear" w:color="auto" w:fill="auto"/>
                  <w:noWrap/>
                  <w:vAlign w:val="bottom"/>
                  <w:hideMark/>
                </w:tcPr>
                <w:p w14:paraId="2C438E65"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22</w:t>
                  </w:r>
                </w:p>
              </w:tc>
              <w:tc>
                <w:tcPr>
                  <w:tcW w:w="960" w:type="dxa"/>
                  <w:tcBorders>
                    <w:top w:val="nil"/>
                    <w:left w:val="nil"/>
                    <w:bottom w:val="single" w:sz="8" w:space="0" w:color="auto"/>
                    <w:right w:val="nil"/>
                  </w:tcBorders>
                  <w:shd w:val="clear" w:color="auto" w:fill="auto"/>
                  <w:noWrap/>
                  <w:vAlign w:val="bottom"/>
                  <w:hideMark/>
                </w:tcPr>
                <w:p w14:paraId="36BA8B43"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2D7D69A0"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23</w:t>
                  </w:r>
                </w:p>
              </w:tc>
              <w:tc>
                <w:tcPr>
                  <w:tcW w:w="966" w:type="dxa"/>
                  <w:tcBorders>
                    <w:top w:val="nil"/>
                    <w:left w:val="nil"/>
                    <w:bottom w:val="single" w:sz="8" w:space="0" w:color="auto"/>
                    <w:right w:val="nil"/>
                  </w:tcBorders>
                  <w:shd w:val="clear" w:color="auto" w:fill="auto"/>
                  <w:noWrap/>
                  <w:vAlign w:val="bottom"/>
                  <w:hideMark/>
                </w:tcPr>
                <w:p w14:paraId="3F49E243"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47" w:type="dxa"/>
                  <w:tcBorders>
                    <w:top w:val="nil"/>
                    <w:left w:val="nil"/>
                    <w:bottom w:val="single" w:sz="8" w:space="0" w:color="auto"/>
                    <w:right w:val="single" w:sz="8" w:space="0" w:color="auto"/>
                  </w:tcBorders>
                  <w:shd w:val="clear" w:color="auto" w:fill="auto"/>
                  <w:noWrap/>
                  <w:vAlign w:val="bottom"/>
                  <w:hideMark/>
                </w:tcPr>
                <w:p w14:paraId="1079F497"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12</w:t>
                  </w:r>
                </w:p>
              </w:tc>
            </w:tr>
            <w:tr w:rsidR="007C627A" w:rsidRPr="007C627A" w14:paraId="6F2098DF" w14:textId="77777777" w:rsidTr="007C627A">
              <w:trPr>
                <w:trHeight w:val="300"/>
              </w:trPr>
              <w:tc>
                <w:tcPr>
                  <w:tcW w:w="960" w:type="dxa"/>
                  <w:tcBorders>
                    <w:top w:val="nil"/>
                    <w:left w:val="nil"/>
                    <w:bottom w:val="nil"/>
                    <w:right w:val="nil"/>
                  </w:tcBorders>
                  <w:shd w:val="clear" w:color="auto" w:fill="auto"/>
                  <w:noWrap/>
                  <w:vAlign w:val="bottom"/>
                  <w:hideMark/>
                </w:tcPr>
                <w:p w14:paraId="3D6222FD" w14:textId="77777777" w:rsidR="007C627A" w:rsidRPr="007C627A" w:rsidRDefault="007C627A" w:rsidP="007C627A">
                  <w:pPr>
                    <w:spacing w:after="0" w:line="240" w:lineRule="auto"/>
                    <w:jc w:val="right"/>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78E5088B"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85A506"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899A3"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B06D7"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34D22D10"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7E17992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6A5C2F6F"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4984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78A3C026"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3D0F6D83"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13E9103C" w14:textId="77777777" w:rsidR="007C627A" w:rsidRPr="007C627A" w:rsidRDefault="007C627A" w:rsidP="007C627A">
                  <w:pPr>
                    <w:spacing w:after="0" w:line="240" w:lineRule="auto"/>
                    <w:rPr>
                      <w:rFonts w:ascii="Times New Roman" w:eastAsia="Times New Roman" w:hAnsi="Times New Roman" w:cs="Times New Roman"/>
                      <w:sz w:val="20"/>
                      <w:szCs w:val="20"/>
                    </w:rPr>
                  </w:pPr>
                </w:p>
              </w:tc>
            </w:tr>
            <w:tr w:rsidR="007C627A" w:rsidRPr="007C627A" w14:paraId="674FC876" w14:textId="77777777" w:rsidTr="007C627A">
              <w:trPr>
                <w:trHeight w:val="315"/>
              </w:trPr>
              <w:tc>
                <w:tcPr>
                  <w:tcW w:w="960" w:type="dxa"/>
                  <w:tcBorders>
                    <w:top w:val="nil"/>
                    <w:left w:val="nil"/>
                    <w:bottom w:val="nil"/>
                    <w:right w:val="nil"/>
                  </w:tcBorders>
                  <w:shd w:val="clear" w:color="auto" w:fill="auto"/>
                  <w:noWrap/>
                  <w:vAlign w:val="bottom"/>
                  <w:hideMark/>
                </w:tcPr>
                <w:p w14:paraId="5095A35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7A90679"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A01B6"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06DF8"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7AE8A"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598FD01A"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7D2F6BD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1F48A3E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C54A9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6BCC0D26"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E2159C7"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307DDB38" w14:textId="77777777" w:rsidR="007C627A" w:rsidRPr="007C627A" w:rsidRDefault="007C627A" w:rsidP="007C627A">
                  <w:pPr>
                    <w:spacing w:after="0" w:line="240" w:lineRule="auto"/>
                    <w:rPr>
                      <w:rFonts w:ascii="Times New Roman" w:eastAsia="Times New Roman" w:hAnsi="Times New Roman" w:cs="Times New Roman"/>
                      <w:sz w:val="20"/>
                      <w:szCs w:val="20"/>
                    </w:rPr>
                  </w:pPr>
                </w:p>
              </w:tc>
            </w:tr>
            <w:tr w:rsidR="007C627A" w:rsidRPr="007C627A" w14:paraId="50409AFB" w14:textId="77777777" w:rsidTr="007C627A">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7ACA3DE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single" w:sz="8" w:space="0" w:color="auto"/>
                    <w:left w:val="nil"/>
                    <w:bottom w:val="nil"/>
                    <w:right w:val="nil"/>
                  </w:tcBorders>
                  <w:shd w:val="clear" w:color="auto" w:fill="auto"/>
                  <w:noWrap/>
                  <w:vAlign w:val="bottom"/>
                  <w:hideMark/>
                </w:tcPr>
                <w:p w14:paraId="3BB54AAA"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34FE38E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17D97A91"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14:paraId="0D3FCA3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nil"/>
                  </w:tcBorders>
                  <w:shd w:val="clear" w:color="auto" w:fill="auto"/>
                  <w:noWrap/>
                  <w:vAlign w:val="bottom"/>
                  <w:hideMark/>
                </w:tcPr>
                <w:p w14:paraId="633C988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c>
                <w:tcPr>
                  <w:tcW w:w="960" w:type="dxa"/>
                  <w:tcBorders>
                    <w:top w:val="single" w:sz="8" w:space="0" w:color="auto"/>
                    <w:left w:val="nil"/>
                    <w:bottom w:val="nil"/>
                    <w:right w:val="nil"/>
                  </w:tcBorders>
                  <w:shd w:val="clear" w:color="auto" w:fill="auto"/>
                  <w:noWrap/>
                  <w:vAlign w:val="bottom"/>
                  <w:hideMark/>
                </w:tcPr>
                <w:p w14:paraId="26B3A3D8"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2880" w:type="dxa"/>
                  <w:gridSpan w:val="3"/>
                  <w:tcBorders>
                    <w:top w:val="single" w:sz="8" w:space="0" w:color="auto"/>
                    <w:left w:val="nil"/>
                    <w:bottom w:val="nil"/>
                    <w:right w:val="single" w:sz="8" w:space="0" w:color="000000"/>
                  </w:tcBorders>
                  <w:shd w:val="clear" w:color="auto" w:fill="auto"/>
                  <w:noWrap/>
                  <w:vAlign w:val="bottom"/>
                  <w:hideMark/>
                </w:tcPr>
                <w:p w14:paraId="54A16F88"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Enrollment Totals for year</w:t>
                  </w:r>
                </w:p>
              </w:tc>
            </w:tr>
            <w:tr w:rsidR="007C627A" w:rsidRPr="007C627A" w14:paraId="42BD04E5"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5986829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184C10C1"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392B7D4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2019FA</w:t>
                  </w:r>
                </w:p>
              </w:tc>
              <w:tc>
                <w:tcPr>
                  <w:tcW w:w="960" w:type="dxa"/>
                  <w:tcBorders>
                    <w:top w:val="nil"/>
                    <w:left w:val="nil"/>
                    <w:bottom w:val="single" w:sz="8" w:space="0" w:color="auto"/>
                    <w:right w:val="nil"/>
                  </w:tcBorders>
                  <w:shd w:val="clear" w:color="auto" w:fill="auto"/>
                  <w:noWrap/>
                  <w:vAlign w:val="bottom"/>
                  <w:hideMark/>
                </w:tcPr>
                <w:p w14:paraId="5472CDD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2020SP</w:t>
                  </w:r>
                </w:p>
              </w:tc>
              <w:tc>
                <w:tcPr>
                  <w:tcW w:w="960" w:type="dxa"/>
                  <w:tcBorders>
                    <w:top w:val="nil"/>
                    <w:left w:val="nil"/>
                    <w:bottom w:val="single" w:sz="8" w:space="0" w:color="auto"/>
                    <w:right w:val="nil"/>
                  </w:tcBorders>
                  <w:shd w:val="clear" w:color="auto" w:fill="auto"/>
                  <w:noWrap/>
                  <w:vAlign w:val="bottom"/>
                  <w:hideMark/>
                </w:tcPr>
                <w:p w14:paraId="5350576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2020SU</w:t>
                  </w:r>
                </w:p>
              </w:tc>
              <w:tc>
                <w:tcPr>
                  <w:tcW w:w="967" w:type="dxa"/>
                  <w:tcBorders>
                    <w:top w:val="nil"/>
                    <w:left w:val="nil"/>
                    <w:bottom w:val="single" w:sz="8" w:space="0" w:color="auto"/>
                    <w:right w:val="nil"/>
                  </w:tcBorders>
                  <w:shd w:val="clear" w:color="auto" w:fill="auto"/>
                  <w:noWrap/>
                  <w:vAlign w:val="bottom"/>
                  <w:hideMark/>
                </w:tcPr>
                <w:p w14:paraId="4C36B6A8"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66" w:type="dxa"/>
                  <w:tcBorders>
                    <w:top w:val="nil"/>
                    <w:left w:val="nil"/>
                    <w:bottom w:val="single" w:sz="8" w:space="0" w:color="auto"/>
                    <w:right w:val="nil"/>
                  </w:tcBorders>
                  <w:shd w:val="clear" w:color="auto" w:fill="auto"/>
                  <w:noWrap/>
                  <w:vAlign w:val="bottom"/>
                  <w:hideMark/>
                </w:tcPr>
                <w:p w14:paraId="6A0A1E80"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2020FA</w:t>
                  </w:r>
                </w:p>
              </w:tc>
              <w:tc>
                <w:tcPr>
                  <w:tcW w:w="947" w:type="dxa"/>
                  <w:tcBorders>
                    <w:top w:val="nil"/>
                    <w:left w:val="nil"/>
                    <w:bottom w:val="single" w:sz="8" w:space="0" w:color="auto"/>
                    <w:right w:val="nil"/>
                  </w:tcBorders>
                  <w:shd w:val="clear" w:color="auto" w:fill="auto"/>
                  <w:noWrap/>
                  <w:vAlign w:val="bottom"/>
                  <w:hideMark/>
                </w:tcPr>
                <w:p w14:paraId="2140FBAE"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2021SP</w:t>
                  </w:r>
                </w:p>
              </w:tc>
              <w:tc>
                <w:tcPr>
                  <w:tcW w:w="960" w:type="dxa"/>
                  <w:tcBorders>
                    <w:top w:val="nil"/>
                    <w:left w:val="nil"/>
                    <w:bottom w:val="single" w:sz="8" w:space="0" w:color="auto"/>
                    <w:right w:val="nil"/>
                  </w:tcBorders>
                  <w:shd w:val="clear" w:color="auto" w:fill="auto"/>
                  <w:noWrap/>
                  <w:vAlign w:val="bottom"/>
                  <w:hideMark/>
                </w:tcPr>
                <w:p w14:paraId="5503FA42"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2021SU</w:t>
                  </w:r>
                </w:p>
              </w:tc>
              <w:tc>
                <w:tcPr>
                  <w:tcW w:w="967" w:type="dxa"/>
                  <w:tcBorders>
                    <w:top w:val="nil"/>
                    <w:left w:val="nil"/>
                    <w:bottom w:val="single" w:sz="8" w:space="0" w:color="auto"/>
                    <w:right w:val="nil"/>
                  </w:tcBorders>
                  <w:shd w:val="clear" w:color="auto" w:fill="auto"/>
                  <w:noWrap/>
                  <w:vAlign w:val="bottom"/>
                  <w:hideMark/>
                </w:tcPr>
                <w:p w14:paraId="14A48AB9" w14:textId="77777777" w:rsidR="007C627A" w:rsidRPr="007C627A" w:rsidRDefault="007C627A" w:rsidP="007C627A">
                  <w:pPr>
                    <w:spacing w:after="0" w:line="240" w:lineRule="auto"/>
                    <w:jc w:val="center"/>
                    <w:rPr>
                      <w:rFonts w:ascii="Calibri" w:eastAsia="Times New Roman" w:hAnsi="Calibri" w:cs="Calibri"/>
                      <w:color w:val="000000"/>
                    </w:rPr>
                  </w:pPr>
                  <w:r w:rsidRPr="007C627A">
                    <w:rPr>
                      <w:rFonts w:ascii="Calibri" w:eastAsia="Times New Roman" w:hAnsi="Calibri" w:cs="Calibri"/>
                      <w:color w:val="000000"/>
                    </w:rPr>
                    <w:t>sum</w:t>
                  </w:r>
                </w:p>
              </w:tc>
              <w:tc>
                <w:tcPr>
                  <w:tcW w:w="966" w:type="dxa"/>
                  <w:tcBorders>
                    <w:top w:val="nil"/>
                    <w:left w:val="nil"/>
                    <w:bottom w:val="single" w:sz="8" w:space="0" w:color="auto"/>
                    <w:right w:val="nil"/>
                  </w:tcBorders>
                  <w:shd w:val="clear" w:color="auto" w:fill="auto"/>
                  <w:noWrap/>
                  <w:vAlign w:val="bottom"/>
                  <w:hideMark/>
                </w:tcPr>
                <w:p w14:paraId="076A9F65"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2021FA</w:t>
                  </w:r>
                </w:p>
              </w:tc>
              <w:tc>
                <w:tcPr>
                  <w:tcW w:w="947" w:type="dxa"/>
                  <w:tcBorders>
                    <w:top w:val="nil"/>
                    <w:left w:val="nil"/>
                    <w:bottom w:val="single" w:sz="8" w:space="0" w:color="auto"/>
                    <w:right w:val="single" w:sz="8" w:space="0" w:color="auto"/>
                  </w:tcBorders>
                  <w:shd w:val="clear" w:color="auto" w:fill="auto"/>
                  <w:noWrap/>
                  <w:vAlign w:val="bottom"/>
                  <w:hideMark/>
                </w:tcPr>
                <w:p w14:paraId="2071A46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2022SP</w:t>
                  </w:r>
                </w:p>
              </w:tc>
            </w:tr>
            <w:tr w:rsidR="007C627A" w:rsidRPr="007C627A" w14:paraId="19EEFE3F" w14:textId="77777777" w:rsidTr="007C627A">
              <w:trPr>
                <w:trHeight w:val="300"/>
              </w:trPr>
              <w:tc>
                <w:tcPr>
                  <w:tcW w:w="960" w:type="dxa"/>
                  <w:tcBorders>
                    <w:top w:val="nil"/>
                    <w:left w:val="single" w:sz="8" w:space="0" w:color="auto"/>
                    <w:bottom w:val="nil"/>
                    <w:right w:val="nil"/>
                  </w:tcBorders>
                  <w:shd w:val="clear" w:color="auto" w:fill="auto"/>
                  <w:noWrap/>
                  <w:vAlign w:val="bottom"/>
                  <w:hideMark/>
                </w:tcPr>
                <w:p w14:paraId="68719A3C"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ITSE 1330</w:t>
                  </w:r>
                </w:p>
              </w:tc>
              <w:tc>
                <w:tcPr>
                  <w:tcW w:w="1140" w:type="dxa"/>
                  <w:tcBorders>
                    <w:top w:val="nil"/>
                    <w:left w:val="nil"/>
                    <w:bottom w:val="nil"/>
                    <w:right w:val="nil"/>
                  </w:tcBorders>
                  <w:shd w:val="clear" w:color="auto" w:fill="auto"/>
                  <w:noWrap/>
                  <w:vAlign w:val="bottom"/>
                  <w:hideMark/>
                </w:tcPr>
                <w:p w14:paraId="6936CFDA"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leads to</w:t>
                  </w:r>
                </w:p>
              </w:tc>
              <w:tc>
                <w:tcPr>
                  <w:tcW w:w="960" w:type="dxa"/>
                  <w:tcBorders>
                    <w:top w:val="nil"/>
                    <w:left w:val="single" w:sz="8" w:space="0" w:color="auto"/>
                    <w:bottom w:val="nil"/>
                    <w:right w:val="nil"/>
                  </w:tcBorders>
                  <w:shd w:val="clear" w:color="auto" w:fill="auto"/>
                  <w:noWrap/>
                  <w:vAlign w:val="bottom"/>
                  <w:hideMark/>
                </w:tcPr>
                <w:p w14:paraId="76D0D926"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23</w:t>
                  </w:r>
                </w:p>
              </w:tc>
              <w:tc>
                <w:tcPr>
                  <w:tcW w:w="960" w:type="dxa"/>
                  <w:tcBorders>
                    <w:top w:val="nil"/>
                    <w:left w:val="nil"/>
                    <w:bottom w:val="nil"/>
                    <w:right w:val="nil"/>
                  </w:tcBorders>
                  <w:shd w:val="clear" w:color="auto" w:fill="auto"/>
                  <w:noWrap/>
                  <w:vAlign w:val="bottom"/>
                  <w:hideMark/>
                </w:tcPr>
                <w:p w14:paraId="452789C8"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14:paraId="18DD849E"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15</w:t>
                  </w:r>
                </w:p>
              </w:tc>
              <w:tc>
                <w:tcPr>
                  <w:tcW w:w="967" w:type="dxa"/>
                  <w:tcBorders>
                    <w:top w:val="nil"/>
                    <w:left w:val="nil"/>
                    <w:bottom w:val="nil"/>
                    <w:right w:val="nil"/>
                  </w:tcBorders>
                  <w:shd w:val="clear" w:color="000000" w:fill="FFFF00"/>
                  <w:noWrap/>
                  <w:vAlign w:val="bottom"/>
                  <w:hideMark/>
                </w:tcPr>
                <w:p w14:paraId="05355567"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62</w:t>
                  </w:r>
                </w:p>
              </w:tc>
              <w:tc>
                <w:tcPr>
                  <w:tcW w:w="966" w:type="dxa"/>
                  <w:tcBorders>
                    <w:top w:val="nil"/>
                    <w:left w:val="nil"/>
                    <w:bottom w:val="nil"/>
                    <w:right w:val="nil"/>
                  </w:tcBorders>
                  <w:shd w:val="clear" w:color="auto" w:fill="auto"/>
                  <w:noWrap/>
                  <w:vAlign w:val="bottom"/>
                  <w:hideMark/>
                </w:tcPr>
                <w:p w14:paraId="6A1A0624"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23</w:t>
                  </w:r>
                </w:p>
              </w:tc>
              <w:tc>
                <w:tcPr>
                  <w:tcW w:w="947" w:type="dxa"/>
                  <w:tcBorders>
                    <w:top w:val="nil"/>
                    <w:left w:val="nil"/>
                    <w:bottom w:val="nil"/>
                    <w:right w:val="nil"/>
                  </w:tcBorders>
                  <w:shd w:val="clear" w:color="auto" w:fill="auto"/>
                  <w:noWrap/>
                  <w:vAlign w:val="bottom"/>
                  <w:hideMark/>
                </w:tcPr>
                <w:p w14:paraId="036A75FD"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28</w:t>
                  </w:r>
                </w:p>
              </w:tc>
              <w:tc>
                <w:tcPr>
                  <w:tcW w:w="960" w:type="dxa"/>
                  <w:tcBorders>
                    <w:top w:val="nil"/>
                    <w:left w:val="nil"/>
                    <w:bottom w:val="nil"/>
                    <w:right w:val="nil"/>
                  </w:tcBorders>
                  <w:shd w:val="clear" w:color="auto" w:fill="auto"/>
                  <w:noWrap/>
                  <w:vAlign w:val="bottom"/>
                  <w:hideMark/>
                </w:tcPr>
                <w:p w14:paraId="263D1565"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14</w:t>
                  </w:r>
                </w:p>
              </w:tc>
              <w:tc>
                <w:tcPr>
                  <w:tcW w:w="967" w:type="dxa"/>
                  <w:tcBorders>
                    <w:top w:val="nil"/>
                    <w:left w:val="nil"/>
                    <w:bottom w:val="nil"/>
                    <w:right w:val="nil"/>
                  </w:tcBorders>
                  <w:shd w:val="clear" w:color="000000" w:fill="FFFF00"/>
                  <w:noWrap/>
                  <w:vAlign w:val="bottom"/>
                  <w:hideMark/>
                </w:tcPr>
                <w:p w14:paraId="106A9D29"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65</w:t>
                  </w:r>
                </w:p>
              </w:tc>
              <w:tc>
                <w:tcPr>
                  <w:tcW w:w="966" w:type="dxa"/>
                  <w:tcBorders>
                    <w:top w:val="nil"/>
                    <w:left w:val="nil"/>
                    <w:bottom w:val="nil"/>
                    <w:right w:val="nil"/>
                  </w:tcBorders>
                  <w:shd w:val="clear" w:color="auto" w:fill="auto"/>
                  <w:noWrap/>
                  <w:vAlign w:val="bottom"/>
                  <w:hideMark/>
                </w:tcPr>
                <w:p w14:paraId="651BDCB9"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19</w:t>
                  </w:r>
                </w:p>
              </w:tc>
              <w:tc>
                <w:tcPr>
                  <w:tcW w:w="947" w:type="dxa"/>
                  <w:tcBorders>
                    <w:top w:val="nil"/>
                    <w:left w:val="nil"/>
                    <w:bottom w:val="nil"/>
                    <w:right w:val="single" w:sz="8" w:space="0" w:color="auto"/>
                  </w:tcBorders>
                  <w:shd w:val="clear" w:color="auto" w:fill="auto"/>
                  <w:noWrap/>
                  <w:vAlign w:val="bottom"/>
                  <w:hideMark/>
                </w:tcPr>
                <w:p w14:paraId="78EF9333"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32</w:t>
                  </w:r>
                </w:p>
              </w:tc>
            </w:tr>
            <w:tr w:rsidR="007C627A" w:rsidRPr="007C627A" w14:paraId="28F47D3A" w14:textId="77777777" w:rsidTr="007C627A">
              <w:trPr>
                <w:trHeight w:val="300"/>
              </w:trPr>
              <w:tc>
                <w:tcPr>
                  <w:tcW w:w="960" w:type="dxa"/>
                  <w:tcBorders>
                    <w:top w:val="nil"/>
                    <w:left w:val="single" w:sz="8" w:space="0" w:color="auto"/>
                    <w:bottom w:val="nil"/>
                    <w:right w:val="nil"/>
                  </w:tcBorders>
                  <w:shd w:val="clear" w:color="auto" w:fill="auto"/>
                  <w:noWrap/>
                  <w:vAlign w:val="bottom"/>
                  <w:hideMark/>
                </w:tcPr>
                <w:p w14:paraId="009C6DF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nil"/>
                    <w:right w:val="nil"/>
                  </w:tcBorders>
                  <w:shd w:val="clear" w:color="auto" w:fill="auto"/>
                  <w:noWrap/>
                  <w:vAlign w:val="bottom"/>
                  <w:hideMark/>
                </w:tcPr>
                <w:p w14:paraId="0C333D41" w14:textId="77777777" w:rsidR="007C627A" w:rsidRPr="007C627A" w:rsidRDefault="007C627A" w:rsidP="007C627A">
                  <w:pPr>
                    <w:spacing w:after="0" w:line="240" w:lineRule="auto"/>
                    <w:rPr>
                      <w:rFonts w:ascii="Calibri" w:eastAsia="Times New Roman" w:hAnsi="Calibri" w:cs="Calibri"/>
                      <w:color w:val="000000"/>
                    </w:rPr>
                  </w:pPr>
                  <w:r w:rsidRPr="007C627A">
                    <w:rPr>
                      <w:rFonts w:ascii="Segoe UI Emoji" w:eastAsia="Times New Roman" w:hAnsi="Segoe UI Emoji" w:cs="Segoe UI Emoji"/>
                      <w:color w:val="000000"/>
                    </w:rPr>
                    <w:t>⬇⬇⬇</w:t>
                  </w:r>
                </w:p>
              </w:tc>
              <w:tc>
                <w:tcPr>
                  <w:tcW w:w="960" w:type="dxa"/>
                  <w:tcBorders>
                    <w:top w:val="nil"/>
                    <w:left w:val="single" w:sz="8" w:space="0" w:color="auto"/>
                    <w:bottom w:val="nil"/>
                    <w:right w:val="nil"/>
                  </w:tcBorders>
                  <w:shd w:val="clear" w:color="auto" w:fill="auto"/>
                  <w:noWrap/>
                  <w:vAlign w:val="bottom"/>
                  <w:hideMark/>
                </w:tcPr>
                <w:p w14:paraId="24C193A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4A0CA7" w14:textId="77777777" w:rsidR="007C627A" w:rsidRPr="007C627A" w:rsidRDefault="007C627A" w:rsidP="007C62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D42D7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66E1C2D4"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7DFC19DD"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14:paraId="4B7934F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29193"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0BC768B5"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7C0892FC" w14:textId="77777777" w:rsidR="007C627A" w:rsidRPr="007C627A" w:rsidRDefault="007C627A" w:rsidP="007C627A">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single" w:sz="8" w:space="0" w:color="auto"/>
                  </w:tcBorders>
                  <w:shd w:val="clear" w:color="auto" w:fill="auto"/>
                  <w:noWrap/>
                  <w:vAlign w:val="bottom"/>
                  <w:hideMark/>
                </w:tcPr>
                <w:p w14:paraId="6FFBC65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r>
            <w:tr w:rsidR="007C627A" w:rsidRPr="007C627A" w14:paraId="4E16452B" w14:textId="77777777" w:rsidTr="007C627A">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674E58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vAlign w:val="bottom"/>
                  <w:hideMark/>
                </w:tcPr>
                <w:p w14:paraId="0D961C26"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ITSE 2353</w:t>
                  </w:r>
                </w:p>
              </w:tc>
              <w:tc>
                <w:tcPr>
                  <w:tcW w:w="960" w:type="dxa"/>
                  <w:tcBorders>
                    <w:top w:val="nil"/>
                    <w:left w:val="single" w:sz="8" w:space="0" w:color="auto"/>
                    <w:bottom w:val="single" w:sz="8" w:space="0" w:color="auto"/>
                    <w:right w:val="nil"/>
                  </w:tcBorders>
                  <w:shd w:val="clear" w:color="auto" w:fill="auto"/>
                  <w:noWrap/>
                  <w:vAlign w:val="bottom"/>
                  <w:hideMark/>
                </w:tcPr>
                <w:p w14:paraId="52C2A8C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10D2E03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04F0A814"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1F6CB1AD"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6" w:type="dxa"/>
                  <w:tcBorders>
                    <w:top w:val="nil"/>
                    <w:left w:val="nil"/>
                    <w:bottom w:val="single" w:sz="8" w:space="0" w:color="auto"/>
                    <w:right w:val="nil"/>
                  </w:tcBorders>
                  <w:shd w:val="clear" w:color="auto" w:fill="auto"/>
                  <w:noWrap/>
                  <w:vAlign w:val="bottom"/>
                  <w:hideMark/>
                </w:tcPr>
                <w:p w14:paraId="27E90C58"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14</w:t>
                  </w:r>
                </w:p>
              </w:tc>
              <w:tc>
                <w:tcPr>
                  <w:tcW w:w="947" w:type="dxa"/>
                  <w:tcBorders>
                    <w:top w:val="nil"/>
                    <w:left w:val="nil"/>
                    <w:bottom w:val="single" w:sz="8" w:space="0" w:color="auto"/>
                    <w:right w:val="nil"/>
                  </w:tcBorders>
                  <w:shd w:val="clear" w:color="auto" w:fill="auto"/>
                  <w:noWrap/>
                  <w:vAlign w:val="bottom"/>
                  <w:hideMark/>
                </w:tcPr>
                <w:p w14:paraId="328B6549"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28B968C7"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7" w:type="dxa"/>
                  <w:tcBorders>
                    <w:top w:val="nil"/>
                    <w:left w:val="nil"/>
                    <w:bottom w:val="single" w:sz="8" w:space="0" w:color="auto"/>
                    <w:right w:val="nil"/>
                  </w:tcBorders>
                  <w:shd w:val="clear" w:color="auto" w:fill="auto"/>
                  <w:noWrap/>
                  <w:vAlign w:val="bottom"/>
                  <w:hideMark/>
                </w:tcPr>
                <w:p w14:paraId="6BF56A2A"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c>
                <w:tcPr>
                  <w:tcW w:w="966" w:type="dxa"/>
                  <w:tcBorders>
                    <w:top w:val="nil"/>
                    <w:left w:val="nil"/>
                    <w:bottom w:val="single" w:sz="8" w:space="0" w:color="auto"/>
                    <w:right w:val="nil"/>
                  </w:tcBorders>
                  <w:shd w:val="clear" w:color="auto" w:fill="auto"/>
                  <w:noWrap/>
                  <w:vAlign w:val="bottom"/>
                  <w:hideMark/>
                </w:tcPr>
                <w:p w14:paraId="40F6BF39" w14:textId="77777777" w:rsidR="007C627A" w:rsidRPr="007C627A" w:rsidRDefault="007C627A" w:rsidP="007C627A">
                  <w:pPr>
                    <w:spacing w:after="0" w:line="240" w:lineRule="auto"/>
                    <w:jc w:val="right"/>
                    <w:rPr>
                      <w:rFonts w:ascii="Calibri" w:eastAsia="Times New Roman" w:hAnsi="Calibri" w:cs="Calibri"/>
                      <w:color w:val="000000"/>
                    </w:rPr>
                  </w:pPr>
                  <w:r w:rsidRPr="007C627A">
                    <w:rPr>
                      <w:rFonts w:ascii="Calibri" w:eastAsia="Times New Roman" w:hAnsi="Calibri" w:cs="Calibri"/>
                      <w:color w:val="000000"/>
                    </w:rPr>
                    <w:t>26</w:t>
                  </w:r>
                </w:p>
              </w:tc>
              <w:tc>
                <w:tcPr>
                  <w:tcW w:w="947" w:type="dxa"/>
                  <w:tcBorders>
                    <w:top w:val="nil"/>
                    <w:left w:val="nil"/>
                    <w:bottom w:val="single" w:sz="8" w:space="0" w:color="auto"/>
                    <w:right w:val="single" w:sz="8" w:space="0" w:color="auto"/>
                  </w:tcBorders>
                  <w:shd w:val="clear" w:color="auto" w:fill="auto"/>
                  <w:noWrap/>
                  <w:vAlign w:val="bottom"/>
                  <w:hideMark/>
                </w:tcPr>
                <w:p w14:paraId="5512D22F" w14:textId="77777777" w:rsidR="007C627A" w:rsidRPr="007C627A" w:rsidRDefault="007C627A" w:rsidP="007C627A">
                  <w:pPr>
                    <w:spacing w:after="0" w:line="240" w:lineRule="auto"/>
                    <w:rPr>
                      <w:rFonts w:ascii="Calibri" w:eastAsia="Times New Roman" w:hAnsi="Calibri" w:cs="Calibri"/>
                      <w:color w:val="000000"/>
                    </w:rPr>
                  </w:pPr>
                  <w:r w:rsidRPr="007C627A">
                    <w:rPr>
                      <w:rFonts w:ascii="Calibri" w:eastAsia="Times New Roman" w:hAnsi="Calibri" w:cs="Calibri"/>
                      <w:color w:val="000000"/>
                    </w:rPr>
                    <w:t> </w:t>
                  </w:r>
                </w:p>
              </w:tc>
            </w:tr>
          </w:tbl>
          <w:p w14:paraId="060C5B52" w14:textId="5FFD6E99" w:rsidR="00F9197F" w:rsidRPr="00210107" w:rsidRDefault="00F9197F" w:rsidP="00F9197F">
            <w:pPr>
              <w:pStyle w:val="NoSpacing"/>
              <w:rPr>
                <w:rFonts w:ascii="Arial" w:hAnsi="Arial" w:cs="Arial"/>
                <w:sz w:val="20"/>
                <w:szCs w:val="20"/>
              </w:rPr>
            </w:pPr>
          </w:p>
        </w:tc>
      </w:tr>
      <w:tr w:rsidR="00A53228" w:rsidRPr="00210107" w14:paraId="44BB033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0E2DB0"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5B465C95" w14:textId="5C349AE8" w:rsidR="00F9197F" w:rsidRDefault="00F9197F" w:rsidP="00F9197F">
            <w:pPr>
              <w:pStyle w:val="NoSpacing"/>
              <w:rPr>
                <w:rFonts w:ascii="Arial" w:hAnsi="Arial" w:cs="Arial"/>
                <w:sz w:val="20"/>
                <w:szCs w:val="20"/>
              </w:rPr>
            </w:pPr>
          </w:p>
          <w:tbl>
            <w:tblPr>
              <w:tblW w:w="4801" w:type="dxa"/>
              <w:tblLayout w:type="fixed"/>
              <w:tblLook w:val="04A0" w:firstRow="1" w:lastRow="0" w:firstColumn="1" w:lastColumn="0" w:noHBand="0" w:noVBand="1"/>
            </w:tblPr>
            <w:tblGrid>
              <w:gridCol w:w="1048"/>
              <w:gridCol w:w="1235"/>
              <w:gridCol w:w="236"/>
              <w:gridCol w:w="1047"/>
              <w:gridCol w:w="1235"/>
            </w:tblGrid>
            <w:tr w:rsidR="00061448" w:rsidRPr="00061448" w14:paraId="2AABA337" w14:textId="77777777" w:rsidTr="00061448">
              <w:trPr>
                <w:trHeight w:val="315"/>
              </w:trPr>
              <w:tc>
                <w:tcPr>
                  <w:tcW w:w="4801" w:type="dxa"/>
                  <w:gridSpan w:val="5"/>
                  <w:tcBorders>
                    <w:top w:val="nil"/>
                    <w:left w:val="nil"/>
                    <w:bottom w:val="nil"/>
                    <w:right w:val="nil"/>
                  </w:tcBorders>
                  <w:shd w:val="clear" w:color="auto" w:fill="auto"/>
                  <w:noWrap/>
                  <w:vAlign w:val="bottom"/>
                  <w:hideMark/>
                </w:tcPr>
                <w:p w14:paraId="1671E6B0" w14:textId="77777777" w:rsidR="00061448" w:rsidRPr="00061448" w:rsidRDefault="00061448" w:rsidP="00061448">
                  <w:pPr>
                    <w:spacing w:after="0" w:line="240" w:lineRule="auto"/>
                    <w:rPr>
                      <w:rFonts w:ascii="Calibri" w:eastAsia="Times New Roman" w:hAnsi="Calibri" w:cs="Calibri"/>
                      <w:color w:val="000000"/>
                    </w:rPr>
                  </w:pPr>
                  <w:r w:rsidRPr="00061448">
                    <w:rPr>
                      <w:rFonts w:ascii="Calibri" w:eastAsia="Times New Roman" w:hAnsi="Calibri" w:cs="Calibri"/>
                      <w:color w:val="000000"/>
                    </w:rPr>
                    <w:t>Percentage of advancement to INEW-2334</w:t>
                  </w:r>
                </w:p>
              </w:tc>
            </w:tr>
            <w:tr w:rsidR="00061448" w:rsidRPr="00061448" w14:paraId="27BFEF75" w14:textId="77777777" w:rsidTr="00061448">
              <w:trPr>
                <w:trHeight w:val="300"/>
              </w:trPr>
              <w:tc>
                <w:tcPr>
                  <w:tcW w:w="1085" w:type="dxa"/>
                  <w:tcBorders>
                    <w:top w:val="single" w:sz="4" w:space="0" w:color="auto"/>
                    <w:left w:val="single" w:sz="4" w:space="0" w:color="auto"/>
                    <w:bottom w:val="single" w:sz="4" w:space="0" w:color="auto"/>
                    <w:right w:val="nil"/>
                  </w:tcBorders>
                  <w:shd w:val="clear" w:color="auto" w:fill="auto"/>
                  <w:noWrap/>
                  <w:vAlign w:val="bottom"/>
                  <w:hideMark/>
                </w:tcPr>
                <w:p w14:paraId="15A12E14" w14:textId="77777777" w:rsidR="00061448" w:rsidRPr="00061448" w:rsidRDefault="00061448" w:rsidP="00061448">
                  <w:pPr>
                    <w:spacing w:after="0" w:line="240" w:lineRule="auto"/>
                    <w:rPr>
                      <w:rFonts w:ascii="Calibri" w:eastAsia="Times New Roman" w:hAnsi="Calibri" w:cs="Calibri"/>
                      <w:color w:val="000000"/>
                    </w:rPr>
                  </w:pPr>
                  <w:r w:rsidRPr="00061448">
                    <w:rPr>
                      <w:rFonts w:ascii="Calibri" w:eastAsia="Times New Roman" w:hAnsi="Calibri" w:cs="Calibri"/>
                      <w:color w:val="000000"/>
                    </w:rPr>
                    <w:t>year 1</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63717879" w14:textId="77777777" w:rsidR="00061448" w:rsidRPr="00061448" w:rsidRDefault="00061448" w:rsidP="00061448">
                  <w:pPr>
                    <w:spacing w:after="0" w:line="240" w:lineRule="auto"/>
                    <w:jc w:val="right"/>
                    <w:rPr>
                      <w:rFonts w:ascii="Calibri" w:eastAsia="Times New Roman" w:hAnsi="Calibri" w:cs="Calibri"/>
                      <w:color w:val="000000"/>
                    </w:rPr>
                  </w:pPr>
                  <w:r w:rsidRPr="00061448">
                    <w:rPr>
                      <w:rFonts w:ascii="Calibri" w:eastAsia="Times New Roman" w:hAnsi="Calibri" w:cs="Calibri"/>
                      <w:color w:val="000000"/>
                    </w:rPr>
                    <w:t>37.04%</w:t>
                  </w:r>
                </w:p>
              </w:tc>
              <w:tc>
                <w:tcPr>
                  <w:tcW w:w="67" w:type="dxa"/>
                  <w:tcBorders>
                    <w:top w:val="nil"/>
                    <w:left w:val="nil"/>
                    <w:bottom w:val="nil"/>
                    <w:right w:val="nil"/>
                  </w:tcBorders>
                  <w:shd w:val="clear" w:color="auto" w:fill="auto"/>
                  <w:noWrap/>
                  <w:vAlign w:val="bottom"/>
                  <w:hideMark/>
                </w:tcPr>
                <w:p w14:paraId="1327B78A" w14:textId="77777777" w:rsidR="00061448" w:rsidRPr="00061448" w:rsidRDefault="00061448" w:rsidP="00061448">
                  <w:pPr>
                    <w:spacing w:after="0" w:line="240" w:lineRule="auto"/>
                    <w:jc w:val="right"/>
                    <w:rPr>
                      <w:rFonts w:ascii="Calibri" w:eastAsia="Times New Roman" w:hAnsi="Calibri" w:cs="Calibri"/>
                      <w:color w:val="000000"/>
                    </w:rPr>
                  </w:pPr>
                </w:p>
              </w:tc>
              <w:tc>
                <w:tcPr>
                  <w:tcW w:w="1085" w:type="dxa"/>
                  <w:tcBorders>
                    <w:top w:val="single" w:sz="4" w:space="0" w:color="auto"/>
                    <w:left w:val="single" w:sz="4" w:space="0" w:color="auto"/>
                    <w:bottom w:val="single" w:sz="4" w:space="0" w:color="auto"/>
                    <w:right w:val="nil"/>
                  </w:tcBorders>
                  <w:shd w:val="clear" w:color="auto" w:fill="auto"/>
                  <w:noWrap/>
                  <w:vAlign w:val="bottom"/>
                  <w:hideMark/>
                </w:tcPr>
                <w:p w14:paraId="75B8ED17" w14:textId="77777777" w:rsidR="00061448" w:rsidRPr="00061448" w:rsidRDefault="00061448" w:rsidP="00061448">
                  <w:pPr>
                    <w:spacing w:after="0" w:line="240" w:lineRule="auto"/>
                    <w:rPr>
                      <w:rFonts w:ascii="Calibri" w:eastAsia="Times New Roman" w:hAnsi="Calibri" w:cs="Calibri"/>
                      <w:color w:val="000000"/>
                    </w:rPr>
                  </w:pPr>
                  <w:r w:rsidRPr="00061448">
                    <w:rPr>
                      <w:rFonts w:ascii="Calibri" w:eastAsia="Times New Roman" w:hAnsi="Calibri" w:cs="Calibri"/>
                      <w:color w:val="000000"/>
                    </w:rPr>
                    <w:t>year 2</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526C81E4" w14:textId="77777777" w:rsidR="00061448" w:rsidRPr="00061448" w:rsidRDefault="00061448" w:rsidP="00061448">
                  <w:pPr>
                    <w:spacing w:after="0" w:line="240" w:lineRule="auto"/>
                    <w:jc w:val="right"/>
                    <w:rPr>
                      <w:rFonts w:ascii="Calibri" w:eastAsia="Times New Roman" w:hAnsi="Calibri" w:cs="Calibri"/>
                      <w:color w:val="000000"/>
                    </w:rPr>
                  </w:pPr>
                  <w:r w:rsidRPr="00061448">
                    <w:rPr>
                      <w:rFonts w:ascii="Calibri" w:eastAsia="Times New Roman" w:hAnsi="Calibri" w:cs="Calibri"/>
                      <w:color w:val="000000"/>
                    </w:rPr>
                    <w:t>32.91%</w:t>
                  </w:r>
                </w:p>
              </w:tc>
            </w:tr>
          </w:tbl>
          <w:p w14:paraId="6927A207" w14:textId="77777777" w:rsidR="00061448" w:rsidRDefault="00061448" w:rsidP="00F9197F">
            <w:pPr>
              <w:pStyle w:val="NoSpacing"/>
              <w:rPr>
                <w:rFonts w:ascii="Arial" w:hAnsi="Arial" w:cs="Arial"/>
                <w:sz w:val="20"/>
                <w:szCs w:val="20"/>
              </w:rPr>
            </w:pPr>
          </w:p>
          <w:p w14:paraId="0F5DE2D8" w14:textId="25AE3B9B" w:rsidR="00193752" w:rsidRDefault="00193752" w:rsidP="00F9197F">
            <w:pPr>
              <w:pStyle w:val="NoSpacing"/>
              <w:rPr>
                <w:rFonts w:ascii="Arial" w:hAnsi="Arial" w:cs="Arial"/>
                <w:sz w:val="20"/>
                <w:szCs w:val="20"/>
              </w:rPr>
            </w:pPr>
            <w:r w:rsidRPr="00193752">
              <w:rPr>
                <w:rFonts w:ascii="Arial" w:hAnsi="Arial" w:cs="Arial"/>
                <w:sz w:val="20"/>
                <w:szCs w:val="20"/>
              </w:rPr>
              <w:t xml:space="preserve">Total enrollment in INEW-2334 increased. However, this data indicates that advancement to INEW-2334 </w:t>
            </w:r>
            <w:r w:rsidR="00B678FA" w:rsidRPr="00193752">
              <w:rPr>
                <w:rFonts w:ascii="Arial" w:hAnsi="Arial" w:cs="Arial"/>
                <w:sz w:val="20"/>
                <w:szCs w:val="20"/>
              </w:rPr>
              <w:t>decreased</w:t>
            </w:r>
            <w:r w:rsidRPr="00193752">
              <w:rPr>
                <w:rFonts w:ascii="Arial" w:hAnsi="Arial" w:cs="Arial"/>
                <w:sz w:val="20"/>
                <w:szCs w:val="20"/>
              </w:rPr>
              <w:t>. An abnormally large number of students enrolled in ITSE-2302 in the 2020FA semester. This could be affecting the percentage of retention. However, I can only guess why it would. One would expect at least the same percentage to advance to the next level.</w:t>
            </w:r>
          </w:p>
          <w:p w14:paraId="2BB1DD0D" w14:textId="77777777" w:rsidR="00193752" w:rsidRDefault="00193752" w:rsidP="00F9197F">
            <w:pPr>
              <w:pStyle w:val="NoSpacing"/>
              <w:rPr>
                <w:rFonts w:ascii="Arial" w:hAnsi="Arial" w:cs="Arial"/>
                <w:sz w:val="20"/>
                <w:szCs w:val="20"/>
              </w:rPr>
            </w:pPr>
          </w:p>
          <w:p w14:paraId="3AA567EE" w14:textId="2DBB4C41" w:rsidR="00193752" w:rsidRDefault="00193752" w:rsidP="00F9197F">
            <w:pPr>
              <w:pStyle w:val="NoSpacing"/>
              <w:rPr>
                <w:rFonts w:ascii="Arial" w:hAnsi="Arial" w:cs="Arial"/>
                <w:sz w:val="20"/>
                <w:szCs w:val="20"/>
              </w:rPr>
            </w:pPr>
          </w:p>
          <w:tbl>
            <w:tblPr>
              <w:tblW w:w="5265" w:type="dxa"/>
              <w:tblLayout w:type="fixed"/>
              <w:tblLook w:val="04A0" w:firstRow="1" w:lastRow="0" w:firstColumn="1" w:lastColumn="0" w:noHBand="0" w:noVBand="1"/>
            </w:tblPr>
            <w:tblGrid>
              <w:gridCol w:w="1253"/>
              <w:gridCol w:w="1479"/>
              <w:gridCol w:w="258"/>
              <w:gridCol w:w="1256"/>
              <w:gridCol w:w="1019"/>
            </w:tblGrid>
            <w:tr w:rsidR="009E58B0" w:rsidRPr="009E58B0" w14:paraId="2662DBB5" w14:textId="77777777" w:rsidTr="00A25302">
              <w:trPr>
                <w:trHeight w:val="361"/>
              </w:trPr>
              <w:tc>
                <w:tcPr>
                  <w:tcW w:w="4246" w:type="dxa"/>
                  <w:gridSpan w:val="4"/>
                  <w:tcBorders>
                    <w:top w:val="nil"/>
                    <w:left w:val="nil"/>
                    <w:bottom w:val="nil"/>
                    <w:right w:val="nil"/>
                  </w:tcBorders>
                  <w:shd w:val="clear" w:color="auto" w:fill="auto"/>
                  <w:noWrap/>
                  <w:vAlign w:val="bottom"/>
                  <w:hideMark/>
                </w:tcPr>
                <w:p w14:paraId="3A4A6F39" w14:textId="32762E2F"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Percentage of advancement to ITSE</w:t>
                  </w:r>
                  <w:r w:rsidR="00A25302">
                    <w:rPr>
                      <w:rFonts w:ascii="Calibri" w:eastAsia="Times New Roman" w:hAnsi="Calibri" w:cs="Calibri"/>
                      <w:color w:val="000000"/>
                    </w:rPr>
                    <w:t>-</w:t>
                  </w:r>
                  <w:r w:rsidRPr="009E58B0">
                    <w:rPr>
                      <w:rFonts w:ascii="Calibri" w:eastAsia="Times New Roman" w:hAnsi="Calibri" w:cs="Calibri"/>
                      <w:color w:val="000000"/>
                    </w:rPr>
                    <w:t>1333</w:t>
                  </w:r>
                </w:p>
              </w:tc>
              <w:tc>
                <w:tcPr>
                  <w:tcW w:w="1019" w:type="dxa"/>
                  <w:tcBorders>
                    <w:top w:val="nil"/>
                    <w:left w:val="nil"/>
                    <w:bottom w:val="nil"/>
                    <w:right w:val="nil"/>
                  </w:tcBorders>
                  <w:shd w:val="clear" w:color="auto" w:fill="auto"/>
                  <w:noWrap/>
                  <w:vAlign w:val="bottom"/>
                  <w:hideMark/>
                </w:tcPr>
                <w:p w14:paraId="5499ABDB" w14:textId="77777777" w:rsidR="009E58B0" w:rsidRPr="009E58B0" w:rsidRDefault="009E58B0" w:rsidP="009E58B0">
                  <w:pPr>
                    <w:spacing w:after="0" w:line="240" w:lineRule="auto"/>
                    <w:rPr>
                      <w:rFonts w:ascii="Calibri" w:eastAsia="Times New Roman" w:hAnsi="Calibri" w:cs="Calibri"/>
                      <w:color w:val="000000"/>
                    </w:rPr>
                  </w:pPr>
                </w:p>
              </w:tc>
            </w:tr>
            <w:tr w:rsidR="009E58B0" w:rsidRPr="009E58B0" w14:paraId="2EA30FE3" w14:textId="77777777" w:rsidTr="00A25302">
              <w:trPr>
                <w:trHeight w:val="344"/>
              </w:trPr>
              <w:tc>
                <w:tcPr>
                  <w:tcW w:w="1253" w:type="dxa"/>
                  <w:tcBorders>
                    <w:top w:val="single" w:sz="4" w:space="0" w:color="auto"/>
                    <w:left w:val="single" w:sz="4" w:space="0" w:color="auto"/>
                    <w:bottom w:val="single" w:sz="4" w:space="0" w:color="auto"/>
                    <w:right w:val="nil"/>
                  </w:tcBorders>
                  <w:shd w:val="clear" w:color="auto" w:fill="auto"/>
                  <w:noWrap/>
                  <w:vAlign w:val="bottom"/>
                  <w:hideMark/>
                </w:tcPr>
                <w:p w14:paraId="39937EDA" w14:textId="77777777"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year 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6A7651B3" w14:textId="77777777" w:rsidR="009E58B0" w:rsidRPr="009E58B0" w:rsidRDefault="009E58B0" w:rsidP="009E58B0">
                  <w:pPr>
                    <w:spacing w:after="0" w:line="240" w:lineRule="auto"/>
                    <w:jc w:val="right"/>
                    <w:rPr>
                      <w:rFonts w:ascii="Calibri" w:eastAsia="Times New Roman" w:hAnsi="Calibri" w:cs="Calibri"/>
                      <w:color w:val="000000"/>
                    </w:rPr>
                  </w:pPr>
                  <w:r w:rsidRPr="009E58B0">
                    <w:rPr>
                      <w:rFonts w:ascii="Calibri" w:eastAsia="Times New Roman" w:hAnsi="Calibri" w:cs="Calibri"/>
                      <w:color w:val="000000"/>
                    </w:rPr>
                    <w:t>32.84%</w:t>
                  </w:r>
                </w:p>
              </w:tc>
              <w:tc>
                <w:tcPr>
                  <w:tcW w:w="258" w:type="dxa"/>
                  <w:tcBorders>
                    <w:top w:val="nil"/>
                    <w:left w:val="nil"/>
                    <w:bottom w:val="nil"/>
                    <w:right w:val="nil"/>
                  </w:tcBorders>
                  <w:shd w:val="clear" w:color="auto" w:fill="auto"/>
                  <w:noWrap/>
                  <w:vAlign w:val="bottom"/>
                  <w:hideMark/>
                </w:tcPr>
                <w:p w14:paraId="58293E6E" w14:textId="77777777" w:rsidR="009E58B0" w:rsidRPr="009E58B0" w:rsidRDefault="009E58B0" w:rsidP="009E58B0">
                  <w:pPr>
                    <w:spacing w:after="0" w:line="240" w:lineRule="auto"/>
                    <w:jc w:val="right"/>
                    <w:rPr>
                      <w:rFonts w:ascii="Calibri" w:eastAsia="Times New Roman" w:hAnsi="Calibri" w:cs="Calibri"/>
                      <w:color w:val="000000"/>
                    </w:rPr>
                  </w:pPr>
                </w:p>
              </w:tc>
              <w:tc>
                <w:tcPr>
                  <w:tcW w:w="1253" w:type="dxa"/>
                  <w:tcBorders>
                    <w:top w:val="single" w:sz="4" w:space="0" w:color="auto"/>
                    <w:left w:val="single" w:sz="4" w:space="0" w:color="auto"/>
                    <w:bottom w:val="single" w:sz="4" w:space="0" w:color="auto"/>
                    <w:right w:val="nil"/>
                  </w:tcBorders>
                  <w:shd w:val="clear" w:color="auto" w:fill="auto"/>
                  <w:noWrap/>
                  <w:vAlign w:val="bottom"/>
                  <w:hideMark/>
                </w:tcPr>
                <w:p w14:paraId="414CEC36" w14:textId="77777777"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year 2</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3F0E9CD3" w14:textId="77777777" w:rsidR="009E58B0" w:rsidRPr="009E58B0" w:rsidRDefault="009E58B0" w:rsidP="009E58B0">
                  <w:pPr>
                    <w:spacing w:after="0" w:line="240" w:lineRule="auto"/>
                    <w:jc w:val="right"/>
                    <w:rPr>
                      <w:rFonts w:ascii="Calibri" w:eastAsia="Times New Roman" w:hAnsi="Calibri" w:cs="Calibri"/>
                      <w:color w:val="000000"/>
                    </w:rPr>
                  </w:pPr>
                  <w:r w:rsidRPr="009E58B0">
                    <w:rPr>
                      <w:rFonts w:ascii="Calibri" w:eastAsia="Times New Roman" w:hAnsi="Calibri" w:cs="Calibri"/>
                      <w:color w:val="000000"/>
                    </w:rPr>
                    <w:t>57.38%</w:t>
                  </w:r>
                </w:p>
              </w:tc>
            </w:tr>
          </w:tbl>
          <w:p w14:paraId="056934CE" w14:textId="77777777" w:rsidR="009E58B0" w:rsidRDefault="009E58B0" w:rsidP="00F9197F">
            <w:pPr>
              <w:pStyle w:val="NoSpacing"/>
              <w:rPr>
                <w:rFonts w:ascii="Arial" w:hAnsi="Arial" w:cs="Arial"/>
                <w:sz w:val="20"/>
                <w:szCs w:val="20"/>
              </w:rPr>
            </w:pPr>
          </w:p>
          <w:p w14:paraId="32ACE080" w14:textId="775BD4EF" w:rsidR="004006A3" w:rsidRDefault="004006A3" w:rsidP="00F9197F">
            <w:pPr>
              <w:pStyle w:val="NoSpacing"/>
              <w:rPr>
                <w:rFonts w:ascii="Arial" w:hAnsi="Arial" w:cs="Arial"/>
                <w:sz w:val="20"/>
                <w:szCs w:val="20"/>
              </w:rPr>
            </w:pPr>
            <w:r w:rsidRPr="004006A3">
              <w:rPr>
                <w:rFonts w:ascii="Arial" w:hAnsi="Arial" w:cs="Arial"/>
                <w:sz w:val="20"/>
                <w:szCs w:val="20"/>
              </w:rPr>
              <w:t xml:space="preserve">Total enrollment in ITSE-1333 increased. Advancement from ITSE-2302 to ITSE-1333 increased year over year from 33% to 57%. In this calculation the semester of unusually large ITSE-2303 enrollment was used in the Year 1 calculations (because of the terms when ITSE-1333 is offered). </w:t>
            </w:r>
            <w:r w:rsidR="00B678FA" w:rsidRPr="004006A3">
              <w:rPr>
                <w:rFonts w:ascii="Arial" w:hAnsi="Arial" w:cs="Arial"/>
                <w:sz w:val="20"/>
                <w:szCs w:val="20"/>
              </w:rPr>
              <w:t>Therefore,</w:t>
            </w:r>
            <w:r w:rsidRPr="004006A3">
              <w:rPr>
                <w:rFonts w:ascii="Arial" w:hAnsi="Arial" w:cs="Arial"/>
                <w:sz w:val="20"/>
                <w:szCs w:val="20"/>
              </w:rPr>
              <w:t xml:space="preserve"> the same data </w:t>
            </w:r>
            <w:r w:rsidR="00B678FA" w:rsidRPr="004006A3">
              <w:rPr>
                <w:rFonts w:ascii="Arial" w:hAnsi="Arial" w:cs="Arial"/>
                <w:sz w:val="20"/>
                <w:szCs w:val="20"/>
              </w:rPr>
              <w:t>anomaly</w:t>
            </w:r>
            <w:r w:rsidRPr="004006A3">
              <w:rPr>
                <w:rFonts w:ascii="Arial" w:hAnsi="Arial" w:cs="Arial"/>
                <w:sz w:val="20"/>
                <w:szCs w:val="20"/>
              </w:rPr>
              <w:t xml:space="preserve"> </w:t>
            </w:r>
            <w:r w:rsidR="00B678FA" w:rsidRPr="004006A3">
              <w:rPr>
                <w:rFonts w:ascii="Arial" w:hAnsi="Arial" w:cs="Arial"/>
                <w:sz w:val="20"/>
                <w:szCs w:val="20"/>
              </w:rPr>
              <w:t>that caused</w:t>
            </w:r>
            <w:r w:rsidRPr="004006A3">
              <w:rPr>
                <w:rFonts w:ascii="Arial" w:hAnsi="Arial" w:cs="Arial"/>
                <w:sz w:val="20"/>
                <w:szCs w:val="20"/>
              </w:rPr>
              <w:t xml:space="preserve"> the INEW-2334 to appear low, could be making the ITSE-1333 advancement seem large.</w:t>
            </w:r>
          </w:p>
          <w:p w14:paraId="408A547A" w14:textId="77777777" w:rsidR="004006A3" w:rsidRDefault="004006A3" w:rsidP="00F9197F">
            <w:pPr>
              <w:pStyle w:val="NoSpacing"/>
              <w:rPr>
                <w:rFonts w:ascii="Arial" w:hAnsi="Arial" w:cs="Arial"/>
                <w:sz w:val="20"/>
                <w:szCs w:val="20"/>
              </w:rPr>
            </w:pPr>
          </w:p>
          <w:p w14:paraId="0EA39256" w14:textId="77777777" w:rsidR="004006A3" w:rsidRDefault="004006A3" w:rsidP="00F9197F">
            <w:pPr>
              <w:pStyle w:val="NoSpacing"/>
              <w:rPr>
                <w:rFonts w:ascii="Arial" w:hAnsi="Arial" w:cs="Arial"/>
                <w:sz w:val="20"/>
                <w:szCs w:val="20"/>
              </w:rPr>
            </w:pPr>
          </w:p>
          <w:p w14:paraId="0EDE9F66" w14:textId="7176C9B1" w:rsidR="004006A3" w:rsidRDefault="004006A3" w:rsidP="00F9197F">
            <w:pPr>
              <w:pStyle w:val="NoSpacing"/>
              <w:rPr>
                <w:rFonts w:ascii="Arial" w:hAnsi="Arial" w:cs="Arial"/>
                <w:sz w:val="20"/>
                <w:szCs w:val="20"/>
              </w:rPr>
            </w:pPr>
          </w:p>
          <w:tbl>
            <w:tblPr>
              <w:tblW w:w="5076" w:type="dxa"/>
              <w:tblLayout w:type="fixed"/>
              <w:tblLook w:val="04A0" w:firstRow="1" w:lastRow="0" w:firstColumn="1" w:lastColumn="0" w:noHBand="0" w:noVBand="1"/>
            </w:tblPr>
            <w:tblGrid>
              <w:gridCol w:w="1208"/>
              <w:gridCol w:w="1426"/>
              <w:gridCol w:w="249"/>
              <w:gridCol w:w="1211"/>
              <w:gridCol w:w="982"/>
            </w:tblGrid>
            <w:tr w:rsidR="009E58B0" w:rsidRPr="009E58B0" w14:paraId="7502DE6F" w14:textId="77777777" w:rsidTr="00A25302">
              <w:trPr>
                <w:trHeight w:val="361"/>
              </w:trPr>
              <w:tc>
                <w:tcPr>
                  <w:tcW w:w="4094" w:type="dxa"/>
                  <w:gridSpan w:val="4"/>
                  <w:tcBorders>
                    <w:top w:val="nil"/>
                    <w:left w:val="nil"/>
                    <w:bottom w:val="nil"/>
                    <w:right w:val="nil"/>
                  </w:tcBorders>
                  <w:shd w:val="clear" w:color="auto" w:fill="auto"/>
                  <w:noWrap/>
                  <w:vAlign w:val="bottom"/>
                  <w:hideMark/>
                </w:tcPr>
                <w:p w14:paraId="2A5F580E" w14:textId="77777777"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Percentage of advancement to ITSE-1330</w:t>
                  </w:r>
                </w:p>
              </w:tc>
              <w:tc>
                <w:tcPr>
                  <w:tcW w:w="982" w:type="dxa"/>
                  <w:tcBorders>
                    <w:top w:val="nil"/>
                    <w:left w:val="nil"/>
                    <w:bottom w:val="nil"/>
                    <w:right w:val="nil"/>
                  </w:tcBorders>
                  <w:shd w:val="clear" w:color="auto" w:fill="auto"/>
                  <w:noWrap/>
                  <w:vAlign w:val="bottom"/>
                  <w:hideMark/>
                </w:tcPr>
                <w:p w14:paraId="26C1D486" w14:textId="77777777" w:rsidR="009E58B0" w:rsidRPr="009E58B0" w:rsidRDefault="009E58B0" w:rsidP="009E58B0">
                  <w:pPr>
                    <w:spacing w:after="0" w:line="240" w:lineRule="auto"/>
                    <w:rPr>
                      <w:rFonts w:ascii="Calibri" w:eastAsia="Times New Roman" w:hAnsi="Calibri" w:cs="Calibri"/>
                      <w:color w:val="000000"/>
                    </w:rPr>
                  </w:pPr>
                </w:p>
              </w:tc>
            </w:tr>
            <w:tr w:rsidR="009E58B0" w:rsidRPr="009E58B0" w14:paraId="0957205D" w14:textId="77777777" w:rsidTr="00A25302">
              <w:trPr>
                <w:trHeight w:val="344"/>
              </w:trPr>
              <w:tc>
                <w:tcPr>
                  <w:tcW w:w="1208" w:type="dxa"/>
                  <w:tcBorders>
                    <w:top w:val="single" w:sz="4" w:space="0" w:color="auto"/>
                    <w:left w:val="single" w:sz="4" w:space="0" w:color="auto"/>
                    <w:bottom w:val="single" w:sz="4" w:space="0" w:color="auto"/>
                    <w:right w:val="nil"/>
                  </w:tcBorders>
                  <w:shd w:val="clear" w:color="auto" w:fill="auto"/>
                  <w:noWrap/>
                  <w:vAlign w:val="bottom"/>
                  <w:hideMark/>
                </w:tcPr>
                <w:p w14:paraId="0A1C4CA7" w14:textId="77777777"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year 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AB54DC0" w14:textId="77777777" w:rsidR="009E58B0" w:rsidRPr="009E58B0" w:rsidRDefault="009E58B0" w:rsidP="009E58B0">
                  <w:pPr>
                    <w:spacing w:after="0" w:line="240" w:lineRule="auto"/>
                    <w:jc w:val="right"/>
                    <w:rPr>
                      <w:rFonts w:ascii="Calibri" w:eastAsia="Times New Roman" w:hAnsi="Calibri" w:cs="Calibri"/>
                      <w:color w:val="000000"/>
                    </w:rPr>
                  </w:pPr>
                  <w:r w:rsidRPr="009E58B0">
                    <w:rPr>
                      <w:rFonts w:ascii="Calibri" w:eastAsia="Times New Roman" w:hAnsi="Calibri" w:cs="Calibri"/>
                      <w:color w:val="000000"/>
                    </w:rPr>
                    <w:t>22.58%</w:t>
                  </w:r>
                </w:p>
              </w:tc>
              <w:tc>
                <w:tcPr>
                  <w:tcW w:w="249" w:type="dxa"/>
                  <w:tcBorders>
                    <w:top w:val="nil"/>
                    <w:left w:val="nil"/>
                    <w:bottom w:val="nil"/>
                    <w:right w:val="nil"/>
                  </w:tcBorders>
                  <w:shd w:val="clear" w:color="auto" w:fill="auto"/>
                  <w:noWrap/>
                  <w:vAlign w:val="bottom"/>
                  <w:hideMark/>
                </w:tcPr>
                <w:p w14:paraId="1874A99A" w14:textId="77777777" w:rsidR="009E58B0" w:rsidRPr="009E58B0" w:rsidRDefault="009E58B0" w:rsidP="009E58B0">
                  <w:pPr>
                    <w:spacing w:after="0" w:line="240" w:lineRule="auto"/>
                    <w:jc w:val="right"/>
                    <w:rPr>
                      <w:rFonts w:ascii="Calibri" w:eastAsia="Times New Roman" w:hAnsi="Calibri" w:cs="Calibri"/>
                      <w:color w:val="000000"/>
                    </w:rPr>
                  </w:pPr>
                </w:p>
              </w:tc>
              <w:tc>
                <w:tcPr>
                  <w:tcW w:w="1208" w:type="dxa"/>
                  <w:tcBorders>
                    <w:top w:val="single" w:sz="4" w:space="0" w:color="auto"/>
                    <w:left w:val="single" w:sz="4" w:space="0" w:color="auto"/>
                    <w:bottom w:val="single" w:sz="4" w:space="0" w:color="auto"/>
                    <w:right w:val="nil"/>
                  </w:tcBorders>
                  <w:shd w:val="clear" w:color="auto" w:fill="auto"/>
                  <w:noWrap/>
                  <w:vAlign w:val="bottom"/>
                  <w:hideMark/>
                </w:tcPr>
                <w:p w14:paraId="4E9B2D52" w14:textId="77777777" w:rsidR="009E58B0" w:rsidRPr="009E58B0" w:rsidRDefault="009E58B0" w:rsidP="009E58B0">
                  <w:pPr>
                    <w:spacing w:after="0" w:line="240" w:lineRule="auto"/>
                    <w:rPr>
                      <w:rFonts w:ascii="Calibri" w:eastAsia="Times New Roman" w:hAnsi="Calibri" w:cs="Calibri"/>
                      <w:color w:val="000000"/>
                    </w:rPr>
                  </w:pPr>
                  <w:r w:rsidRPr="009E58B0">
                    <w:rPr>
                      <w:rFonts w:ascii="Calibri" w:eastAsia="Times New Roman" w:hAnsi="Calibri" w:cs="Calibri"/>
                      <w:color w:val="000000"/>
                    </w:rPr>
                    <w:t>year 2</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2267B5B" w14:textId="77777777" w:rsidR="009E58B0" w:rsidRPr="009E58B0" w:rsidRDefault="009E58B0" w:rsidP="009E58B0">
                  <w:pPr>
                    <w:spacing w:after="0" w:line="240" w:lineRule="auto"/>
                    <w:jc w:val="right"/>
                    <w:rPr>
                      <w:rFonts w:ascii="Calibri" w:eastAsia="Times New Roman" w:hAnsi="Calibri" w:cs="Calibri"/>
                      <w:color w:val="000000"/>
                    </w:rPr>
                  </w:pPr>
                  <w:r w:rsidRPr="009E58B0">
                    <w:rPr>
                      <w:rFonts w:ascii="Calibri" w:eastAsia="Times New Roman" w:hAnsi="Calibri" w:cs="Calibri"/>
                      <w:color w:val="000000"/>
                    </w:rPr>
                    <w:t>40.00%</w:t>
                  </w:r>
                </w:p>
              </w:tc>
            </w:tr>
          </w:tbl>
          <w:p w14:paraId="75248774" w14:textId="77777777" w:rsidR="009E58B0" w:rsidRDefault="009E58B0" w:rsidP="00F9197F">
            <w:pPr>
              <w:pStyle w:val="NoSpacing"/>
              <w:rPr>
                <w:rFonts w:ascii="Arial" w:hAnsi="Arial" w:cs="Arial"/>
                <w:sz w:val="20"/>
                <w:szCs w:val="20"/>
              </w:rPr>
            </w:pPr>
          </w:p>
          <w:p w14:paraId="562A0097" w14:textId="77777777" w:rsidR="004006A3" w:rsidRDefault="009127A4" w:rsidP="00F9197F">
            <w:pPr>
              <w:pStyle w:val="NoSpacing"/>
              <w:rPr>
                <w:rFonts w:ascii="Arial" w:hAnsi="Arial" w:cs="Arial"/>
                <w:sz w:val="20"/>
                <w:szCs w:val="20"/>
              </w:rPr>
            </w:pPr>
            <w:r w:rsidRPr="009127A4">
              <w:rPr>
                <w:rFonts w:ascii="Arial" w:hAnsi="Arial" w:cs="Arial"/>
                <w:sz w:val="20"/>
                <w:szCs w:val="20"/>
              </w:rPr>
              <w:t>The second year showed significant improvement in retention.</w:t>
            </w:r>
          </w:p>
          <w:p w14:paraId="66965403" w14:textId="77777777" w:rsidR="009E58B0" w:rsidRDefault="009E58B0" w:rsidP="00F9197F">
            <w:pPr>
              <w:pStyle w:val="NoSpacing"/>
              <w:rPr>
                <w:rFonts w:ascii="Arial" w:hAnsi="Arial" w:cs="Arial"/>
                <w:sz w:val="20"/>
                <w:szCs w:val="20"/>
              </w:rPr>
            </w:pPr>
          </w:p>
          <w:p w14:paraId="30FBBE29" w14:textId="24658B1B" w:rsidR="009E58B0" w:rsidRPr="00210107" w:rsidRDefault="009E58B0" w:rsidP="00F9197F">
            <w:pPr>
              <w:pStyle w:val="NoSpacing"/>
              <w:rPr>
                <w:rFonts w:ascii="Arial" w:hAnsi="Arial" w:cs="Arial"/>
                <w:sz w:val="20"/>
                <w:szCs w:val="20"/>
              </w:rPr>
            </w:pPr>
          </w:p>
        </w:tc>
      </w:tr>
      <w:tr w:rsidR="00746F2D" w:rsidRPr="00210107" w14:paraId="75EDCAA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9B80BC"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7DE15407" w14:textId="0C14FE41" w:rsidR="00252502" w:rsidRDefault="008D2AA8" w:rsidP="0048151A">
            <w:pPr>
              <w:pStyle w:val="NoSpacing"/>
              <w:ind w:left="360"/>
              <w:rPr>
                <w:rFonts w:ascii="Arial" w:hAnsi="Arial" w:cs="Arial"/>
                <w:bCs/>
                <w:sz w:val="20"/>
                <w:szCs w:val="20"/>
              </w:rPr>
            </w:pPr>
            <w:r>
              <w:rPr>
                <w:rFonts w:ascii="Arial" w:hAnsi="Arial" w:cs="Arial"/>
                <w:bCs/>
                <w:sz w:val="20"/>
                <w:szCs w:val="20"/>
              </w:rPr>
              <w:t xml:space="preserve">Overall, the </w:t>
            </w:r>
            <w:r w:rsidR="00C67582">
              <w:rPr>
                <w:rFonts w:ascii="Arial" w:hAnsi="Arial" w:cs="Arial"/>
                <w:bCs/>
                <w:sz w:val="20"/>
                <w:szCs w:val="20"/>
              </w:rPr>
              <w:t xml:space="preserve">program seems to show improved </w:t>
            </w:r>
            <w:r w:rsidR="00A25302">
              <w:rPr>
                <w:rFonts w:ascii="Arial" w:hAnsi="Arial" w:cs="Arial"/>
                <w:bCs/>
                <w:sz w:val="20"/>
                <w:szCs w:val="20"/>
              </w:rPr>
              <w:t xml:space="preserve">retention </w:t>
            </w:r>
            <w:r w:rsidR="00EB2F24">
              <w:rPr>
                <w:rFonts w:ascii="Arial" w:hAnsi="Arial" w:cs="Arial"/>
                <w:bCs/>
                <w:sz w:val="20"/>
                <w:szCs w:val="20"/>
              </w:rPr>
              <w:t>of student continuing into their second year of school.</w:t>
            </w:r>
          </w:p>
          <w:p w14:paraId="787B8138" w14:textId="1C6AB598" w:rsidR="0048151A" w:rsidRDefault="00252502" w:rsidP="0048151A">
            <w:pPr>
              <w:pStyle w:val="NoSpacing"/>
              <w:ind w:left="360"/>
              <w:rPr>
                <w:rFonts w:ascii="Arial" w:hAnsi="Arial" w:cs="Arial"/>
                <w:bCs/>
                <w:sz w:val="20"/>
                <w:szCs w:val="20"/>
              </w:rPr>
            </w:pPr>
            <w:r>
              <w:rPr>
                <w:rFonts w:ascii="Arial" w:hAnsi="Arial" w:cs="Arial"/>
                <w:bCs/>
                <w:sz w:val="20"/>
                <w:szCs w:val="20"/>
              </w:rPr>
              <w:lastRenderedPageBreak/>
              <w:t>The program</w:t>
            </w:r>
            <w:r w:rsidR="0072106E">
              <w:rPr>
                <w:rFonts w:ascii="Arial" w:hAnsi="Arial" w:cs="Arial"/>
                <w:bCs/>
                <w:sz w:val="20"/>
                <w:szCs w:val="20"/>
              </w:rPr>
              <w:t>’s curriculum is about to go through a major change which will take effect beginning in the next catalog year.</w:t>
            </w:r>
            <w:r w:rsidR="00C67582">
              <w:rPr>
                <w:rFonts w:ascii="Arial" w:hAnsi="Arial" w:cs="Arial"/>
                <w:bCs/>
                <w:sz w:val="20"/>
                <w:szCs w:val="20"/>
              </w:rPr>
              <w:t xml:space="preserve"> </w:t>
            </w:r>
            <w:r w:rsidR="006367CA">
              <w:rPr>
                <w:rFonts w:ascii="Arial" w:hAnsi="Arial" w:cs="Arial"/>
                <w:bCs/>
                <w:sz w:val="20"/>
                <w:szCs w:val="20"/>
              </w:rPr>
              <w:t>Therefore, there courses will no longer be a valid measure of improvement going forward.</w:t>
            </w:r>
            <w:r w:rsidR="00A6424F">
              <w:rPr>
                <w:rFonts w:ascii="Arial" w:hAnsi="Arial" w:cs="Arial"/>
                <w:bCs/>
                <w:sz w:val="20"/>
                <w:szCs w:val="20"/>
              </w:rPr>
              <w:t xml:space="preserve"> ITSE-1333 will soon be an elective, not required. ITSE-1330 is being removed from the c</w:t>
            </w:r>
            <w:r w:rsidR="006C5BC2">
              <w:rPr>
                <w:rFonts w:ascii="Arial" w:hAnsi="Arial" w:cs="Arial"/>
                <w:bCs/>
                <w:sz w:val="20"/>
                <w:szCs w:val="20"/>
              </w:rPr>
              <w:t>urriculum.</w:t>
            </w:r>
          </w:p>
          <w:p w14:paraId="44C5419D" w14:textId="630F3E3C" w:rsidR="00C13F5A" w:rsidRDefault="00C13F5A" w:rsidP="0048151A">
            <w:pPr>
              <w:pStyle w:val="NoSpacing"/>
              <w:ind w:left="360"/>
              <w:rPr>
                <w:rFonts w:ascii="Arial" w:hAnsi="Arial" w:cs="Arial"/>
                <w:bCs/>
                <w:sz w:val="20"/>
                <w:szCs w:val="20"/>
              </w:rPr>
            </w:pPr>
            <w:r>
              <w:rPr>
                <w:rFonts w:ascii="Arial" w:hAnsi="Arial" w:cs="Arial"/>
                <w:bCs/>
                <w:sz w:val="20"/>
                <w:szCs w:val="20"/>
              </w:rPr>
              <w:t xml:space="preserve">The instructors of ITSE-2302 will continue to </w:t>
            </w:r>
            <w:r w:rsidR="009D113A">
              <w:rPr>
                <w:rFonts w:ascii="Arial" w:hAnsi="Arial" w:cs="Arial"/>
                <w:bCs/>
                <w:sz w:val="20"/>
                <w:szCs w:val="20"/>
              </w:rPr>
              <w:t>remind students at registration time about the follow-on courses.</w:t>
            </w:r>
          </w:p>
          <w:p w14:paraId="5577F48E" w14:textId="1D01A6CF" w:rsidR="006C5BC2" w:rsidRPr="008D2AA8" w:rsidRDefault="006C5BC2" w:rsidP="0048151A">
            <w:pPr>
              <w:pStyle w:val="NoSpacing"/>
              <w:ind w:left="360"/>
              <w:rPr>
                <w:rFonts w:ascii="Arial" w:hAnsi="Arial" w:cs="Arial"/>
                <w:bCs/>
                <w:sz w:val="20"/>
                <w:szCs w:val="20"/>
              </w:rPr>
            </w:pPr>
            <w:r>
              <w:rPr>
                <w:rFonts w:ascii="Arial" w:hAnsi="Arial" w:cs="Arial"/>
                <w:bCs/>
                <w:sz w:val="20"/>
                <w:szCs w:val="20"/>
              </w:rPr>
              <w:t>A new CIP plan</w:t>
            </w:r>
            <w:r w:rsidR="00F95B82">
              <w:rPr>
                <w:rFonts w:ascii="Arial" w:hAnsi="Arial" w:cs="Arial"/>
                <w:bCs/>
                <w:sz w:val="20"/>
                <w:szCs w:val="20"/>
              </w:rPr>
              <w:t xml:space="preserve"> that focusses on a student outcome</w:t>
            </w:r>
            <w:r>
              <w:rPr>
                <w:rFonts w:ascii="Arial" w:hAnsi="Arial" w:cs="Arial"/>
                <w:bCs/>
                <w:sz w:val="20"/>
                <w:szCs w:val="20"/>
              </w:rPr>
              <w:t xml:space="preserve"> will be implemented for the next 2 years</w:t>
            </w:r>
            <w:r w:rsidR="00F95B82">
              <w:rPr>
                <w:rFonts w:ascii="Arial" w:hAnsi="Arial" w:cs="Arial"/>
                <w:bCs/>
                <w:sz w:val="20"/>
                <w:szCs w:val="20"/>
              </w:rPr>
              <w:t>.</w:t>
            </w:r>
          </w:p>
        </w:tc>
      </w:tr>
    </w:tbl>
    <w:p w14:paraId="3E84EF38" w14:textId="519E00FB" w:rsidR="00746F2D" w:rsidRDefault="00746F2D">
      <w:pPr>
        <w:rPr>
          <w:rFonts w:ascii="Arial" w:hAnsi="Arial" w:cs="Arial"/>
        </w:rPr>
      </w:pPr>
    </w:p>
    <w:p w14:paraId="35988D21" w14:textId="386AECB4" w:rsidR="00802376" w:rsidRDefault="00802376">
      <w:pPr>
        <w:rPr>
          <w:rFonts w:ascii="Arial" w:hAnsi="Arial" w:cs="Arial"/>
        </w:rPr>
      </w:pPr>
    </w:p>
    <w:p w14:paraId="79077454" w14:textId="2E06AA89" w:rsidR="00802376" w:rsidRDefault="00802376">
      <w:pPr>
        <w:rPr>
          <w:rFonts w:ascii="Arial" w:hAnsi="Arial" w:cs="Arial"/>
        </w:rPr>
      </w:pPr>
    </w:p>
    <w:p w14:paraId="50C91286" w14:textId="4CD886D4" w:rsidR="00802376" w:rsidRDefault="00802376">
      <w:pPr>
        <w:rPr>
          <w:rFonts w:ascii="Arial" w:hAnsi="Arial" w:cs="Arial"/>
        </w:rPr>
      </w:pPr>
    </w:p>
    <w:p w14:paraId="29B95F4A" w14:textId="77777777" w:rsidR="00802376" w:rsidRPr="00210107" w:rsidRDefault="00802376">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7DFC3B8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D9FCCE"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21C42CED" w14:textId="2BD0013F" w:rsidR="00BE7B86" w:rsidRPr="00210107" w:rsidRDefault="00E45C14" w:rsidP="00A22D6B">
            <w:pPr>
              <w:pStyle w:val="NoSpacing"/>
              <w:rPr>
                <w:rFonts w:ascii="Arial" w:hAnsi="Arial" w:cs="Arial"/>
                <w:sz w:val="20"/>
                <w:szCs w:val="20"/>
              </w:rPr>
            </w:pPr>
            <w:r>
              <w:rPr>
                <w:sz w:val="20"/>
                <w:szCs w:val="20"/>
              </w:rPr>
              <w:t>Increase students programming skill by adding in each of our programming courses an activity or assignment that focuses on algorithms and/or pseudo-coding.</w:t>
            </w:r>
          </w:p>
        </w:tc>
      </w:tr>
      <w:tr w:rsidR="00BE7B86" w:rsidRPr="00210107" w14:paraId="10FF1BE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84125D"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5C16AB3" w14:textId="1888C298" w:rsidR="00BE7B86" w:rsidRPr="00210107" w:rsidRDefault="00802376" w:rsidP="00A22D6B">
            <w:pPr>
              <w:pStyle w:val="NoSpacing"/>
              <w:rPr>
                <w:rFonts w:ascii="Arial" w:hAnsi="Arial" w:cs="Arial"/>
                <w:sz w:val="20"/>
                <w:szCs w:val="20"/>
              </w:rPr>
            </w:pPr>
            <w:r>
              <w:rPr>
                <w:sz w:val="20"/>
                <w:szCs w:val="20"/>
              </w:rPr>
              <w:t>Measured in ITSE 2302 with a standardized open-ended question/assignment that solves a stated problem by creating a step-by-step algorithm which may require coding or use of pseudo-code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274AF8"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1BB656B" w14:textId="77777777" w:rsidR="00802376" w:rsidRDefault="00802376" w:rsidP="00802376">
            <w:pPr>
              <w:spacing w:before="9" w:line="200" w:lineRule="exact"/>
              <w:rPr>
                <w:sz w:val="20"/>
                <w:szCs w:val="20"/>
              </w:rPr>
            </w:pPr>
            <w:r>
              <w:rPr>
                <w:sz w:val="20"/>
                <w:szCs w:val="20"/>
              </w:rPr>
              <w:t xml:space="preserve">Success is 70% correct out of 100% in solving a specific problem by creating an algorithm. </w:t>
            </w:r>
          </w:p>
          <w:p w14:paraId="3673BBF9" w14:textId="77777777" w:rsidR="00BE7B86" w:rsidRPr="00210107" w:rsidRDefault="00BE7B86" w:rsidP="00A22D6B">
            <w:pPr>
              <w:pStyle w:val="NoSpacing"/>
              <w:rPr>
                <w:rFonts w:ascii="Arial" w:hAnsi="Arial" w:cs="Arial"/>
                <w:sz w:val="20"/>
                <w:szCs w:val="20"/>
              </w:rPr>
            </w:pPr>
          </w:p>
        </w:tc>
      </w:tr>
      <w:tr w:rsidR="004C7267" w:rsidRPr="00210107" w14:paraId="7320FFB7"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D29DF1"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5DEE5C2" w14:textId="632EAC8B" w:rsidR="00977273" w:rsidRPr="00210107" w:rsidRDefault="008E196D" w:rsidP="00977273">
            <w:pPr>
              <w:pStyle w:val="NoSpacing"/>
              <w:ind w:left="360"/>
              <w:rPr>
                <w:rFonts w:ascii="Arial" w:hAnsi="Arial" w:cs="Arial"/>
                <w:b/>
                <w:sz w:val="20"/>
                <w:szCs w:val="20"/>
              </w:rPr>
            </w:pPr>
            <w:r w:rsidRPr="00F4234C">
              <w:rPr>
                <w:rFonts w:ascii="Arial" w:hAnsi="Arial" w:cs="Arial"/>
                <w:sz w:val="20"/>
                <w:szCs w:val="20"/>
              </w:rPr>
              <w:t>Adding content on algorithm logic along with either an activity or assignment using algorithms and pseudo-code in ITSE 2302.</w:t>
            </w:r>
          </w:p>
        </w:tc>
      </w:tr>
      <w:tr w:rsidR="00BE7B86" w:rsidRPr="00210107" w14:paraId="53C035F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FF112E" w14:textId="5B4984D6"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2E79E281" w14:textId="73F21D8E" w:rsidR="001A09C5" w:rsidRDefault="001A6ADA" w:rsidP="001A09C5">
            <w:pPr>
              <w:pStyle w:val="NoSpacing"/>
              <w:ind w:left="360"/>
              <w:rPr>
                <w:rFonts w:ascii="Arial" w:hAnsi="Arial" w:cs="Arial"/>
                <w:bCs/>
                <w:sz w:val="20"/>
                <w:szCs w:val="20"/>
              </w:rPr>
            </w:pPr>
            <w:r>
              <w:rPr>
                <w:rFonts w:ascii="Arial" w:hAnsi="Arial" w:cs="Arial"/>
                <w:bCs/>
                <w:sz w:val="20"/>
                <w:szCs w:val="20"/>
              </w:rPr>
              <w:t>After this plan was created</w:t>
            </w:r>
            <w:r w:rsidR="00114D46">
              <w:rPr>
                <w:rFonts w:ascii="Arial" w:hAnsi="Arial" w:cs="Arial"/>
                <w:bCs/>
                <w:sz w:val="20"/>
                <w:szCs w:val="20"/>
              </w:rPr>
              <w:t xml:space="preserve"> in January 2020, the Discipline Lead was directed to change it. </w:t>
            </w:r>
            <w:r w:rsidR="00A30A7F">
              <w:rPr>
                <w:rFonts w:ascii="Arial" w:hAnsi="Arial" w:cs="Arial"/>
                <w:bCs/>
                <w:sz w:val="20"/>
                <w:szCs w:val="20"/>
              </w:rPr>
              <w:t>However, when the COVID pandemic began during the same semester</w:t>
            </w:r>
            <w:r w:rsidR="000636D2">
              <w:rPr>
                <w:rFonts w:ascii="Arial" w:hAnsi="Arial" w:cs="Arial"/>
                <w:bCs/>
                <w:sz w:val="20"/>
                <w:szCs w:val="20"/>
              </w:rPr>
              <w:t xml:space="preserve"> the </w:t>
            </w:r>
            <w:r w:rsidR="00CC7F4A">
              <w:rPr>
                <w:rFonts w:ascii="Arial" w:hAnsi="Arial" w:cs="Arial"/>
                <w:bCs/>
                <w:sz w:val="20"/>
                <w:szCs w:val="20"/>
              </w:rPr>
              <w:t>prior</w:t>
            </w:r>
            <w:r w:rsidR="000636D2">
              <w:rPr>
                <w:rFonts w:ascii="Arial" w:hAnsi="Arial" w:cs="Arial"/>
                <w:bCs/>
                <w:sz w:val="20"/>
                <w:szCs w:val="20"/>
              </w:rPr>
              <w:t xml:space="preserve"> Discipline Lead </w:t>
            </w:r>
            <w:r w:rsidR="008E549F">
              <w:rPr>
                <w:rFonts w:ascii="Arial" w:hAnsi="Arial" w:cs="Arial"/>
                <w:bCs/>
                <w:sz w:val="20"/>
                <w:szCs w:val="20"/>
              </w:rPr>
              <w:t xml:space="preserve">(also the </w:t>
            </w:r>
            <w:r w:rsidR="00CC7F4A">
              <w:rPr>
                <w:rFonts w:ascii="Arial" w:hAnsi="Arial" w:cs="Arial"/>
                <w:bCs/>
                <w:sz w:val="20"/>
                <w:szCs w:val="20"/>
              </w:rPr>
              <w:t xml:space="preserve">prior instructor of ITSE-2302) </w:t>
            </w:r>
            <w:r w:rsidR="000636D2">
              <w:rPr>
                <w:rFonts w:ascii="Arial" w:hAnsi="Arial" w:cs="Arial"/>
                <w:bCs/>
                <w:sz w:val="20"/>
                <w:szCs w:val="20"/>
              </w:rPr>
              <w:t xml:space="preserve">had health problems and neglected to </w:t>
            </w:r>
            <w:r w:rsidR="008E549F">
              <w:rPr>
                <w:rFonts w:ascii="Arial" w:hAnsi="Arial" w:cs="Arial"/>
                <w:bCs/>
                <w:sz w:val="20"/>
                <w:szCs w:val="20"/>
              </w:rPr>
              <w:t>make the changes</w:t>
            </w:r>
            <w:r w:rsidR="00CC7F4A">
              <w:rPr>
                <w:rFonts w:ascii="Arial" w:hAnsi="Arial" w:cs="Arial"/>
                <w:bCs/>
                <w:sz w:val="20"/>
                <w:szCs w:val="20"/>
              </w:rPr>
              <w:t xml:space="preserve"> to the plan or</w:t>
            </w:r>
            <w:r w:rsidR="008E549F">
              <w:rPr>
                <w:rFonts w:ascii="Arial" w:hAnsi="Arial" w:cs="Arial"/>
                <w:bCs/>
                <w:sz w:val="20"/>
                <w:szCs w:val="20"/>
              </w:rPr>
              <w:t xml:space="preserve"> collect any </w:t>
            </w:r>
            <w:r w:rsidR="00CC7F4A">
              <w:rPr>
                <w:rFonts w:ascii="Arial" w:hAnsi="Arial" w:cs="Arial"/>
                <w:bCs/>
                <w:sz w:val="20"/>
                <w:szCs w:val="20"/>
              </w:rPr>
              <w:t>data for the course.</w:t>
            </w:r>
          </w:p>
          <w:p w14:paraId="7B42FBBB" w14:textId="77777777" w:rsidR="00BE7B86" w:rsidRPr="00210107" w:rsidRDefault="00BE7B86" w:rsidP="00F03080">
            <w:pPr>
              <w:pStyle w:val="NoSpacing"/>
              <w:ind w:left="360"/>
              <w:rPr>
                <w:rFonts w:ascii="Arial" w:hAnsi="Arial" w:cs="Arial"/>
                <w:sz w:val="20"/>
                <w:szCs w:val="20"/>
              </w:rPr>
            </w:pPr>
          </w:p>
        </w:tc>
      </w:tr>
      <w:tr w:rsidR="00C76636" w:rsidRPr="00210107" w14:paraId="131EE34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E2F01E" w14:textId="0245F629"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4866D8">
              <w:rPr>
                <w:rFonts w:ascii="Arial" w:hAnsi="Arial" w:cs="Arial"/>
                <w:b/>
                <w:sz w:val="20"/>
                <w:szCs w:val="20"/>
              </w:rPr>
              <w:t>2</w:t>
            </w:r>
            <w:r w:rsidRPr="00210107">
              <w:rPr>
                <w:rFonts w:ascii="Arial" w:hAnsi="Arial" w:cs="Arial"/>
                <w:b/>
                <w:sz w:val="20"/>
                <w:szCs w:val="20"/>
              </w:rPr>
              <w:t>)</w:t>
            </w:r>
          </w:p>
          <w:p w14:paraId="51013B64" w14:textId="196968BC" w:rsidR="00F03080" w:rsidRPr="00F03080" w:rsidRDefault="00F03080" w:rsidP="00F03080">
            <w:pPr>
              <w:pStyle w:val="NoSpacing"/>
              <w:ind w:left="360"/>
              <w:rPr>
                <w:rFonts w:ascii="Arial" w:hAnsi="Arial" w:cs="Arial"/>
                <w:bCs/>
                <w:sz w:val="20"/>
                <w:szCs w:val="20"/>
              </w:rPr>
            </w:pPr>
            <w:r>
              <w:rPr>
                <w:rFonts w:ascii="Arial" w:hAnsi="Arial" w:cs="Arial"/>
                <w:bCs/>
                <w:sz w:val="20"/>
                <w:szCs w:val="20"/>
              </w:rPr>
              <w:t xml:space="preserve">No </w:t>
            </w:r>
            <w:r w:rsidR="0010071A">
              <w:rPr>
                <w:rFonts w:ascii="Arial" w:hAnsi="Arial" w:cs="Arial"/>
                <w:bCs/>
                <w:sz w:val="20"/>
                <w:szCs w:val="20"/>
              </w:rPr>
              <w:t>findings were produced.</w:t>
            </w:r>
          </w:p>
          <w:p w14:paraId="102268E5" w14:textId="77777777" w:rsidR="00C76636" w:rsidRPr="00210107" w:rsidRDefault="00C76636" w:rsidP="00C76636">
            <w:pPr>
              <w:pStyle w:val="NoSpacing"/>
              <w:rPr>
                <w:rFonts w:ascii="Arial" w:hAnsi="Arial" w:cs="Arial"/>
                <w:sz w:val="20"/>
                <w:szCs w:val="20"/>
              </w:rPr>
            </w:pPr>
          </w:p>
        </w:tc>
      </w:tr>
      <w:tr w:rsidR="00C76636" w:rsidRPr="00210107" w14:paraId="37C3691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CA0D0C"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6A20AAD1" w14:textId="77777777" w:rsidR="00F03080" w:rsidRPr="00124E7C" w:rsidRDefault="00F03080" w:rsidP="00F03080">
            <w:pPr>
              <w:pStyle w:val="NoSpacing"/>
              <w:ind w:left="360"/>
              <w:rPr>
                <w:rFonts w:ascii="Arial" w:hAnsi="Arial" w:cs="Arial"/>
                <w:bCs/>
                <w:sz w:val="20"/>
                <w:szCs w:val="20"/>
              </w:rPr>
            </w:pPr>
            <w:r>
              <w:rPr>
                <w:rFonts w:ascii="Arial" w:hAnsi="Arial" w:cs="Arial"/>
                <w:bCs/>
                <w:sz w:val="20"/>
                <w:szCs w:val="20"/>
              </w:rPr>
              <w:t>Recently under a new Discipline Lead and Instructor a new plan has been begun to be implemented. The CIP will be revised for the next two year period.</w:t>
            </w:r>
          </w:p>
          <w:p w14:paraId="2302A6BD" w14:textId="03E60E95" w:rsidR="00F03080" w:rsidRPr="00210107" w:rsidRDefault="00F03080" w:rsidP="00F03080">
            <w:pPr>
              <w:pStyle w:val="NoSpacing"/>
              <w:ind w:left="360"/>
              <w:rPr>
                <w:rFonts w:ascii="Arial" w:hAnsi="Arial" w:cs="Arial"/>
                <w:b/>
                <w:sz w:val="20"/>
                <w:szCs w:val="20"/>
              </w:rPr>
            </w:pPr>
          </w:p>
        </w:tc>
      </w:tr>
    </w:tbl>
    <w:p w14:paraId="5EA4702D"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642C" w14:textId="77777777" w:rsidR="002201CB" w:rsidRDefault="002201CB" w:rsidP="0002489A">
      <w:pPr>
        <w:spacing w:after="0" w:line="240" w:lineRule="auto"/>
      </w:pPr>
      <w:r>
        <w:separator/>
      </w:r>
    </w:p>
  </w:endnote>
  <w:endnote w:type="continuationSeparator" w:id="0">
    <w:p w14:paraId="240B2DDF" w14:textId="77777777" w:rsidR="002201CB" w:rsidRDefault="002201C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1D39B1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14:paraId="49675805"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1797" w14:textId="77777777" w:rsidR="002201CB" w:rsidRDefault="002201CB" w:rsidP="0002489A">
      <w:pPr>
        <w:spacing w:after="0" w:line="240" w:lineRule="auto"/>
      </w:pPr>
      <w:r>
        <w:separator/>
      </w:r>
    </w:p>
  </w:footnote>
  <w:footnote w:type="continuationSeparator" w:id="0">
    <w:p w14:paraId="58E5DFB5" w14:textId="77777777" w:rsidR="002201CB" w:rsidRDefault="002201C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EBCC"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427CA"/>
    <w:rsid w:val="00046B0C"/>
    <w:rsid w:val="00061448"/>
    <w:rsid w:val="000636D2"/>
    <w:rsid w:val="00067749"/>
    <w:rsid w:val="00073053"/>
    <w:rsid w:val="000B3715"/>
    <w:rsid w:val="000C3A5C"/>
    <w:rsid w:val="000E2EAF"/>
    <w:rsid w:val="000F18FC"/>
    <w:rsid w:val="0010071A"/>
    <w:rsid w:val="00110AAC"/>
    <w:rsid w:val="00114D46"/>
    <w:rsid w:val="00124E7C"/>
    <w:rsid w:val="00134741"/>
    <w:rsid w:val="00166A31"/>
    <w:rsid w:val="00173023"/>
    <w:rsid w:val="00193752"/>
    <w:rsid w:val="00196E49"/>
    <w:rsid w:val="001A09C5"/>
    <w:rsid w:val="001A6ADA"/>
    <w:rsid w:val="001D4BB0"/>
    <w:rsid w:val="001E0783"/>
    <w:rsid w:val="00210107"/>
    <w:rsid w:val="002201CB"/>
    <w:rsid w:val="00224E32"/>
    <w:rsid w:val="00231F4A"/>
    <w:rsid w:val="00252502"/>
    <w:rsid w:val="002657C1"/>
    <w:rsid w:val="002C7718"/>
    <w:rsid w:val="002E79FE"/>
    <w:rsid w:val="00366166"/>
    <w:rsid w:val="00381072"/>
    <w:rsid w:val="004006A3"/>
    <w:rsid w:val="0048151A"/>
    <w:rsid w:val="004866D8"/>
    <w:rsid w:val="004B6240"/>
    <w:rsid w:val="004C586B"/>
    <w:rsid w:val="004C7267"/>
    <w:rsid w:val="004F2961"/>
    <w:rsid w:val="00517E19"/>
    <w:rsid w:val="005A203A"/>
    <w:rsid w:val="005C60D2"/>
    <w:rsid w:val="005C713A"/>
    <w:rsid w:val="005D66CF"/>
    <w:rsid w:val="00635223"/>
    <w:rsid w:val="006367CA"/>
    <w:rsid w:val="00671453"/>
    <w:rsid w:val="006C5BC2"/>
    <w:rsid w:val="0072106E"/>
    <w:rsid w:val="00746F2D"/>
    <w:rsid w:val="00761D43"/>
    <w:rsid w:val="007B5A78"/>
    <w:rsid w:val="007C3F60"/>
    <w:rsid w:val="007C627A"/>
    <w:rsid w:val="007D0497"/>
    <w:rsid w:val="007D11B3"/>
    <w:rsid w:val="007D2298"/>
    <w:rsid w:val="007E3C74"/>
    <w:rsid w:val="007F4753"/>
    <w:rsid w:val="00802376"/>
    <w:rsid w:val="008410E5"/>
    <w:rsid w:val="00847DBF"/>
    <w:rsid w:val="008A27FB"/>
    <w:rsid w:val="008A350A"/>
    <w:rsid w:val="008D2AA8"/>
    <w:rsid w:val="008E196D"/>
    <w:rsid w:val="008E2C52"/>
    <w:rsid w:val="008E549F"/>
    <w:rsid w:val="009127A4"/>
    <w:rsid w:val="009617FF"/>
    <w:rsid w:val="00971DD3"/>
    <w:rsid w:val="00977273"/>
    <w:rsid w:val="0098162F"/>
    <w:rsid w:val="00993C83"/>
    <w:rsid w:val="009D113A"/>
    <w:rsid w:val="009E3359"/>
    <w:rsid w:val="009E58B0"/>
    <w:rsid w:val="009F0323"/>
    <w:rsid w:val="009F1D4C"/>
    <w:rsid w:val="009F702B"/>
    <w:rsid w:val="00A22D6B"/>
    <w:rsid w:val="00A25302"/>
    <w:rsid w:val="00A30A7F"/>
    <w:rsid w:val="00A53228"/>
    <w:rsid w:val="00A6424F"/>
    <w:rsid w:val="00A77F00"/>
    <w:rsid w:val="00AF243B"/>
    <w:rsid w:val="00AF4DD1"/>
    <w:rsid w:val="00B57654"/>
    <w:rsid w:val="00B65CE1"/>
    <w:rsid w:val="00B678FA"/>
    <w:rsid w:val="00BA07FB"/>
    <w:rsid w:val="00BE28E5"/>
    <w:rsid w:val="00BE7B86"/>
    <w:rsid w:val="00C10B61"/>
    <w:rsid w:val="00C13F5A"/>
    <w:rsid w:val="00C67582"/>
    <w:rsid w:val="00C76636"/>
    <w:rsid w:val="00C7787D"/>
    <w:rsid w:val="00CB5761"/>
    <w:rsid w:val="00CC5B8C"/>
    <w:rsid w:val="00CC7F4A"/>
    <w:rsid w:val="00D21AC7"/>
    <w:rsid w:val="00D2274C"/>
    <w:rsid w:val="00D87631"/>
    <w:rsid w:val="00DB0B31"/>
    <w:rsid w:val="00DD48F3"/>
    <w:rsid w:val="00E45C14"/>
    <w:rsid w:val="00E87527"/>
    <w:rsid w:val="00EA1C0D"/>
    <w:rsid w:val="00EB2F24"/>
    <w:rsid w:val="00F03080"/>
    <w:rsid w:val="00F25D44"/>
    <w:rsid w:val="00F547BD"/>
    <w:rsid w:val="00F7391A"/>
    <w:rsid w:val="00F9197F"/>
    <w:rsid w:val="00F95B82"/>
    <w:rsid w:val="00FA51DD"/>
    <w:rsid w:val="00FF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6883"/>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8A350A"/>
    <w:pPr>
      <w:spacing w:after="160" w:line="259" w:lineRule="auto"/>
      <w:ind w:left="720"/>
    </w:pPr>
    <w:rPr>
      <w:rFonts w:ascii="Calibri" w:eastAsia="Times New Roman" w:hAnsi="Calibri" w:cs="Times New Roman"/>
    </w:rPr>
  </w:style>
  <w:style w:type="paragraph" w:customStyle="1" w:styleId="Pa15">
    <w:name w:val="Pa15"/>
    <w:basedOn w:val="Normal"/>
    <w:next w:val="Normal"/>
    <w:uiPriority w:val="99"/>
    <w:rsid w:val="008A350A"/>
    <w:pPr>
      <w:autoSpaceDE w:val="0"/>
      <w:autoSpaceDN w:val="0"/>
      <w:adjustRightInd w:val="0"/>
      <w:spacing w:after="0" w:line="221" w:lineRule="atLeast"/>
    </w:pPr>
    <w:rPr>
      <w:rFonts w:ascii="Minion" w:hAnsi="Mini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7979">
      <w:bodyDiv w:val="1"/>
      <w:marLeft w:val="0"/>
      <w:marRight w:val="0"/>
      <w:marTop w:val="0"/>
      <w:marBottom w:val="0"/>
      <w:divBdr>
        <w:top w:val="none" w:sz="0" w:space="0" w:color="auto"/>
        <w:left w:val="none" w:sz="0" w:space="0" w:color="auto"/>
        <w:bottom w:val="none" w:sz="0" w:space="0" w:color="auto"/>
        <w:right w:val="none" w:sz="0" w:space="0" w:color="auto"/>
      </w:divBdr>
    </w:div>
    <w:div w:id="234318899">
      <w:bodyDiv w:val="1"/>
      <w:marLeft w:val="0"/>
      <w:marRight w:val="0"/>
      <w:marTop w:val="0"/>
      <w:marBottom w:val="0"/>
      <w:divBdr>
        <w:top w:val="none" w:sz="0" w:space="0" w:color="auto"/>
        <w:left w:val="none" w:sz="0" w:space="0" w:color="auto"/>
        <w:bottom w:val="none" w:sz="0" w:space="0" w:color="auto"/>
        <w:right w:val="none" w:sz="0" w:space="0" w:color="auto"/>
      </w:divBdr>
    </w:div>
    <w:div w:id="306399691">
      <w:bodyDiv w:val="1"/>
      <w:marLeft w:val="0"/>
      <w:marRight w:val="0"/>
      <w:marTop w:val="0"/>
      <w:marBottom w:val="0"/>
      <w:divBdr>
        <w:top w:val="none" w:sz="0" w:space="0" w:color="auto"/>
        <w:left w:val="none" w:sz="0" w:space="0" w:color="auto"/>
        <w:bottom w:val="none" w:sz="0" w:space="0" w:color="auto"/>
        <w:right w:val="none" w:sz="0" w:space="0" w:color="auto"/>
      </w:divBdr>
    </w:div>
    <w:div w:id="362289801">
      <w:bodyDiv w:val="1"/>
      <w:marLeft w:val="0"/>
      <w:marRight w:val="0"/>
      <w:marTop w:val="0"/>
      <w:marBottom w:val="0"/>
      <w:divBdr>
        <w:top w:val="none" w:sz="0" w:space="0" w:color="auto"/>
        <w:left w:val="none" w:sz="0" w:space="0" w:color="auto"/>
        <w:bottom w:val="none" w:sz="0" w:space="0" w:color="auto"/>
        <w:right w:val="none" w:sz="0" w:space="0" w:color="auto"/>
      </w:divBdr>
    </w:div>
    <w:div w:id="578100244">
      <w:bodyDiv w:val="1"/>
      <w:marLeft w:val="0"/>
      <w:marRight w:val="0"/>
      <w:marTop w:val="0"/>
      <w:marBottom w:val="0"/>
      <w:divBdr>
        <w:top w:val="none" w:sz="0" w:space="0" w:color="auto"/>
        <w:left w:val="none" w:sz="0" w:space="0" w:color="auto"/>
        <w:bottom w:val="none" w:sz="0" w:space="0" w:color="auto"/>
        <w:right w:val="none" w:sz="0" w:space="0" w:color="auto"/>
      </w:divBdr>
    </w:div>
    <w:div w:id="607155021">
      <w:bodyDiv w:val="1"/>
      <w:marLeft w:val="0"/>
      <w:marRight w:val="0"/>
      <w:marTop w:val="0"/>
      <w:marBottom w:val="0"/>
      <w:divBdr>
        <w:top w:val="none" w:sz="0" w:space="0" w:color="auto"/>
        <w:left w:val="none" w:sz="0" w:space="0" w:color="auto"/>
        <w:bottom w:val="none" w:sz="0" w:space="0" w:color="auto"/>
        <w:right w:val="none" w:sz="0" w:space="0" w:color="auto"/>
      </w:divBdr>
    </w:div>
    <w:div w:id="772359496">
      <w:bodyDiv w:val="1"/>
      <w:marLeft w:val="0"/>
      <w:marRight w:val="0"/>
      <w:marTop w:val="0"/>
      <w:marBottom w:val="0"/>
      <w:divBdr>
        <w:top w:val="none" w:sz="0" w:space="0" w:color="auto"/>
        <w:left w:val="none" w:sz="0" w:space="0" w:color="auto"/>
        <w:bottom w:val="none" w:sz="0" w:space="0" w:color="auto"/>
        <w:right w:val="none" w:sz="0" w:space="0" w:color="auto"/>
      </w:divBdr>
    </w:div>
    <w:div w:id="944339022">
      <w:bodyDiv w:val="1"/>
      <w:marLeft w:val="0"/>
      <w:marRight w:val="0"/>
      <w:marTop w:val="0"/>
      <w:marBottom w:val="0"/>
      <w:divBdr>
        <w:top w:val="none" w:sz="0" w:space="0" w:color="auto"/>
        <w:left w:val="none" w:sz="0" w:space="0" w:color="auto"/>
        <w:bottom w:val="none" w:sz="0" w:space="0" w:color="auto"/>
        <w:right w:val="none" w:sz="0" w:space="0" w:color="auto"/>
      </w:divBdr>
    </w:div>
    <w:div w:id="1614901066">
      <w:bodyDiv w:val="1"/>
      <w:marLeft w:val="0"/>
      <w:marRight w:val="0"/>
      <w:marTop w:val="0"/>
      <w:marBottom w:val="0"/>
      <w:divBdr>
        <w:top w:val="none" w:sz="0" w:space="0" w:color="auto"/>
        <w:left w:val="none" w:sz="0" w:space="0" w:color="auto"/>
        <w:bottom w:val="none" w:sz="0" w:space="0" w:color="auto"/>
        <w:right w:val="none" w:sz="0" w:space="0" w:color="auto"/>
      </w:divBdr>
    </w:div>
    <w:div w:id="1818952432">
      <w:bodyDiv w:val="1"/>
      <w:marLeft w:val="0"/>
      <w:marRight w:val="0"/>
      <w:marTop w:val="0"/>
      <w:marBottom w:val="0"/>
      <w:divBdr>
        <w:top w:val="none" w:sz="0" w:space="0" w:color="auto"/>
        <w:left w:val="none" w:sz="0" w:space="0" w:color="auto"/>
        <w:bottom w:val="none" w:sz="0" w:space="0" w:color="auto"/>
        <w:right w:val="none" w:sz="0" w:space="0" w:color="auto"/>
      </w:divBdr>
    </w:div>
    <w:div w:id="1826124762">
      <w:bodyDiv w:val="1"/>
      <w:marLeft w:val="0"/>
      <w:marRight w:val="0"/>
      <w:marTop w:val="0"/>
      <w:marBottom w:val="0"/>
      <w:divBdr>
        <w:top w:val="none" w:sz="0" w:space="0" w:color="auto"/>
        <w:left w:val="none" w:sz="0" w:space="0" w:color="auto"/>
        <w:bottom w:val="none" w:sz="0" w:space="0" w:color="auto"/>
        <w:right w:val="none" w:sz="0" w:space="0" w:color="auto"/>
      </w:divBdr>
    </w:div>
    <w:div w:id="1848055705">
      <w:bodyDiv w:val="1"/>
      <w:marLeft w:val="0"/>
      <w:marRight w:val="0"/>
      <w:marTop w:val="0"/>
      <w:marBottom w:val="0"/>
      <w:divBdr>
        <w:top w:val="none" w:sz="0" w:space="0" w:color="auto"/>
        <w:left w:val="none" w:sz="0" w:space="0" w:color="auto"/>
        <w:bottom w:val="none" w:sz="0" w:space="0" w:color="auto"/>
        <w:right w:val="none" w:sz="0" w:space="0" w:color="auto"/>
      </w:divBdr>
    </w:div>
    <w:div w:id="2027633733">
      <w:bodyDiv w:val="1"/>
      <w:marLeft w:val="0"/>
      <w:marRight w:val="0"/>
      <w:marTop w:val="0"/>
      <w:marBottom w:val="0"/>
      <w:divBdr>
        <w:top w:val="none" w:sz="0" w:space="0" w:color="auto"/>
        <w:left w:val="none" w:sz="0" w:space="0" w:color="auto"/>
        <w:bottom w:val="none" w:sz="0" w:space="0" w:color="auto"/>
        <w:right w:val="none" w:sz="0" w:space="0" w:color="auto"/>
      </w:divBdr>
    </w:div>
    <w:div w:id="21411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Justin Lewis</cp:lastModifiedBy>
  <cp:revision>68</cp:revision>
  <cp:lastPrinted>2018-09-04T19:27:00Z</cp:lastPrinted>
  <dcterms:created xsi:type="dcterms:W3CDTF">2018-12-20T15:16:00Z</dcterms:created>
  <dcterms:modified xsi:type="dcterms:W3CDTF">2022-02-01T14:13:00Z</dcterms:modified>
</cp:coreProperties>
</file>