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AFDF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6535B2AF" w14:textId="77777777"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5814D803" w14:textId="43DD71F2"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</w:t>
      </w:r>
      <w:r w:rsidR="00AF6018" w:rsidRPr="00671453">
        <w:rPr>
          <w:rFonts w:ascii="Arial" w:hAnsi="Arial" w:cs="Arial"/>
          <w:b/>
        </w:rPr>
        <w:t>resource,</w:t>
      </w:r>
      <w:r w:rsidRPr="00671453">
        <w:rPr>
          <w:rFonts w:ascii="Arial" w:hAnsi="Arial" w:cs="Arial"/>
          <w:b/>
        </w:rPr>
        <w:t xml:space="preserve"> or professional development goals, as needed</w:t>
      </w:r>
      <w:r w:rsidR="00AF6018" w:rsidRPr="00671453">
        <w:rPr>
          <w:rFonts w:ascii="Arial" w:hAnsi="Arial" w:cs="Arial"/>
          <w:b/>
        </w:rPr>
        <w:t xml:space="preserve">. </w:t>
      </w:r>
    </w:p>
    <w:p w14:paraId="32AFCF45" w14:textId="77777777"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1DAF5E4A" w14:textId="19C89782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</w:t>
      </w:r>
      <w:r w:rsidR="006C5AA1" w:rsidRPr="006C5AA1">
        <w:rPr>
          <w:rFonts w:ascii="Arial" w:hAnsi="Arial" w:cs="Arial"/>
          <w:b/>
        </w:rPr>
        <w:t>01/31/20</w:t>
      </w:r>
      <w:r w:rsidR="002D78F3">
        <w:rPr>
          <w:rFonts w:ascii="Arial" w:hAnsi="Arial" w:cs="Arial"/>
          <w:b/>
        </w:rPr>
        <w:t>20</w:t>
      </w:r>
      <w:r w:rsidR="00C10B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6C5AA1">
        <w:rPr>
          <w:rFonts w:ascii="Arial" w:hAnsi="Arial" w:cs="Arial"/>
        </w:rPr>
        <w:t xml:space="preserve">       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6C5AA1">
        <w:rPr>
          <w:rFonts w:ascii="Arial" w:hAnsi="Arial" w:cs="Arial"/>
          <w:b/>
        </w:rPr>
        <w:t>Supply Chain Management</w:t>
      </w:r>
      <w:r w:rsidR="001F3F11">
        <w:rPr>
          <w:rFonts w:ascii="Arial" w:hAnsi="Arial" w:cs="Arial"/>
          <w:b/>
        </w:rPr>
        <w:t xml:space="preserve"> (SCM)</w:t>
      </w:r>
      <w:r w:rsidR="00C10B61">
        <w:rPr>
          <w:rFonts w:ascii="Arial" w:hAnsi="Arial" w:cs="Arial"/>
          <w:b/>
        </w:rPr>
        <w:t xml:space="preserve">    </w:t>
      </w:r>
    </w:p>
    <w:p w14:paraId="6BC0F6A6" w14:textId="2BD2AAF0" w:rsidR="00F25D44" w:rsidRPr="006C5AA1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6C5AA1">
        <w:rPr>
          <w:rFonts w:ascii="Arial" w:hAnsi="Arial" w:cs="Arial"/>
          <w:b/>
        </w:rPr>
        <w:t>Jack Zimmerman</w:t>
      </w:r>
      <w:r w:rsidR="00C10B61">
        <w:rPr>
          <w:rFonts w:ascii="Arial" w:hAnsi="Arial" w:cs="Arial"/>
        </w:rPr>
        <w:t xml:space="preserve">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</w:t>
      </w:r>
      <w:r w:rsidR="006C5AA1" w:rsidRPr="006C5AA1">
        <w:rPr>
          <w:rFonts w:ascii="Arial" w:hAnsi="Arial" w:cs="Arial"/>
          <w:b/>
        </w:rPr>
        <w:t>jzimmerman@collin.edu</w:t>
      </w:r>
      <w:r w:rsidR="00D87631" w:rsidRPr="00210107">
        <w:rPr>
          <w:rFonts w:ascii="Arial" w:hAnsi="Arial" w:cs="Arial"/>
        </w:rPr>
        <w:t xml:space="preserve">      </w:t>
      </w:r>
      <w:r w:rsidR="00C10B61">
        <w:rPr>
          <w:rFonts w:ascii="Arial" w:hAnsi="Arial" w:cs="Arial"/>
        </w:rPr>
        <w:t xml:space="preserve">       </w:t>
      </w:r>
      <w:r w:rsidR="00C10B61" w:rsidRPr="006C5AA1">
        <w:rPr>
          <w:rFonts w:ascii="Arial" w:hAnsi="Arial" w:cs="Arial"/>
          <w:b/>
        </w:rPr>
        <w:t xml:space="preserve">  </w:t>
      </w:r>
      <w:r w:rsidR="00D87631" w:rsidRPr="006C5AA1">
        <w:rPr>
          <w:rFonts w:ascii="Arial" w:hAnsi="Arial" w:cs="Arial"/>
          <w:b/>
        </w:rPr>
        <w:t xml:space="preserve">   </w:t>
      </w:r>
      <w:r w:rsidR="00C10B61" w:rsidRPr="006C5AA1">
        <w:rPr>
          <w:rFonts w:ascii="Arial" w:hAnsi="Arial" w:cs="Arial"/>
          <w:b/>
        </w:rPr>
        <w:t xml:space="preserve"> </w:t>
      </w:r>
      <w:r w:rsidR="006C5AA1">
        <w:rPr>
          <w:rFonts w:ascii="Arial" w:hAnsi="Arial" w:cs="Arial"/>
          <w:b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6C5AA1" w:rsidRPr="006C5AA1">
        <w:rPr>
          <w:rFonts w:ascii="Arial" w:hAnsi="Arial" w:cs="Arial"/>
          <w:b/>
        </w:rPr>
        <w:t>972-578-5546</w:t>
      </w:r>
      <w:r w:rsidRPr="006C5AA1">
        <w:rPr>
          <w:rFonts w:ascii="Arial" w:hAnsi="Arial" w:cs="Arial"/>
          <w:b/>
        </w:rPr>
        <w:t xml:space="preserve">  </w:t>
      </w:r>
    </w:p>
    <w:p w14:paraId="64C3403A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86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400"/>
        <w:gridCol w:w="4320"/>
      </w:tblGrid>
      <w:tr w:rsidR="00F25D44" w:rsidRPr="00210107" w14:paraId="5D91EC3F" w14:textId="77777777" w:rsidTr="00CB6CBF">
        <w:trPr>
          <w:trHeight w:hRule="exact" w:val="130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3183F013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2D9DDE2C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1C610C96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522C9EB9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14D1FCF2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56E18C4E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759D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493CC361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3B2034AF" w14:textId="5DB476F9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r w:rsidR="00EC4A02" w:rsidRPr="00210107">
              <w:rPr>
                <w:rFonts w:ascii="Arial" w:eastAsia="Calibri" w:hAnsi="Arial" w:cs="Arial"/>
                <w:sz w:val="20"/>
                <w:szCs w:val="20"/>
              </w:rPr>
              <w:t>10-day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75AD9841" w14:textId="77777777" w:rsidTr="00CB6CBF">
        <w:trPr>
          <w:trHeight w:hRule="exact" w:val="431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42212273" w14:textId="6208B9CE" w:rsidR="00F25D44" w:rsidRPr="007276BB" w:rsidRDefault="00AF6018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Outcome 1 – Successful Completion </w:t>
            </w: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Continuously improve </w:t>
            </w:r>
            <w:r w:rsidR="006C5AA1"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completion rate</w:t>
            </w: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s</w:t>
            </w:r>
            <w:r w:rsidR="006C5AA1"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for the program.</w:t>
            </w:r>
            <w:r w:rsidR="0032504F"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 Successful completion</w:t>
            </w:r>
            <w:r w:rsidR="00FA5918"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is defined as achievement of a certificate, an associate degree, </w:t>
            </w: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and/or </w:t>
            </w:r>
            <w:r w:rsidR="00FA5918"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employment in the field</w:t>
            </w: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7159496F" w14:textId="77777777" w:rsidR="00271207" w:rsidRDefault="006C5AA1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 w:rsidRPr="007276BB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Measure progress and absolute numbers of students </w:t>
            </w:r>
            <w:r w:rsid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achieving one or more of:</w:t>
            </w:r>
          </w:p>
          <w:p w14:paraId="424388F7" w14:textId="16A97FC5" w:rsidR="00271207" w:rsidRDefault="00FA5918" w:rsidP="002712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securing employment in the field, </w:t>
            </w:r>
            <w:r w:rsid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or</w:t>
            </w:r>
          </w:p>
          <w:p w14:paraId="3DF19E69" w14:textId="42776941" w:rsidR="00271207" w:rsidRDefault="006C5AA1" w:rsidP="002712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earning </w:t>
            </w:r>
            <w:r w:rsidR="00120270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at least 1 </w:t>
            </w:r>
            <w:r w:rsidR="001F3F11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academic</w:t>
            </w:r>
            <w:r w:rsidR="00120270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certificate</w:t>
            </w:r>
            <w:r w:rsidR="00120270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,</w:t>
            </w:r>
            <w:r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or </w:t>
            </w:r>
          </w:p>
          <w:p w14:paraId="60102BE4" w14:textId="33EA48A5" w:rsidR="00120270" w:rsidRPr="00271207" w:rsidRDefault="00120270" w:rsidP="002712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an </w:t>
            </w:r>
            <w:r w:rsidR="006C5AA1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associate degree each academic year.</w:t>
            </w:r>
            <w:r w:rsidR="000B421B" w:rsidRPr="00271207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9E0ECC" w14:textId="15AA8074" w:rsidR="00EC4A02" w:rsidRDefault="00EC4A02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</w:p>
          <w:p w14:paraId="490E9B89" w14:textId="4AE44161" w:rsidR="00EC4A02" w:rsidRDefault="00EC4A02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For Certificate and Degree Requirements please see: </w:t>
            </w:r>
          </w:p>
          <w:p w14:paraId="69E16AA8" w14:textId="31AD04E0" w:rsidR="00120270" w:rsidRDefault="00120270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</w:p>
          <w:p w14:paraId="55A0C8A9" w14:textId="52129620" w:rsidR="00EC4A02" w:rsidRDefault="00F8351E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EC4A02">
                <w:rPr>
                  <w:rStyle w:val="Hyperlink"/>
                </w:rPr>
                <w:t>https://www.collin.edu/department/supplychain/</w:t>
              </w:r>
            </w:hyperlink>
          </w:p>
          <w:p w14:paraId="0C336F65" w14:textId="512576A7" w:rsidR="007276BB" w:rsidRPr="004C3D79" w:rsidRDefault="007276BB" w:rsidP="004C3D79">
            <w:pPr>
              <w:spacing w:after="0" w:line="240" w:lineRule="auto"/>
              <w:ind w:right="-20"/>
              <w:rPr>
                <w:color w:val="000000" w:themeColor="text1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6319" w14:textId="77777777" w:rsidR="00120270" w:rsidRDefault="006C5AA1" w:rsidP="001202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Year</w:t>
            </w:r>
            <w:r w:rsidR="001F3F1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20270">
              <w:rPr>
                <w:rFonts w:ascii="Arial" w:hAnsi="Arial" w:cs="Arial"/>
                <w:sz w:val="20"/>
                <w:szCs w:val="20"/>
              </w:rPr>
              <w:t xml:space="preserve">Academic Certificate and/or     </w:t>
            </w:r>
          </w:p>
          <w:p w14:paraId="4B83A3F1" w14:textId="48B48EEC" w:rsidR="00120270" w:rsidRDefault="00120270" w:rsidP="001202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Associate Degree Goals</w:t>
            </w:r>
          </w:p>
          <w:p w14:paraId="63F6F5E8" w14:textId="77777777" w:rsidR="00120270" w:rsidRDefault="00120270" w:rsidP="0012027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4A5E0" w14:textId="613EF45B" w:rsidR="001F3F11" w:rsidRDefault="001F3F11" w:rsidP="001F3F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2018/2019                 </w:t>
            </w:r>
            <w:r w:rsidR="0012027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3F6ADFF" w14:textId="3120BCD9" w:rsidR="001F3F11" w:rsidRDefault="001F3F11" w:rsidP="001F3F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2019/2020                </w:t>
            </w:r>
            <w:r w:rsidR="0012027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14:paraId="280AFDCA" w14:textId="5B5BDDC2" w:rsidR="001F3F11" w:rsidRDefault="001F3F11" w:rsidP="001F3F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2020/2021                </w:t>
            </w:r>
            <w:r w:rsidR="0012027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0788978" w14:textId="77777777" w:rsidR="001F3F11" w:rsidRDefault="001F3F11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E8E8AC" w14:textId="143AF56A" w:rsidR="00005D0E" w:rsidRDefault="00F646E5" w:rsidP="00005D0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Successful completion of the program and/or </w:t>
            </w:r>
            <w:r w:rsidR="004C3D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academic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certificates will qualify students for employment in supply chain entry level or mid-level positions in the areas noted (depending upon work experience) in supply chain organizations.</w:t>
            </w:r>
          </w:p>
          <w:p w14:paraId="127DE70E" w14:textId="77777777" w:rsidR="00120270" w:rsidRDefault="00120270" w:rsidP="00005D0E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453276" w14:textId="0D0E3BEB" w:rsidR="00037963" w:rsidRPr="00F646E5" w:rsidRDefault="00037963" w:rsidP="0012027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018" w:rsidRPr="00210107" w14:paraId="5E3B1A6A" w14:textId="77777777" w:rsidTr="00CB6CBF">
        <w:trPr>
          <w:trHeight w:hRule="exact" w:val="5019"/>
        </w:trPr>
        <w:tc>
          <w:tcPr>
            <w:tcW w:w="414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8D32F08" w14:textId="77777777" w:rsidR="00AF6018" w:rsidRDefault="004C3D79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Outcome 2 – Student Competencies in Learning Outcomes/Objectives</w:t>
            </w:r>
          </w:p>
          <w:p w14:paraId="0C1DD889" w14:textId="77777777" w:rsidR="00F8351E" w:rsidRDefault="00F8351E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1AAA684" w14:textId="77777777" w:rsidR="00F8351E" w:rsidRDefault="00F8351E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>(Please see attached appendix for specific</w:t>
            </w:r>
          </w:p>
          <w:p w14:paraId="4568F959" w14:textId="77777777" w:rsidR="00F8351E" w:rsidRDefault="00F8351E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>Learning outcomes by domain, and course/</w:t>
            </w:r>
          </w:p>
          <w:p w14:paraId="0900C800" w14:textId="5AA222BD" w:rsidR="00F8351E" w:rsidRDefault="00F8351E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>Semester information)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E22A04A" w14:textId="3EE589B2" w:rsidR="00AF6018" w:rsidRPr="007276BB" w:rsidRDefault="00AF6018" w:rsidP="00AF6018">
            <w:pPr>
              <w:spacing w:after="0" w:line="240" w:lineRule="auto"/>
              <w:ind w:right="-20"/>
              <w:rPr>
                <w:rStyle w:val="Hyperlink"/>
                <w:color w:val="000000" w:themeColor="text1"/>
                <w:u w:val="none"/>
              </w:rPr>
            </w:pP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>Utilize the</w:t>
            </w:r>
            <w:r w:rsidR="00EC4A02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EC4A02" w:rsidRPr="00EC4A02">
                <w:rPr>
                  <w:rStyle w:val="Hyperlink"/>
                  <w:rFonts w:ascii="Arial" w:eastAsia="Franklin Gothic Book" w:hAnsi="Arial" w:cs="Arial"/>
                  <w:sz w:val="20"/>
                  <w:szCs w:val="20"/>
                </w:rPr>
                <w:t>SCPro™ Fundamentals Certification Program</w:t>
              </w:r>
            </w:hyperlink>
            <w:r w:rsidR="00EC4A02"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276BB">
              <w:rPr>
                <w:rStyle w:val="Hyperlink"/>
                <w:color w:val="000000" w:themeColor="text1"/>
                <w:u w:val="none"/>
              </w:rPr>
              <w:t>to objectively measure student learning as measured against industry standards</w:t>
            </w:r>
            <w:r w:rsidR="000F6875">
              <w:rPr>
                <w:rStyle w:val="Hyperlink"/>
                <w:color w:val="000000" w:themeColor="text1"/>
                <w:u w:val="none"/>
              </w:rPr>
              <w:t>, using a normed standard exam for each competency</w:t>
            </w:r>
            <w:r w:rsidRPr="007276BB">
              <w:rPr>
                <w:rStyle w:val="Hyperlink"/>
                <w:color w:val="000000" w:themeColor="text1"/>
                <w:u w:val="none"/>
              </w:rPr>
              <w:t xml:space="preserve">. </w:t>
            </w:r>
          </w:p>
          <w:p w14:paraId="21C24394" w14:textId="3B1B54AC" w:rsidR="004C3D79" w:rsidRPr="004C3D79" w:rsidRDefault="00AF6018" w:rsidP="004C3D79">
            <w:p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4C3D79">
              <w:rPr>
                <w:rStyle w:val="Hyperlink"/>
                <w:color w:val="000000" w:themeColor="text1"/>
                <w:u w:val="none"/>
              </w:rPr>
              <w:t>Outcomes include competency and proficiency</w:t>
            </w:r>
            <w:r w:rsidR="004C3D79">
              <w:rPr>
                <w:rStyle w:val="Hyperlink"/>
                <w:color w:val="000000" w:themeColor="text1"/>
                <w:u w:val="none"/>
              </w:rPr>
              <w:t xml:space="preserve"> in: </w:t>
            </w:r>
          </w:p>
          <w:p w14:paraId="616BDF0B" w14:textId="5CED96E2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Procurement, </w:t>
            </w:r>
          </w:p>
          <w:p w14:paraId="025890A0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Basic Supply Chain Principles, </w:t>
            </w:r>
          </w:p>
          <w:p w14:paraId="1AB1059F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Inventory Management, </w:t>
            </w:r>
          </w:p>
          <w:p w14:paraId="143160C9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Manufacturing and Service Operations, </w:t>
            </w:r>
          </w:p>
          <w:p w14:paraId="455AB618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Warehouse Operations, </w:t>
            </w:r>
          </w:p>
          <w:p w14:paraId="44087D9A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 xml:space="preserve">Transportation Operations, </w:t>
            </w:r>
          </w:p>
          <w:p w14:paraId="14C75058" w14:textId="77777777" w:rsidR="00AF6018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>Customer Service,</w:t>
            </w:r>
          </w:p>
          <w:p w14:paraId="4B5BB496" w14:textId="30660259" w:rsidR="00AF6018" w:rsidRPr="00553CE7" w:rsidRDefault="00AF6018" w:rsidP="00AF60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</w:rPr>
              <w:t>Demand Planning</w:t>
            </w:r>
          </w:p>
          <w:p w14:paraId="3D61F9D0" w14:textId="49E5C120" w:rsidR="00AF6018" w:rsidRPr="00AF6018" w:rsidRDefault="00AF6018" w:rsidP="00AF6018">
            <w:p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 w:rsidRPr="00AF6018">
              <w:rPr>
                <w:rStyle w:val="Hyperlink"/>
                <w:color w:val="000000" w:themeColor="text1"/>
                <w:u w:val="none"/>
              </w:rPr>
              <w:t xml:space="preserve">Objective measurement is </w:t>
            </w:r>
            <w:r>
              <w:rPr>
                <w:rStyle w:val="Hyperlink"/>
                <w:color w:val="000000" w:themeColor="text1"/>
                <w:u w:val="none"/>
              </w:rPr>
              <w:t xml:space="preserve">measured by continuous improvement in student performance of each of the eight standardized, nationally normed final examinations </w:t>
            </w:r>
            <w:r w:rsidR="004C3D79">
              <w:rPr>
                <w:rStyle w:val="Hyperlink"/>
                <w:color w:val="000000" w:themeColor="text1"/>
                <w:u w:val="none"/>
              </w:rPr>
              <w:t>I each of the areas. A grade of 70% or higher earns a student professional designation of proficiency in each area.</w:t>
            </w:r>
          </w:p>
          <w:p w14:paraId="72B98317" w14:textId="77777777" w:rsidR="00AF6018" w:rsidRPr="00AF6018" w:rsidRDefault="00AF6018" w:rsidP="00AF6018">
            <w:p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</w:p>
          <w:p w14:paraId="7E056A15" w14:textId="77777777" w:rsidR="00AF6018" w:rsidRPr="007276BB" w:rsidRDefault="00AF6018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E3CB9C4" w14:textId="59C94535" w:rsidR="004C3D79" w:rsidRDefault="004C3D79" w:rsidP="004C3D7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Academic Year                Professional </w:t>
            </w:r>
          </w:p>
          <w:p w14:paraId="761D5546" w14:textId="306F85FE" w:rsidR="004C3D79" w:rsidRDefault="004C3D79" w:rsidP="004C3D7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Certifications</w:t>
            </w:r>
          </w:p>
          <w:p w14:paraId="5A1D2C62" w14:textId="77777777" w:rsidR="004C3D79" w:rsidRDefault="004C3D79" w:rsidP="004C3D79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5D5364" w14:textId="178EFF8F" w:rsidR="004C3D79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2018/2019*                         0</w:t>
            </w:r>
          </w:p>
          <w:p w14:paraId="3D5511FF" w14:textId="77777777" w:rsidR="004C3D79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2019/2020                         30</w:t>
            </w:r>
          </w:p>
          <w:p w14:paraId="03A04858" w14:textId="63EED043" w:rsidR="004C3D79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2020/2021                         35</w:t>
            </w:r>
          </w:p>
          <w:p w14:paraId="5BB886D6" w14:textId="77777777" w:rsidR="004C3D79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33C552" w14:textId="77777777" w:rsidR="00AF6018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Rate Goal                          65%</w:t>
            </w:r>
          </w:p>
          <w:p w14:paraId="3C75A2D6" w14:textId="77777777" w:rsidR="004C3D79" w:rsidRDefault="004C3D79" w:rsidP="004C3D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050E29" w14:textId="77777777" w:rsidR="00553CE7" w:rsidRDefault="00EC4A02" w:rsidP="00EC4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*</w:t>
            </w:r>
            <w:r w:rsidR="000163EE">
              <w:rPr>
                <w:rFonts w:ascii="Arial" w:hAnsi="Arial" w:cs="Arial"/>
                <w:sz w:val="20"/>
                <w:szCs w:val="20"/>
              </w:rPr>
              <w:t xml:space="preserve">SCPro </w:t>
            </w:r>
            <w:r w:rsidR="004C3D79">
              <w:rPr>
                <w:rFonts w:ascii="Arial" w:hAnsi="Arial" w:cs="Arial"/>
                <w:sz w:val="20"/>
                <w:szCs w:val="20"/>
              </w:rPr>
              <w:t>Program launched Fall 2019.</w:t>
            </w:r>
          </w:p>
          <w:p w14:paraId="65C49C18" w14:textId="3003CE10" w:rsidR="004C3D79" w:rsidRDefault="00553CE7" w:rsidP="00EC4A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E67AEE" w14:textId="77777777" w:rsidR="00553CE7" w:rsidRDefault="00553CE7" w:rsidP="00553CE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Outcomes Summarized in </w:t>
            </w:r>
          </w:p>
          <w:p w14:paraId="30C3AFC6" w14:textId="65FD0645" w:rsidR="00553CE7" w:rsidRDefault="00553CE7" w:rsidP="00553CE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Attachment 2</w:t>
            </w:r>
          </w:p>
        </w:tc>
      </w:tr>
      <w:tr w:rsidR="00D87631" w:rsidRPr="00210107" w14:paraId="09A7781B" w14:textId="77777777" w:rsidTr="00037963">
        <w:trPr>
          <w:trHeight w:hRule="exact" w:val="128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FB6E915" w14:textId="349C3ECC" w:rsidR="00D87631" w:rsidRPr="00210107" w:rsidRDefault="004C3D79" w:rsidP="001F3F1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b/>
                <w:bCs/>
                <w:sz w:val="20"/>
                <w:szCs w:val="20"/>
              </w:rPr>
              <w:t>Outcome 3 - Program</w:t>
            </w:r>
            <w:r w:rsidR="001F3F11" w:rsidRPr="004C3D79">
              <w:rPr>
                <w:rFonts w:ascii="Arial" w:eastAsia="Franklin Gothic Book" w:hAnsi="Arial" w:cs="Arial"/>
                <w:b/>
                <w:bCs/>
                <w:sz w:val="20"/>
                <w:szCs w:val="20"/>
              </w:rPr>
              <w:t xml:space="preserve"> Promotion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A359E9F" w14:textId="614ED2A7" w:rsidR="008C6646" w:rsidRPr="008C6646" w:rsidRDefault="001F3F11" w:rsidP="008C6646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Improve Supply Chain Management Website to increase visibility for potential students and the business community</w:t>
            </w:r>
            <w:r w:rsidR="008C6646"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  <w:r w:rsidR="008C6646" w:rsidRPr="008C6646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</w:p>
          <w:p w14:paraId="47187AA8" w14:textId="1A6A1002" w:rsidR="00005D0E" w:rsidRPr="00005D0E" w:rsidRDefault="00005D0E" w:rsidP="00856953">
            <w:pPr>
              <w:spacing w:after="0" w:line="240" w:lineRule="auto"/>
              <w:ind w:right="-20"/>
              <w:rPr>
                <w:rFonts w:ascii="Arial" w:eastAsia="Franklin Gothic Book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26696F" w14:textId="123A913A" w:rsidR="00005D0E" w:rsidRPr="00005D0E" w:rsidRDefault="008C6646" w:rsidP="008C6646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webpage for Collin.edu that is approved by Collin Public Relations.</w:t>
            </w:r>
          </w:p>
        </w:tc>
      </w:tr>
      <w:tr w:rsidR="00F25D44" w:rsidRPr="00210107" w14:paraId="6DFCA1A5" w14:textId="77777777" w:rsidTr="00037963">
        <w:trPr>
          <w:trHeight w:hRule="exact" w:val="65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5CD09EA" w14:textId="77777777" w:rsidR="004C3D79" w:rsidRDefault="004C3D79" w:rsidP="001F3F1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4 – Evaluation of Instruction</w:t>
            </w:r>
          </w:p>
          <w:p w14:paraId="78B760CC" w14:textId="507DBADB" w:rsidR="00F25D44" w:rsidRPr="00210107" w:rsidRDefault="00F25D44" w:rsidP="001F3F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E096CC5" w14:textId="047D96C6" w:rsidR="00F25D44" w:rsidRPr="00210107" w:rsidRDefault="004C3D79" w:rsidP="001F3F1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Continuously improve s</w:t>
            </w:r>
            <w:r w:rsidR="001F3F11">
              <w:rPr>
                <w:rFonts w:ascii="Arial" w:hAnsi="Arial" w:cs="Arial"/>
                <w:sz w:val="20"/>
                <w:szCs w:val="20"/>
              </w:rPr>
              <w:t xml:space="preserve">tudent evaluation surveys for SCM </w:t>
            </w:r>
            <w:r w:rsidR="00FA5918">
              <w:rPr>
                <w:rFonts w:ascii="Arial" w:hAnsi="Arial" w:cs="Arial"/>
                <w:sz w:val="20"/>
                <w:szCs w:val="20"/>
              </w:rPr>
              <w:t xml:space="preserve">unique </w:t>
            </w:r>
            <w:r w:rsidR="001F3F11">
              <w:rPr>
                <w:rFonts w:ascii="Arial" w:hAnsi="Arial" w:cs="Arial"/>
                <w:sz w:val="20"/>
                <w:szCs w:val="20"/>
              </w:rPr>
              <w:t>courses.</w:t>
            </w:r>
          </w:p>
        </w:tc>
        <w:tc>
          <w:tcPr>
            <w:tcW w:w="43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69C98D3" w14:textId="6298F1BF" w:rsidR="009F702B" w:rsidRDefault="001F3F11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Achieve an average score </w:t>
            </w:r>
            <w:r w:rsidR="00120270">
              <w:rPr>
                <w:rFonts w:ascii="Arial" w:hAnsi="Arial" w:cs="Arial"/>
                <w:sz w:val="20"/>
                <w:szCs w:val="20"/>
              </w:rPr>
              <w:t xml:space="preserve">for all SCM courses </w:t>
            </w:r>
            <w:r>
              <w:rPr>
                <w:rFonts w:ascii="Arial" w:hAnsi="Arial" w:cs="Arial"/>
                <w:sz w:val="20"/>
                <w:szCs w:val="20"/>
              </w:rPr>
              <w:t xml:space="preserve">of &gt; </w:t>
            </w:r>
            <w:r w:rsidR="00A95ED3">
              <w:rPr>
                <w:rFonts w:ascii="Arial" w:hAnsi="Arial" w:cs="Arial"/>
                <w:sz w:val="20"/>
                <w:szCs w:val="20"/>
              </w:rPr>
              <w:t>3.5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9E8261" w14:textId="317CF3AD" w:rsidR="00CA768C" w:rsidRPr="00210107" w:rsidRDefault="00CA768C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2320D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0DD6E0FC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0781E93C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1DDD536E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4ED65204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0F153FFE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3D44B34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0F9DEFD4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39064D5E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41D2CF36" w14:textId="5A818E30" w:rsidR="00746F2D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3738A6F9" w14:textId="77777777" w:rsidR="00FA5918" w:rsidRPr="00210107" w:rsidRDefault="00FA5918" w:rsidP="00F9197F">
      <w:pPr>
        <w:pStyle w:val="NoSpacing"/>
        <w:rPr>
          <w:rFonts w:ascii="Arial" w:hAnsi="Arial" w:cs="Arial"/>
          <w:sz w:val="20"/>
          <w:szCs w:val="20"/>
        </w:rPr>
      </w:pPr>
    </w:p>
    <w:p w14:paraId="4F643012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5194FA21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759"/>
        <w:gridCol w:w="261"/>
        <w:gridCol w:w="6498"/>
      </w:tblGrid>
      <w:tr w:rsidR="00F9197F" w:rsidRPr="00210107" w14:paraId="00438B6A" w14:textId="77777777" w:rsidTr="00CB6CBF">
        <w:trPr>
          <w:trHeight w:val="735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5B4CAACA" w14:textId="15A14193" w:rsidR="00F9197F" w:rsidRDefault="00F9197F" w:rsidP="00366B2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#1</w:t>
            </w:r>
            <w:r w:rsidR="00723F9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23F90"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>Successful Completion</w:t>
            </w:r>
          </w:p>
          <w:p w14:paraId="2740E951" w14:textId="1D07D5F8" w:rsidR="00F9197F" w:rsidRPr="00210107" w:rsidRDefault="00FA5918" w:rsidP="00FA591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Achieve a satisfactory completion rate for the program.</w:t>
            </w:r>
            <w:r w:rsidR="004C3D79"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Successful completion is defined as achievement of a certificate, an associate degree,</w:t>
            </w:r>
            <w:r w:rsidR="004C3D79">
              <w:rPr>
                <w:rFonts w:ascii="Arial" w:eastAsia="Franklin Gothic Book" w:hAnsi="Arial" w:cs="Arial"/>
                <w:sz w:val="20"/>
                <w:szCs w:val="20"/>
              </w:rPr>
              <w:t xml:space="preserve"> and/or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employment in the field</w:t>
            </w:r>
            <w:r w:rsidR="004C3D79">
              <w:rPr>
                <w:rFonts w:ascii="Arial" w:eastAsia="Franklin Gothic Book" w:hAnsi="Arial" w:cs="Arial"/>
                <w:sz w:val="20"/>
                <w:szCs w:val="20"/>
              </w:rPr>
              <w:t>.</w:t>
            </w:r>
          </w:p>
        </w:tc>
      </w:tr>
      <w:tr w:rsidR="00F9197F" w:rsidRPr="00210107" w14:paraId="6762C2BF" w14:textId="77777777" w:rsidTr="005871BC">
        <w:trPr>
          <w:trHeight w:val="1500"/>
        </w:trPr>
        <w:tc>
          <w:tcPr>
            <w:tcW w:w="7020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A4823D2" w14:textId="19C79902" w:rsidR="00F9197F" w:rsidRDefault="00746F2D" w:rsidP="00366B2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="00F9197F"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1042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4204"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</w:p>
          <w:p w14:paraId="53AA4306" w14:textId="1B22B37F" w:rsidR="00F9197F" w:rsidRDefault="00FA5918" w:rsidP="00FA5918">
            <w:pPr>
              <w:pStyle w:val="NoSpacing"/>
              <w:ind w:left="7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Measure numbers of students securing employment in the field, earning academic</w:t>
            </w:r>
            <w:r w:rsidR="005E44AF">
              <w:rPr>
                <w:rFonts w:ascii="Arial" w:eastAsia="Franklin Gothic Book" w:hAnsi="Arial" w:cs="Arial"/>
                <w:sz w:val="20"/>
                <w:szCs w:val="20"/>
              </w:rPr>
              <w:t xml:space="preserve"> certificates, employment in the field,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 </w:t>
            </w:r>
            <w:r w:rsidR="005E44AF">
              <w:rPr>
                <w:rFonts w:ascii="Arial" w:eastAsia="Franklin Gothic Book" w:hAnsi="Arial" w:cs="Arial"/>
                <w:sz w:val="20"/>
                <w:szCs w:val="20"/>
              </w:rPr>
              <w:t>and/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or associate degrees each academic year.</w:t>
            </w:r>
          </w:p>
          <w:p w14:paraId="7C92FF9C" w14:textId="4C28E082" w:rsidR="00C07AEA" w:rsidRPr="00210107" w:rsidRDefault="00C07AEA" w:rsidP="00FA5918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2E650779" w14:textId="17732A7D" w:rsidR="00746F2D" w:rsidRDefault="00723F90" w:rsidP="00366B2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 #1 – </w:t>
            </w:r>
            <w:r w:rsidR="001A623B"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</w:p>
          <w:p w14:paraId="65852AE0" w14:textId="54030638" w:rsidR="001A623B" w:rsidRPr="00210107" w:rsidRDefault="00037963" w:rsidP="001A623B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Academic Certificates/Degrees Granted</w:t>
            </w:r>
          </w:p>
          <w:p w14:paraId="10559F5B" w14:textId="489E546B" w:rsidR="001A623B" w:rsidRPr="002A00B9" w:rsidRDefault="001A623B" w:rsidP="001A6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623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2A00B9">
              <w:rPr>
                <w:rFonts w:ascii="Arial" w:hAnsi="Arial" w:cs="Arial"/>
                <w:sz w:val="20"/>
                <w:szCs w:val="20"/>
              </w:rPr>
              <w:t>Academic Year     Completers</w:t>
            </w:r>
            <w:r w:rsidR="00366B2C">
              <w:rPr>
                <w:rFonts w:ascii="Arial" w:hAnsi="Arial" w:cs="Arial"/>
                <w:sz w:val="20"/>
                <w:szCs w:val="20"/>
              </w:rPr>
              <w:t>/Employed</w:t>
            </w:r>
          </w:p>
          <w:p w14:paraId="3FCF28E5" w14:textId="655CEA59" w:rsidR="001A623B" w:rsidRPr="002A00B9" w:rsidRDefault="001A623B" w:rsidP="001A6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 xml:space="preserve">                      2018/2019                 4</w:t>
            </w:r>
            <w:r w:rsidR="00187FE7">
              <w:rPr>
                <w:rFonts w:ascii="Arial" w:hAnsi="Arial" w:cs="Arial"/>
                <w:sz w:val="20"/>
                <w:szCs w:val="20"/>
              </w:rPr>
              <w:t xml:space="preserve"> (actual)</w:t>
            </w:r>
          </w:p>
          <w:p w14:paraId="0960B3EF" w14:textId="75181308" w:rsidR="001A623B" w:rsidRPr="002A00B9" w:rsidRDefault="001A623B" w:rsidP="001A6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 xml:space="preserve">                      2019/2020                 </w:t>
            </w:r>
            <w:r w:rsidR="003606C6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58E07D7" w14:textId="6ECA0878" w:rsidR="00F9197F" w:rsidRDefault="001A623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 xml:space="preserve">                      2020/2021                </w:t>
            </w:r>
            <w:r w:rsidR="001A2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6C6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857B25F" w14:textId="1BFE8A1D" w:rsidR="00037963" w:rsidRPr="00037963" w:rsidRDefault="00037963" w:rsidP="00104204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4C7267" w:rsidRPr="00210107" w14:paraId="2D1953D9" w14:textId="77777777" w:rsidTr="005871BC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B08DE7E" w14:textId="68E014FB" w:rsidR="00104204" w:rsidRDefault="00104204" w:rsidP="00366B2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#1 – Action Plan</w:t>
            </w:r>
          </w:p>
          <w:p w14:paraId="33E9C616" w14:textId="261D2F33" w:rsidR="001A623B" w:rsidRPr="00104204" w:rsidRDefault="00104204" w:rsidP="00104204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A623B" w:rsidRPr="00104204">
              <w:rPr>
                <w:rFonts w:ascii="Arial" w:hAnsi="Arial" w:cs="Arial"/>
                <w:sz w:val="20"/>
                <w:szCs w:val="20"/>
              </w:rPr>
              <w:t>Engage with individual students and groups of students to monitor and encourage completion.</w:t>
            </w:r>
          </w:p>
          <w:p w14:paraId="78534209" w14:textId="6DE30FF2" w:rsidR="004C7267" w:rsidRPr="00210107" w:rsidRDefault="00104204" w:rsidP="00366B2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1A623B" w:rsidRPr="002A00B9">
              <w:rPr>
                <w:rFonts w:ascii="Arial" w:hAnsi="Arial" w:cs="Arial"/>
                <w:sz w:val="20"/>
                <w:szCs w:val="20"/>
              </w:rPr>
              <w:t xml:space="preserve"> professional certification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to motivate and e</w:t>
            </w:r>
            <w:r w:rsidR="002A00B9">
              <w:rPr>
                <w:rFonts w:ascii="Arial" w:hAnsi="Arial" w:cs="Arial"/>
                <w:sz w:val="20"/>
                <w:szCs w:val="20"/>
              </w:rPr>
              <w:t xml:space="preserve">ncourage students </w:t>
            </w:r>
            <w:r>
              <w:rPr>
                <w:rFonts w:ascii="Arial" w:hAnsi="Arial" w:cs="Arial"/>
                <w:sz w:val="20"/>
                <w:szCs w:val="20"/>
              </w:rPr>
              <w:t>by</w:t>
            </w:r>
            <w:r w:rsidR="002A00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participating in</w:t>
            </w:r>
            <w:r w:rsidR="002A00B9">
              <w:rPr>
                <w:rFonts w:ascii="Arial" w:hAnsi="Arial" w:cs="Arial"/>
                <w:sz w:val="20"/>
                <w:szCs w:val="20"/>
              </w:rPr>
              <w:t xml:space="preserve"> professional organizations such as Council of Supply Chain Management Professionals (</w:t>
            </w:r>
            <w:r w:rsidR="002A00B9">
              <w:t>CSCMP).</w:t>
            </w:r>
            <w:r>
              <w:t xml:space="preserve"> Continuously improve enrollment.</w:t>
            </w:r>
          </w:p>
        </w:tc>
      </w:tr>
      <w:tr w:rsidR="00366B2C" w:rsidRPr="00210107" w14:paraId="733E0EDB" w14:textId="77777777" w:rsidTr="005871BC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255AB90" w14:textId="77777777" w:rsidR="00366B2C" w:rsidRDefault="00366B2C" w:rsidP="00366B2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#1 – Results Summary</w:t>
            </w:r>
          </w:p>
          <w:p w14:paraId="1BA393AC" w14:textId="3A2AF026" w:rsidR="00366B2C" w:rsidRPr="00210107" w:rsidRDefault="00366B2C" w:rsidP="00366B2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Academic Certificates/Degrees Granted</w:t>
            </w:r>
          </w:p>
          <w:p w14:paraId="6D64F796" w14:textId="01B10320" w:rsidR="00366B2C" w:rsidRPr="002A00B9" w:rsidRDefault="00366B2C" w:rsidP="00366B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>Academic Year     Completers</w:t>
            </w:r>
            <w:r>
              <w:rPr>
                <w:rFonts w:ascii="Arial" w:hAnsi="Arial" w:cs="Arial"/>
                <w:sz w:val="20"/>
                <w:szCs w:val="20"/>
              </w:rPr>
              <w:t>/Employed</w:t>
            </w:r>
          </w:p>
          <w:p w14:paraId="557B27FB" w14:textId="7F769A29" w:rsidR="00366B2C" w:rsidRPr="002A00B9" w:rsidRDefault="00366B2C" w:rsidP="00366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A00B9">
              <w:rPr>
                <w:rFonts w:ascii="Arial" w:hAnsi="Arial" w:cs="Arial"/>
                <w:sz w:val="20"/>
                <w:szCs w:val="20"/>
              </w:rPr>
              <w:t>2018/2019                 4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</w:t>
            </w:r>
          </w:p>
          <w:p w14:paraId="70B9B700" w14:textId="484A62B3" w:rsidR="00366B2C" w:rsidRPr="002A00B9" w:rsidRDefault="00366B2C" w:rsidP="00366B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 xml:space="preserve">2019/2020                 </w:t>
            </w:r>
            <w:r>
              <w:rPr>
                <w:rFonts w:ascii="Arial" w:hAnsi="Arial" w:cs="Arial"/>
                <w:sz w:val="20"/>
                <w:szCs w:val="20"/>
              </w:rPr>
              <w:t>In Progress</w:t>
            </w:r>
          </w:p>
          <w:p w14:paraId="1FAE6DA5" w14:textId="68B941C5" w:rsidR="00366B2C" w:rsidRDefault="00366B2C" w:rsidP="00366B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0B9">
              <w:rPr>
                <w:rFonts w:ascii="Arial" w:hAnsi="Arial" w:cs="Arial"/>
                <w:sz w:val="20"/>
                <w:szCs w:val="20"/>
              </w:rPr>
              <w:t xml:space="preserve">2020/2021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In Progress</w:t>
            </w:r>
          </w:p>
          <w:p w14:paraId="65045BAE" w14:textId="6072E204" w:rsidR="00366B2C" w:rsidRPr="00210107" w:rsidRDefault="00366B2C" w:rsidP="00366B2C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B2C" w:rsidRPr="00210107" w14:paraId="381406C5" w14:textId="77777777" w:rsidTr="005871BC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23F18ACF" w14:textId="7B10774C" w:rsidR="00366B2C" w:rsidRDefault="00366B2C" w:rsidP="00366B2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#1 – Findings</w:t>
            </w:r>
          </w:p>
          <w:p w14:paraId="4F34CFC8" w14:textId="4B21C8CB" w:rsidR="00366B2C" w:rsidRPr="00366B2C" w:rsidRDefault="00366B2C" w:rsidP="00366B2C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366B2C">
              <w:rPr>
                <w:rFonts w:ascii="Arial" w:hAnsi="Arial" w:cs="Arial"/>
                <w:bCs/>
                <w:sz w:val="20"/>
                <w:szCs w:val="20"/>
              </w:rPr>
              <w:t>The Program is in its early stages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no significant findings are available to date.</w:t>
            </w:r>
          </w:p>
        </w:tc>
      </w:tr>
      <w:tr w:rsidR="00366B2C" w:rsidRPr="00210107" w14:paraId="469AE2AD" w14:textId="77777777" w:rsidTr="005871BC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BB1EBE4" w14:textId="77777777" w:rsidR="00366B2C" w:rsidRDefault="00366B2C" w:rsidP="00366B2C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#1 – Implementation of Findings</w:t>
            </w:r>
          </w:p>
          <w:p w14:paraId="0D09A8BC" w14:textId="502E5C34" w:rsidR="00366B2C" w:rsidRPr="00366B2C" w:rsidRDefault="00366B2C" w:rsidP="00366B2C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366B2C">
              <w:rPr>
                <w:rFonts w:ascii="Arial" w:hAnsi="Arial" w:cs="Arial"/>
                <w:bCs/>
                <w:sz w:val="20"/>
                <w:szCs w:val="20"/>
              </w:rPr>
              <w:t>No action yet.</w:t>
            </w:r>
          </w:p>
        </w:tc>
      </w:tr>
      <w:tr w:rsidR="005E44AF" w:rsidRPr="00210107" w14:paraId="5F44AC57" w14:textId="77777777" w:rsidTr="005871BC">
        <w:trPr>
          <w:trHeight w:val="710"/>
        </w:trPr>
        <w:tc>
          <w:tcPr>
            <w:tcW w:w="1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4C5C9" w14:textId="77777777" w:rsidR="005E44AF" w:rsidRDefault="005E44AF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80D27" w14:textId="77777777" w:rsidR="00D97D62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25393" w14:textId="77777777" w:rsidR="00D97D62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EAE1A" w14:textId="77777777" w:rsidR="00D97D62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3531D" w14:textId="77777777" w:rsidR="00D97D62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170CB" w14:textId="77777777" w:rsidR="00D97D62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9E2F4" w14:textId="30A867C3" w:rsidR="00D97D62" w:rsidRPr="00210107" w:rsidRDefault="00D97D62" w:rsidP="001042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4AF" w:rsidRPr="00210107" w14:paraId="0A1AF5FB" w14:textId="77777777" w:rsidTr="00723F90">
        <w:trPr>
          <w:trHeight w:val="1349"/>
        </w:trPr>
        <w:tc>
          <w:tcPr>
            <w:tcW w:w="13518" w:type="dxa"/>
            <w:gridSpan w:val="3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D5C249B" w14:textId="74B0FB19" w:rsidR="005E44AF" w:rsidRDefault="005E44AF" w:rsidP="00366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  <w:r w:rsidR="00723F9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723F90">
              <w:rPr>
                <w:rFonts w:ascii="Arial" w:eastAsia="Franklin Gothic Book" w:hAnsi="Arial" w:cs="Arial"/>
                <w:b/>
                <w:bCs/>
                <w:color w:val="000000" w:themeColor="text1"/>
                <w:sz w:val="20"/>
                <w:szCs w:val="20"/>
              </w:rPr>
              <w:t>Student Competencies in Learning Outcomes/Objectives</w:t>
            </w:r>
          </w:p>
          <w:p w14:paraId="6B800482" w14:textId="77777777" w:rsidR="00723F90" w:rsidRDefault="00723F90" w:rsidP="00104204">
            <w:pPr>
              <w:spacing w:after="0" w:line="240" w:lineRule="auto"/>
              <w:ind w:right="-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               </w:t>
            </w:r>
            <w:r w:rsidR="005E44AF" w:rsidRPr="00AF6018">
              <w:rPr>
                <w:rStyle w:val="Hyperlink"/>
                <w:color w:val="000000" w:themeColor="text1"/>
                <w:u w:val="none"/>
              </w:rPr>
              <w:t xml:space="preserve">Objective measurement is </w:t>
            </w:r>
            <w:r w:rsidR="005E44AF">
              <w:rPr>
                <w:rStyle w:val="Hyperlink"/>
                <w:color w:val="000000" w:themeColor="text1"/>
                <w:u w:val="none"/>
              </w:rPr>
              <w:t xml:space="preserve">measured by continuous improvement in student performance of each of the eight standardized, nationally </w:t>
            </w:r>
            <w:r>
              <w:rPr>
                <w:rStyle w:val="Hyperlink"/>
                <w:color w:val="000000" w:themeColor="text1"/>
                <w:u w:val="none"/>
              </w:rPr>
              <w:t xml:space="preserve">    </w:t>
            </w:r>
          </w:p>
          <w:p w14:paraId="04421819" w14:textId="77777777" w:rsidR="00723F90" w:rsidRDefault="00723F90" w:rsidP="00104204">
            <w:pPr>
              <w:spacing w:after="0" w:line="240" w:lineRule="auto"/>
              <w:ind w:right="-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                </w:t>
            </w:r>
            <w:r w:rsidR="005E44AF">
              <w:rPr>
                <w:rStyle w:val="Hyperlink"/>
                <w:color w:val="000000" w:themeColor="text1"/>
                <w:u w:val="none"/>
              </w:rPr>
              <w:t xml:space="preserve">normed final examinations I each of the areas. A grade of 70% or higher earns a student professional designation of proficiency in each </w:t>
            </w:r>
          </w:p>
          <w:p w14:paraId="62F53BA1" w14:textId="59CB6146" w:rsidR="005E44AF" w:rsidRPr="00AF6018" w:rsidRDefault="00723F90" w:rsidP="00104204">
            <w:pPr>
              <w:spacing w:after="0" w:line="240" w:lineRule="auto"/>
              <w:ind w:right="-20"/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                </w:t>
            </w:r>
            <w:r w:rsidR="005E44AF">
              <w:rPr>
                <w:rStyle w:val="Hyperlink"/>
                <w:color w:val="000000" w:themeColor="text1"/>
                <w:u w:val="none"/>
              </w:rPr>
              <w:t>area.</w:t>
            </w:r>
          </w:p>
          <w:p w14:paraId="3CFE7D55" w14:textId="5C1DECE7" w:rsidR="005E44AF" w:rsidRPr="00210107" w:rsidRDefault="005E44AF" w:rsidP="005E44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90" w:rsidRPr="00210107" w14:paraId="2C4E2DE6" w14:textId="77777777" w:rsidTr="002B7ACE">
        <w:trPr>
          <w:trHeight w:val="1592"/>
        </w:trPr>
        <w:tc>
          <w:tcPr>
            <w:tcW w:w="6759" w:type="dxa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B192F6E" w14:textId="3831AF9D" w:rsidR="00723F90" w:rsidRDefault="00723F90" w:rsidP="00366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Outcome #2 – Measure</w:t>
            </w:r>
          </w:p>
          <w:p w14:paraId="3076A601" w14:textId="43EF6405" w:rsidR="00723F90" w:rsidRPr="00723F90" w:rsidRDefault="00723F90" w:rsidP="00723F90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Continuous Improvement is measured by number of successful completions of standardized nationwide competency exams (created under a $24.5M Department of Labor Grant) in each area of proficiency in the identified Competencies, and student Pass Rate</w:t>
            </w:r>
            <w:r w:rsidR="00883A9C">
              <w:rPr>
                <w:rFonts w:ascii="Arial" w:eastAsia="Franklin Gothic Book" w:hAnsi="Arial" w:cs="Arial"/>
                <w:sz w:val="20"/>
                <w:szCs w:val="20"/>
              </w:rPr>
              <w:t xml:space="preserve">. For Competencies see Attachment 2. 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FED832" w14:textId="77777777" w:rsidR="00723F90" w:rsidRDefault="00723F90" w:rsidP="00723F90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  <w:p w14:paraId="34B8ECB4" w14:textId="5ABD33C1" w:rsidR="00883A9C" w:rsidRDefault="00883A9C" w:rsidP="00883A9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Academic Year            </w:t>
            </w:r>
            <w:r w:rsidR="00E91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Professional </w:t>
            </w:r>
          </w:p>
          <w:p w14:paraId="5D9DC686" w14:textId="02D358D0" w:rsidR="00883A9C" w:rsidRDefault="00883A9C" w:rsidP="00883A9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="00E91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Certifications</w:t>
            </w:r>
          </w:p>
          <w:p w14:paraId="08D5E510" w14:textId="6A2EEFA6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2018/2019*                         0</w:t>
            </w:r>
            <w:r w:rsidR="00E91D92">
              <w:rPr>
                <w:rFonts w:ascii="Arial" w:hAnsi="Arial" w:cs="Arial"/>
                <w:sz w:val="20"/>
                <w:szCs w:val="20"/>
              </w:rPr>
              <w:t xml:space="preserve"> (Program not implemented)</w:t>
            </w:r>
          </w:p>
          <w:p w14:paraId="10C15D40" w14:textId="56E77663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2019/2020                         55</w:t>
            </w:r>
            <w:r w:rsidR="00E91D92">
              <w:rPr>
                <w:rFonts w:ascii="Arial" w:hAnsi="Arial" w:cs="Arial"/>
                <w:sz w:val="20"/>
                <w:szCs w:val="20"/>
              </w:rPr>
              <w:t xml:space="preserve"> (Fall Semester)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2309D5" w14:textId="4B6768B6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2020/2021                         TBD</w:t>
            </w:r>
          </w:p>
          <w:p w14:paraId="0C3D2951" w14:textId="77777777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66C259" w14:textId="77777777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Rate Goal                          65%</w:t>
            </w:r>
          </w:p>
          <w:p w14:paraId="7E3A9377" w14:textId="77777777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0350A1" w14:textId="568E71E4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*SCPro Program launched Fall 2019.</w:t>
            </w:r>
          </w:p>
          <w:p w14:paraId="0D38E0E5" w14:textId="1746266B" w:rsidR="00883A9C" w:rsidRDefault="00883A9C" w:rsidP="00883A9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Learning Outcomes Summarized in </w:t>
            </w:r>
          </w:p>
          <w:p w14:paraId="11094950" w14:textId="554763C7" w:rsidR="00883A9C" w:rsidRDefault="00883A9C" w:rsidP="00883A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Attachment 2</w:t>
            </w:r>
          </w:p>
        </w:tc>
      </w:tr>
      <w:tr w:rsidR="005E44AF" w:rsidRPr="00210107" w14:paraId="2E804C65" w14:textId="77777777" w:rsidTr="00674AB3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E78833D" w14:textId="77777777" w:rsidR="00883A9C" w:rsidRDefault="00CB6CBF" w:rsidP="005E44AF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#2 – Action Plan</w:t>
            </w:r>
          </w:p>
          <w:p w14:paraId="69C465BF" w14:textId="444B3E41" w:rsidR="00CB6CBF" w:rsidRPr="00883A9C" w:rsidRDefault="00CB6CBF" w:rsidP="00883A9C">
            <w:pPr>
              <w:pStyle w:val="NoSpacing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A9C">
              <w:rPr>
                <w:rFonts w:ascii="Arial" w:hAnsi="Arial" w:cs="Arial"/>
                <w:sz w:val="20"/>
                <w:szCs w:val="20"/>
              </w:rPr>
              <w:t>Improve performance on Final Certification Exam by providing study review guides and online reviews.</w:t>
            </w:r>
            <w:r w:rsidR="00D97D62" w:rsidRPr="00883A9C">
              <w:rPr>
                <w:rFonts w:ascii="Arial" w:hAnsi="Arial" w:cs="Arial"/>
                <w:sz w:val="20"/>
                <w:szCs w:val="20"/>
              </w:rPr>
              <w:t xml:space="preserve"> Focus on underperforming areas and students.</w:t>
            </w:r>
            <w:r w:rsidR="00883A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Improve absolute number of certifications by increasing enrollment.</w:t>
            </w:r>
          </w:p>
        </w:tc>
      </w:tr>
      <w:tr w:rsidR="00D97D62" w:rsidRPr="00210107" w14:paraId="1F8971AA" w14:textId="77777777" w:rsidTr="00674AB3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629C13" w14:textId="77777777" w:rsidR="00D97D62" w:rsidRDefault="00D97D62" w:rsidP="00366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#2 – Results Summary</w:t>
            </w:r>
          </w:p>
          <w:p w14:paraId="5B59CFE5" w14:textId="255F18ED" w:rsidR="00D97D62" w:rsidRPr="00D97D62" w:rsidRDefault="00D97D62" w:rsidP="00D97D6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results are</w:t>
            </w:r>
            <w:r w:rsidRPr="00D97D62">
              <w:rPr>
                <w:rFonts w:ascii="Arial" w:hAnsi="Arial" w:cs="Arial"/>
                <w:sz w:val="20"/>
                <w:szCs w:val="20"/>
              </w:rPr>
              <w:t xml:space="preserve"> at or close to the 70% </w:t>
            </w:r>
            <w:r>
              <w:rPr>
                <w:rFonts w:ascii="Arial" w:hAnsi="Arial" w:cs="Arial"/>
                <w:sz w:val="20"/>
                <w:szCs w:val="20"/>
              </w:rPr>
              <w:t>goal overall.  There is one significantly underperforming area, and this will receive attention.  We do not have sufficient data to draw conclusions yet.</w:t>
            </w:r>
            <w:r w:rsidR="00507A91">
              <w:rPr>
                <w:rFonts w:ascii="Arial" w:hAnsi="Arial" w:cs="Arial"/>
                <w:sz w:val="20"/>
                <w:szCs w:val="20"/>
              </w:rPr>
              <w:t xml:space="preserve"> See Attachment 1 for details.</w:t>
            </w:r>
          </w:p>
        </w:tc>
      </w:tr>
      <w:tr w:rsidR="00D97D62" w:rsidRPr="00210107" w14:paraId="060466F6" w14:textId="77777777" w:rsidTr="00D97D62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620987" w14:textId="4D755181" w:rsidR="00D97D62" w:rsidRDefault="00D97D62" w:rsidP="00366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#2 – Findings</w:t>
            </w:r>
          </w:p>
          <w:p w14:paraId="2F23A883" w14:textId="7BD861C0" w:rsidR="00D97D62" w:rsidRPr="00D97D62" w:rsidRDefault="00D97D62" w:rsidP="00D97D6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97D62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271207" w:rsidRPr="00D97D62">
              <w:rPr>
                <w:rFonts w:ascii="Arial" w:hAnsi="Arial" w:cs="Arial"/>
                <w:sz w:val="20"/>
                <w:szCs w:val="20"/>
              </w:rPr>
              <w:t>posttest</w:t>
            </w:r>
            <w:r w:rsidRPr="00D97D62">
              <w:rPr>
                <w:rFonts w:ascii="Arial" w:hAnsi="Arial" w:cs="Arial"/>
                <w:sz w:val="20"/>
                <w:szCs w:val="20"/>
              </w:rPr>
              <w:t xml:space="preserve"> interviews students indicated </w:t>
            </w:r>
            <w:r>
              <w:rPr>
                <w:rFonts w:ascii="Arial" w:hAnsi="Arial" w:cs="Arial"/>
                <w:sz w:val="20"/>
                <w:szCs w:val="20"/>
              </w:rPr>
              <w:t>they underestimated the difficulty of the examination and did not adequately prepare.</w:t>
            </w:r>
          </w:p>
        </w:tc>
      </w:tr>
      <w:tr w:rsidR="00D97D62" w:rsidRPr="00210107" w14:paraId="1AA2E66F" w14:textId="77777777" w:rsidTr="00D97D62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4" w:space="0" w:color="auto"/>
              <w:right w:val="single" w:sz="12" w:space="0" w:color="5B9BD5" w:themeColor="accent1"/>
            </w:tcBorders>
          </w:tcPr>
          <w:p w14:paraId="6B8E07BF" w14:textId="77777777" w:rsidR="00D97D62" w:rsidRDefault="00D97D62" w:rsidP="00366B2C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# 2 – Action Plan</w:t>
            </w:r>
          </w:p>
          <w:p w14:paraId="000D55D8" w14:textId="0FE4E96C" w:rsidR="00D97D62" w:rsidRPr="00507A91" w:rsidRDefault="00507A91" w:rsidP="00D97D6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07A91">
              <w:rPr>
                <w:rFonts w:ascii="Arial" w:hAnsi="Arial" w:cs="Arial"/>
                <w:sz w:val="20"/>
                <w:szCs w:val="20"/>
              </w:rPr>
              <w:t xml:space="preserve">Prepare and review study guides for each exam.  </w:t>
            </w:r>
            <w:r>
              <w:rPr>
                <w:rFonts w:ascii="Arial" w:hAnsi="Arial" w:cs="Arial"/>
                <w:sz w:val="20"/>
                <w:szCs w:val="20"/>
              </w:rPr>
              <w:t>This effort is 50% complete.</w:t>
            </w:r>
          </w:p>
        </w:tc>
      </w:tr>
      <w:tr w:rsidR="00D97D62" w:rsidRPr="00210107" w14:paraId="19E298F4" w14:textId="77777777" w:rsidTr="00D97D62">
        <w:trPr>
          <w:trHeight w:val="710"/>
        </w:trPr>
        <w:tc>
          <w:tcPr>
            <w:tcW w:w="13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0F0CD" w14:textId="77777777" w:rsidR="00D97D62" w:rsidRDefault="00D97D62" w:rsidP="00D97D62">
            <w:pPr>
              <w:pStyle w:val="NoSpacing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228" w:rsidRPr="00210107" w14:paraId="58633FD5" w14:textId="77777777" w:rsidTr="00D97D62">
        <w:trPr>
          <w:trHeight w:val="710"/>
        </w:trPr>
        <w:tc>
          <w:tcPr>
            <w:tcW w:w="13518" w:type="dxa"/>
            <w:gridSpan w:val="3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CC880C8" w14:textId="77777777" w:rsidR="00507A91" w:rsidRDefault="00104204" w:rsidP="00507A9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 </w:t>
            </w:r>
            <w:r w:rsidR="00CB6CBF">
              <w:rPr>
                <w:rFonts w:ascii="Arial" w:hAnsi="Arial" w:cs="Arial"/>
                <w:b/>
                <w:sz w:val="20"/>
                <w:szCs w:val="20"/>
              </w:rPr>
              <w:t>#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5E44AF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4AF">
              <w:rPr>
                <w:rFonts w:ascii="Arial" w:hAnsi="Arial" w:cs="Arial"/>
                <w:b/>
                <w:sz w:val="20"/>
                <w:szCs w:val="20"/>
              </w:rPr>
              <w:t>Program Promotion</w:t>
            </w:r>
          </w:p>
          <w:p w14:paraId="69EC7694" w14:textId="31B73712" w:rsidR="005E44AF" w:rsidRPr="00507A91" w:rsidRDefault="005E44AF" w:rsidP="00507A91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07A91">
              <w:rPr>
                <w:rFonts w:ascii="Arial" w:eastAsia="Franklin Gothic Book" w:hAnsi="Arial" w:cs="Arial"/>
                <w:sz w:val="20"/>
                <w:szCs w:val="20"/>
              </w:rPr>
              <w:t xml:space="preserve">Improve Supply Chain Management Website to increase visibility for potential students and the business community. </w:t>
            </w:r>
          </w:p>
          <w:p w14:paraId="1658668F" w14:textId="6C98D209" w:rsidR="005E44AF" w:rsidRPr="00210107" w:rsidRDefault="005E44AF" w:rsidP="001042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4F47D883" w14:textId="77777777" w:rsidTr="00B57654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49207F6" w14:textId="77777777" w:rsidR="00507A91" w:rsidRDefault="005E44AF" w:rsidP="005E44A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#3 – Target</w:t>
            </w:r>
          </w:p>
          <w:p w14:paraId="7294BDF2" w14:textId="00968F73" w:rsidR="005E44AF" w:rsidRPr="00507A91" w:rsidRDefault="005E44AF" w:rsidP="00507A91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07A91">
              <w:rPr>
                <w:rFonts w:ascii="Arial" w:hAnsi="Arial" w:cs="Arial"/>
                <w:sz w:val="20"/>
                <w:szCs w:val="20"/>
              </w:rPr>
              <w:t>Create a webpage</w:t>
            </w:r>
            <w:r w:rsidR="00507A91">
              <w:rPr>
                <w:rFonts w:ascii="Arial" w:hAnsi="Arial" w:cs="Arial"/>
                <w:sz w:val="20"/>
                <w:szCs w:val="20"/>
              </w:rPr>
              <w:t xml:space="preserve"> and secure approval</w:t>
            </w:r>
            <w:r w:rsidRPr="00507A91">
              <w:rPr>
                <w:rFonts w:ascii="Arial" w:hAnsi="Arial" w:cs="Arial"/>
                <w:sz w:val="20"/>
                <w:szCs w:val="20"/>
              </w:rPr>
              <w:t xml:space="preserve"> for Collin.edu that is approved by Collin Public Relations</w:t>
            </w:r>
            <w:r w:rsidR="00507A91" w:rsidRPr="00507A91">
              <w:rPr>
                <w:rFonts w:ascii="Arial" w:hAnsi="Arial" w:cs="Arial"/>
                <w:sz w:val="20"/>
                <w:szCs w:val="20"/>
              </w:rPr>
              <w:t>, Associate Dean, and the Dean.</w:t>
            </w:r>
          </w:p>
        </w:tc>
      </w:tr>
      <w:tr w:rsidR="005E44AF" w:rsidRPr="00210107" w14:paraId="7ED24E45" w14:textId="77777777" w:rsidTr="006001C4">
        <w:trPr>
          <w:trHeight w:val="710"/>
        </w:trPr>
        <w:tc>
          <w:tcPr>
            <w:tcW w:w="675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6A9592D" w14:textId="77777777" w:rsidR="00507A91" w:rsidRDefault="005E44AF" w:rsidP="005E44A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#3 – Measure</w:t>
            </w:r>
          </w:p>
          <w:p w14:paraId="7758B9DA" w14:textId="3B059974" w:rsidR="005E44AF" w:rsidRPr="00507A91" w:rsidRDefault="00507A91" w:rsidP="00507A91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="005E44AF" w:rsidRPr="00507A91">
              <w:rPr>
                <w:rFonts w:ascii="Arial" w:hAnsi="Arial" w:cs="Arial"/>
                <w:sz w:val="20"/>
                <w:szCs w:val="20"/>
              </w:rPr>
              <w:t>by Collin Public Relations</w:t>
            </w:r>
            <w:r>
              <w:rPr>
                <w:rFonts w:ascii="Arial" w:hAnsi="Arial" w:cs="Arial"/>
                <w:sz w:val="20"/>
                <w:szCs w:val="20"/>
              </w:rPr>
              <w:t>, Dean, and Associate Dean.</w:t>
            </w:r>
          </w:p>
        </w:tc>
        <w:tc>
          <w:tcPr>
            <w:tcW w:w="675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87995" w14:textId="705A6901" w:rsidR="005E44AF" w:rsidRDefault="005E44AF" w:rsidP="00507A9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 Fall 2019</w:t>
            </w:r>
          </w:p>
          <w:p w14:paraId="0FCB2189" w14:textId="322D3481" w:rsidR="00EC4A02" w:rsidRDefault="00F8351E" w:rsidP="005E44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="00EC4A02">
                <w:rPr>
                  <w:rStyle w:val="Hyperlink"/>
                </w:rPr>
                <w:t>https://www.collin.edu/department/supplychain/</w:t>
              </w:r>
            </w:hyperlink>
          </w:p>
        </w:tc>
      </w:tr>
      <w:tr w:rsidR="002D49B7" w:rsidRPr="00210107" w14:paraId="7B777827" w14:textId="77777777" w:rsidTr="003438C5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B63DDE1" w14:textId="77777777" w:rsidR="002D49B7" w:rsidRDefault="002D49B7" w:rsidP="002D49B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#3 – Results Summary</w:t>
            </w:r>
          </w:p>
          <w:p w14:paraId="6FF3EA7C" w14:textId="2FE57F8E" w:rsidR="002D49B7" w:rsidRPr="002D49B7" w:rsidRDefault="002D49B7" w:rsidP="002D49B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</w:p>
        </w:tc>
      </w:tr>
      <w:tr w:rsidR="002D49B7" w:rsidRPr="00210107" w14:paraId="6EF0A043" w14:textId="77777777" w:rsidTr="003438C5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4384F8" w14:textId="77777777" w:rsidR="002D49B7" w:rsidRDefault="002D49B7" w:rsidP="002D49B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Outcome #3 – Findings </w:t>
            </w:r>
          </w:p>
          <w:p w14:paraId="1E6A4BF4" w14:textId="372AF3AB" w:rsidR="002D49B7" w:rsidRPr="002D49B7" w:rsidRDefault="002D49B7" w:rsidP="002D49B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Website complete. Further outreach required</w:t>
            </w:r>
            <w:r w:rsidR="002712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B6CBF" w:rsidRPr="00210107" w14:paraId="145036DB" w14:textId="77777777" w:rsidTr="003438C5">
        <w:trPr>
          <w:trHeight w:val="710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1C95D7C" w14:textId="6D1A38DA" w:rsidR="00507A91" w:rsidRDefault="00CB6CBF" w:rsidP="002D49B7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#3 – Action Plan</w:t>
            </w:r>
            <w:r w:rsidR="00507A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624079" w14:textId="05D2B6C6" w:rsidR="00CB6CBF" w:rsidRPr="00507A91" w:rsidRDefault="00CB6CBF" w:rsidP="00507A91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507A91">
              <w:rPr>
                <w:rFonts w:ascii="Arial" w:hAnsi="Arial" w:cs="Arial"/>
                <w:bCs/>
                <w:sz w:val="20"/>
                <w:szCs w:val="20"/>
              </w:rPr>
              <w:t>Continue to promote program through outreach to target student groups (High Schools, Businesses, Events, etc.)</w:t>
            </w:r>
            <w:r w:rsidR="0027120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249ED23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6759"/>
        <w:gridCol w:w="6749"/>
        <w:gridCol w:w="10"/>
      </w:tblGrid>
      <w:tr w:rsidR="00BE7B86" w:rsidRPr="00210107" w14:paraId="2E6C9BB8" w14:textId="77777777" w:rsidTr="00CB6CBF">
        <w:trPr>
          <w:trHeight w:val="537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11B4DE90" w14:textId="77777777" w:rsidR="00507A91" w:rsidRDefault="00405A07" w:rsidP="00405A0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 #4 – Evaluation of Instruction</w:t>
            </w:r>
          </w:p>
          <w:p w14:paraId="6094256C" w14:textId="26832F28" w:rsidR="00405A07" w:rsidRPr="00507A91" w:rsidRDefault="00405A07" w:rsidP="00507A91">
            <w:pPr>
              <w:pStyle w:val="NoSpacing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A91">
              <w:rPr>
                <w:rFonts w:ascii="Arial" w:hAnsi="Arial" w:cs="Arial"/>
                <w:sz w:val="20"/>
                <w:szCs w:val="20"/>
              </w:rPr>
              <w:t>Continuously improve student evaluation surveys for SCM unique courses.</w:t>
            </w:r>
          </w:p>
        </w:tc>
      </w:tr>
      <w:tr w:rsidR="00271207" w:rsidRPr="00210107" w14:paraId="48B44596" w14:textId="77777777" w:rsidTr="00271207">
        <w:trPr>
          <w:gridAfter w:val="1"/>
          <w:wAfter w:w="10" w:type="dxa"/>
          <w:trHeight w:val="675"/>
        </w:trPr>
        <w:tc>
          <w:tcPr>
            <w:tcW w:w="1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2FBC7FC" w14:textId="77777777" w:rsidR="00271207" w:rsidRPr="002D49B7" w:rsidRDefault="00271207" w:rsidP="00E4116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2D49B7">
              <w:rPr>
                <w:rFonts w:ascii="Arial" w:hAnsi="Arial" w:cs="Arial"/>
                <w:b/>
                <w:bCs/>
                <w:sz w:val="20"/>
                <w:szCs w:val="20"/>
              </w:rPr>
              <w:t>Outcome #4 – Target</w:t>
            </w:r>
          </w:p>
          <w:p w14:paraId="56732E69" w14:textId="5B3A131D" w:rsidR="00271207" w:rsidRPr="002D49B7" w:rsidRDefault="00271207" w:rsidP="002D49B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SCM scores &gt; 3.5/4.</w:t>
            </w:r>
          </w:p>
        </w:tc>
      </w:tr>
      <w:tr w:rsidR="00405A07" w:rsidRPr="00210107" w14:paraId="5D805870" w14:textId="77777777" w:rsidTr="00271207">
        <w:trPr>
          <w:trHeight w:val="675"/>
        </w:trPr>
        <w:tc>
          <w:tcPr>
            <w:tcW w:w="6759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7EC96C91" w14:textId="6FF9ED8F" w:rsidR="00405A07" w:rsidRDefault="00405A07" w:rsidP="002D49B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 #4 </w:t>
            </w:r>
            <w:r w:rsidR="002D49B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Measure</w:t>
            </w:r>
          </w:p>
          <w:p w14:paraId="357C2D16" w14:textId="3BB35CA9" w:rsidR="002D49B7" w:rsidRPr="002D49B7" w:rsidRDefault="002D49B7" w:rsidP="002D49B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evaluation scores for each course.</w:t>
            </w:r>
          </w:p>
        </w:tc>
        <w:tc>
          <w:tcPr>
            <w:tcW w:w="675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4C2A034" w14:textId="1503C6C2" w:rsidR="00405A07" w:rsidRDefault="00405A07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evaluation Score</w:t>
            </w:r>
          </w:p>
          <w:p w14:paraId="1A3D0230" w14:textId="6FD777D0" w:rsidR="00403234" w:rsidRDefault="00403234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 2018               3.40</w:t>
            </w:r>
          </w:p>
          <w:p w14:paraId="1563EE6E" w14:textId="120BF58A" w:rsidR="00405A07" w:rsidRDefault="00405A07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 2019</w:t>
            </w:r>
            <w:r w:rsidR="00403234">
              <w:rPr>
                <w:rFonts w:ascii="Arial" w:hAnsi="Arial" w:cs="Arial"/>
                <w:b/>
                <w:sz w:val="20"/>
                <w:szCs w:val="20"/>
              </w:rPr>
              <w:t xml:space="preserve">          3.49</w:t>
            </w:r>
          </w:p>
          <w:p w14:paraId="092700E8" w14:textId="02B9194B" w:rsidR="00405A07" w:rsidRDefault="00405A07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 2019</w:t>
            </w:r>
            <w:r w:rsidR="00403234">
              <w:rPr>
                <w:rFonts w:ascii="Arial" w:hAnsi="Arial" w:cs="Arial"/>
                <w:b/>
                <w:sz w:val="20"/>
                <w:szCs w:val="20"/>
              </w:rPr>
              <w:t xml:space="preserve">               3.53</w:t>
            </w:r>
          </w:p>
          <w:p w14:paraId="0FF4D832" w14:textId="03FA1A65" w:rsidR="00405A07" w:rsidRDefault="00405A07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 2020</w:t>
            </w:r>
            <w:r w:rsidR="00403234">
              <w:rPr>
                <w:rFonts w:ascii="Arial" w:hAnsi="Arial" w:cs="Arial"/>
                <w:b/>
                <w:sz w:val="20"/>
                <w:szCs w:val="20"/>
              </w:rPr>
              <w:t xml:space="preserve">          TBD</w:t>
            </w:r>
          </w:p>
          <w:p w14:paraId="24B27CD2" w14:textId="77777777" w:rsidR="00405A07" w:rsidRDefault="0060015C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Fall 2021</w:t>
            </w:r>
            <w:r w:rsidR="00403234">
              <w:rPr>
                <w:rFonts w:ascii="Arial" w:hAnsi="Arial" w:cs="Arial"/>
                <w:b/>
                <w:sz w:val="20"/>
                <w:szCs w:val="20"/>
              </w:rPr>
              <w:t xml:space="preserve">               TBD</w:t>
            </w:r>
          </w:p>
          <w:p w14:paraId="258306A2" w14:textId="77777777" w:rsidR="00502771" w:rsidRDefault="00502771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E6974" w14:textId="26E222A1" w:rsidR="00502771" w:rsidRPr="00210107" w:rsidRDefault="00502771" w:rsidP="00405A0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 Attachment 3</w:t>
            </w:r>
          </w:p>
        </w:tc>
      </w:tr>
      <w:tr w:rsidR="00CB6CBF" w:rsidRPr="00210107" w14:paraId="7D1C78B9" w14:textId="77777777" w:rsidTr="00AF3138">
        <w:trPr>
          <w:trHeight w:val="675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3D472CB3" w14:textId="2B8D0088" w:rsidR="002D49B7" w:rsidRDefault="00CB6CBF" w:rsidP="00405A0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Outcome #4 – </w:t>
            </w:r>
            <w:r w:rsidR="002D49B7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  <w:p w14:paraId="33CDE6D0" w14:textId="0796BFC2" w:rsidR="00CB6CBF" w:rsidRPr="002D49B7" w:rsidRDefault="00CB6CBF" w:rsidP="002D49B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2D49B7">
              <w:rPr>
                <w:rFonts w:ascii="Arial" w:hAnsi="Arial" w:cs="Arial"/>
                <w:bCs/>
                <w:sz w:val="20"/>
                <w:szCs w:val="20"/>
              </w:rPr>
              <w:t>Under development.</w:t>
            </w:r>
          </w:p>
        </w:tc>
      </w:tr>
      <w:tr w:rsidR="002D49B7" w:rsidRPr="00210107" w14:paraId="76935293" w14:textId="77777777" w:rsidTr="00AF3138">
        <w:trPr>
          <w:trHeight w:val="675"/>
        </w:trPr>
        <w:tc>
          <w:tcPr>
            <w:tcW w:w="13518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</w:tcPr>
          <w:p w14:paraId="0F6137B4" w14:textId="5B5A1B06" w:rsidR="002D49B7" w:rsidRDefault="002D49B7" w:rsidP="00405A07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#4 – Action Plan</w:t>
            </w:r>
          </w:p>
          <w:p w14:paraId="57BC86FC" w14:textId="4EA5E42D" w:rsidR="002D49B7" w:rsidRPr="002D49B7" w:rsidRDefault="002D49B7" w:rsidP="002D49B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TBD</w:t>
            </w:r>
          </w:p>
        </w:tc>
      </w:tr>
    </w:tbl>
    <w:p w14:paraId="618AA909" w14:textId="3E60A61D" w:rsidR="00122673" w:rsidRDefault="00122673" w:rsidP="007F4753">
      <w:pPr>
        <w:tabs>
          <w:tab w:val="left" w:pos="690"/>
          <w:tab w:val="left" w:pos="4575"/>
        </w:tabs>
      </w:pPr>
    </w:p>
    <w:p w14:paraId="1CD16986" w14:textId="77777777" w:rsidR="00122673" w:rsidRDefault="00122673">
      <w:pPr>
        <w:spacing w:after="160" w:line="259" w:lineRule="auto"/>
      </w:pPr>
      <w:r>
        <w:br w:type="page"/>
      </w:r>
    </w:p>
    <w:tbl>
      <w:tblPr>
        <w:tblW w:w="6467" w:type="dxa"/>
        <w:jc w:val="center"/>
        <w:tblLook w:val="04A0" w:firstRow="1" w:lastRow="0" w:firstColumn="1" w:lastColumn="0" w:noHBand="0" w:noVBand="1"/>
      </w:tblPr>
      <w:tblGrid>
        <w:gridCol w:w="1542"/>
        <w:gridCol w:w="1693"/>
        <w:gridCol w:w="1032"/>
        <w:gridCol w:w="1100"/>
        <w:gridCol w:w="1100"/>
      </w:tblGrid>
      <w:tr w:rsidR="00122673" w:rsidRPr="00122673" w14:paraId="15E361AF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4739F1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Column1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D86D334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FFFFFF"/>
              </w:rPr>
              <w:t>Column2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8614715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FFFFFF"/>
              </w:rPr>
              <w:t>Column3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6F0DEA0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FFFFFF"/>
              </w:rPr>
              <w:t>Column4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1996C7B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FFFFFF"/>
              </w:rPr>
              <w:t>Column5</w:t>
            </w:r>
          </w:p>
        </w:tc>
      </w:tr>
      <w:tr w:rsidR="006B4A2A" w:rsidRPr="00122673" w14:paraId="1F8C8A5A" w14:textId="77777777" w:rsidTr="006B4A2A">
        <w:trPr>
          <w:trHeight w:val="288"/>
          <w:jc w:val="center"/>
        </w:trPr>
        <w:tc>
          <w:tcPr>
            <w:tcW w:w="6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E3843C5" w14:textId="3DE0F45E" w:rsidR="006B4A2A" w:rsidRPr="00122673" w:rsidRDefault="006B4A2A" w:rsidP="006B4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ATTACHMENT 1</w:t>
            </w:r>
          </w:p>
        </w:tc>
      </w:tr>
      <w:tr w:rsidR="00122673" w:rsidRPr="00122673" w14:paraId="3BA4D182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27367D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E6230EE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FBD3EF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000000"/>
              </w:rPr>
              <w:t># Takes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FE3783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48590" w14:textId="77777777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000000"/>
              </w:rPr>
              <w:t>Pass Rate</w:t>
            </w:r>
          </w:p>
        </w:tc>
      </w:tr>
      <w:tr w:rsidR="00122673" w:rsidRPr="00122673" w14:paraId="085848E6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4D28" w14:textId="792680ED" w:rsidR="00122673" w:rsidRPr="00122673" w:rsidRDefault="00122673" w:rsidP="00122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Competency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C4B5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310A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B2BF2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9831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673" w:rsidRPr="00122673" w14:paraId="330491B0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65871B60" w14:textId="70A7E9DC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0B322259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1D5C5619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A5FC589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72A0B69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673" w:rsidRPr="00122673" w14:paraId="3858FFA8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F162C4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2673">
              <w:rPr>
                <w:rFonts w:ascii="Calibri" w:eastAsia="Times New Roman" w:hAnsi="Calibri" w:cs="Calibri"/>
                <w:b/>
                <w:bCs/>
                <w:color w:val="000000"/>
              </w:rPr>
              <w:t>Fall 2019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6D06B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568332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F3E56A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B4DB96" w14:textId="77777777" w:rsidR="00122673" w:rsidRPr="00122673" w:rsidRDefault="00122673" w:rsidP="0012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673" w:rsidRPr="00122673" w14:paraId="790305EE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494AA" w14:textId="707DD2EA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C</w:t>
            </w:r>
            <w:r>
              <w:rPr>
                <w:rFonts w:ascii="Calibri" w:eastAsia="Times New Roman" w:hAnsi="Calibri" w:cs="Calibri"/>
                <w:color w:val="000000"/>
              </w:rPr>
              <w:t>ustomer Service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82648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IBUS 2332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180E9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1B93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A155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56%</w:t>
            </w:r>
          </w:p>
        </w:tc>
      </w:tr>
      <w:tr w:rsidR="00122673" w:rsidRPr="00122673" w14:paraId="72150788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76351" w14:textId="6CA75460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emand Planning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9C49D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BMGT 1313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7878A1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B877CD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D8DFF8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122673" w:rsidRPr="00122673" w14:paraId="5995958F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CF77" w14:textId="3AE72783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Logistics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C0CD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BMGT 1319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657A3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AF8E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9BED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</w:tr>
      <w:tr w:rsidR="00122673" w:rsidRPr="00122673" w14:paraId="1F59BBA5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976D35" w14:textId="6BE67011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M</w:t>
            </w:r>
            <w:r>
              <w:rPr>
                <w:rFonts w:ascii="Calibri" w:eastAsia="Times New Roman" w:hAnsi="Calibri" w:cs="Calibri"/>
                <w:color w:val="000000"/>
              </w:rPr>
              <w:t>anufacturing Services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5776C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BMGT 1309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035D06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49381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6BC461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122673" w:rsidRPr="00122673" w14:paraId="5BAB977B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6CE7" w14:textId="2A1318F8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>upply Chain Management Principles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AA17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IBUS 1341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01BD5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8E4D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7E43B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122673" w:rsidRPr="00122673" w14:paraId="54FF4151" w14:textId="77777777" w:rsidTr="006B4A2A">
        <w:trPr>
          <w:trHeight w:val="28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DF20D3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FB2201" w14:textId="77777777" w:rsidR="00122673" w:rsidRPr="00122673" w:rsidRDefault="00122673" w:rsidP="00122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547B05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0055FF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EFCFAF" w14:textId="77777777" w:rsidR="00122673" w:rsidRPr="00122673" w:rsidRDefault="00122673" w:rsidP="001226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22673">
              <w:rPr>
                <w:rFonts w:ascii="Calibri" w:eastAsia="Times New Roman" w:hAnsi="Calibri" w:cs="Calibri"/>
                <w:color w:val="000000"/>
              </w:rPr>
              <w:t>70%</w:t>
            </w:r>
          </w:p>
        </w:tc>
      </w:tr>
    </w:tbl>
    <w:p w14:paraId="4AA88770" w14:textId="01708BEA" w:rsidR="007B7042" w:rsidRDefault="007B7042" w:rsidP="007F4753">
      <w:pPr>
        <w:tabs>
          <w:tab w:val="left" w:pos="690"/>
          <w:tab w:val="left" w:pos="4575"/>
        </w:tabs>
      </w:pPr>
    </w:p>
    <w:p w14:paraId="64A8E6F6" w14:textId="77777777" w:rsidR="007B7042" w:rsidRDefault="007B7042" w:rsidP="007B7042">
      <w:pPr>
        <w:spacing w:after="160" w:line="259" w:lineRule="auto"/>
      </w:pPr>
    </w:p>
    <w:p w14:paraId="36E31870" w14:textId="77777777" w:rsidR="007B7042" w:rsidRDefault="007B7042" w:rsidP="007B7042">
      <w:pPr>
        <w:spacing w:after="160" w:line="259" w:lineRule="auto"/>
      </w:pPr>
    </w:p>
    <w:p w14:paraId="01841AE9" w14:textId="77777777" w:rsidR="007B7042" w:rsidRDefault="007B7042" w:rsidP="007B7042">
      <w:pPr>
        <w:spacing w:after="160" w:line="259" w:lineRule="auto"/>
      </w:pPr>
    </w:p>
    <w:p w14:paraId="2D122C09" w14:textId="77777777" w:rsidR="007B7042" w:rsidRDefault="007B7042" w:rsidP="007B7042">
      <w:pPr>
        <w:spacing w:after="160" w:line="259" w:lineRule="auto"/>
      </w:pPr>
    </w:p>
    <w:p w14:paraId="2C38BA98" w14:textId="77777777" w:rsidR="007B7042" w:rsidRDefault="007B7042" w:rsidP="007B7042">
      <w:pPr>
        <w:spacing w:after="160" w:line="259" w:lineRule="auto"/>
      </w:pPr>
    </w:p>
    <w:p w14:paraId="215AF145" w14:textId="77777777" w:rsidR="007B7042" w:rsidRDefault="007B7042" w:rsidP="007B7042">
      <w:pPr>
        <w:spacing w:after="160" w:line="259" w:lineRule="auto"/>
      </w:pPr>
    </w:p>
    <w:p w14:paraId="248DFFCE" w14:textId="26CD33F8" w:rsidR="007B7042" w:rsidRDefault="007B7042" w:rsidP="007B7042">
      <w:pPr>
        <w:spacing w:after="160" w:line="259" w:lineRule="auto"/>
      </w:pPr>
    </w:p>
    <w:p w14:paraId="294F785A" w14:textId="68C8E491" w:rsidR="007B7042" w:rsidRDefault="007B7042" w:rsidP="007B7042">
      <w:pPr>
        <w:spacing w:after="160" w:line="259" w:lineRule="auto"/>
      </w:pPr>
    </w:p>
    <w:p w14:paraId="7DF580A3" w14:textId="4E54F7FB" w:rsidR="007B7042" w:rsidRDefault="007B7042" w:rsidP="007B7042">
      <w:pPr>
        <w:spacing w:after="160" w:line="259" w:lineRule="auto"/>
      </w:pPr>
    </w:p>
    <w:p w14:paraId="3B8AA348" w14:textId="77777777" w:rsidR="007B7042" w:rsidRPr="007B7042" w:rsidRDefault="007B7042" w:rsidP="007B7042">
      <w:pPr>
        <w:spacing w:after="160" w:line="259" w:lineRule="auto"/>
      </w:pPr>
    </w:p>
    <w:tbl>
      <w:tblPr>
        <w:tblpPr w:leftFromText="180" w:rightFromText="180" w:horzAnchor="page" w:tblpX="863" w:tblpY="-1440"/>
        <w:tblW w:w="14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8"/>
        <w:gridCol w:w="1515"/>
        <w:gridCol w:w="11177"/>
      </w:tblGrid>
      <w:tr w:rsidR="007B7042" w:rsidRPr="002B52B4" w14:paraId="1C7D62F2" w14:textId="77777777" w:rsidTr="007B7042">
        <w:trPr>
          <w:trHeight w:val="385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003A8" w14:textId="77777777" w:rsidR="007B7042" w:rsidRPr="002B52B4" w:rsidRDefault="007B7042" w:rsidP="008D5D9A">
            <w:pPr>
              <w:spacing w:after="160" w:line="259" w:lineRule="auto"/>
              <w:jc w:val="center"/>
            </w:pPr>
            <w:r w:rsidRPr="002B52B4">
              <w:rPr>
                <w:b/>
                <w:bCs/>
              </w:rPr>
              <w:lastRenderedPageBreak/>
              <w:t>Current SCM Curriculum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88F2B6" w14:textId="77777777" w:rsidR="007B7042" w:rsidRPr="002B52B4" w:rsidRDefault="007B7042" w:rsidP="008D5D9A">
            <w:pPr>
              <w:spacing w:after="160" w:line="259" w:lineRule="auto"/>
              <w:jc w:val="center"/>
            </w:pPr>
            <w:r w:rsidRPr="002B52B4">
              <w:rPr>
                <w:b/>
                <w:bCs/>
              </w:rPr>
              <w:t>SCPro™ Certificate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72C4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4102E" w14:textId="77777777" w:rsidR="007B7042" w:rsidRPr="002B52B4" w:rsidRDefault="007B7042" w:rsidP="008D5D9A">
            <w:pPr>
              <w:spacing w:after="160" w:line="259" w:lineRule="auto"/>
              <w:ind w:right="684"/>
              <w:jc w:val="center"/>
            </w:pPr>
            <w:r w:rsidRPr="002B52B4">
              <w:rPr>
                <w:b/>
                <w:bCs/>
              </w:rPr>
              <w:t>Learning Outcome</w:t>
            </w:r>
          </w:p>
        </w:tc>
      </w:tr>
      <w:tr w:rsidR="007B7042" w:rsidRPr="002B52B4" w14:paraId="77B97D26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49942B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BMGT 1313 Principles of Purchasing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5ED38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Supply Chain Management and Procurement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A4EA5" w14:textId="77777777" w:rsidR="002B52B4" w:rsidRPr="002B52B4" w:rsidRDefault="00FE7696" w:rsidP="007B7042">
            <w:pPr>
              <w:numPr>
                <w:ilvl w:val="0"/>
                <w:numId w:val="7"/>
              </w:numPr>
              <w:spacing w:after="160" w:line="240" w:lineRule="auto"/>
            </w:pPr>
            <w:r w:rsidRPr="002B52B4">
              <w:t>Describe the purchasing function as it relates to departments within the company.</w:t>
            </w:r>
          </w:p>
          <w:p w14:paraId="6417C67D" w14:textId="77777777" w:rsidR="002B52B4" w:rsidRPr="002B52B4" w:rsidRDefault="00FE7696" w:rsidP="007B7042">
            <w:pPr>
              <w:numPr>
                <w:ilvl w:val="0"/>
                <w:numId w:val="7"/>
              </w:numPr>
              <w:spacing w:after="160" w:line="240" w:lineRule="auto"/>
            </w:pPr>
            <w:r w:rsidRPr="002B52B4">
              <w:t>Identify the basic concepts used in purchasing decisions including negotiation techniques and ethical issues.</w:t>
            </w:r>
          </w:p>
          <w:p w14:paraId="7F268C3D" w14:textId="77777777" w:rsidR="002B52B4" w:rsidRPr="002B52B4" w:rsidRDefault="00FE7696" w:rsidP="007B7042">
            <w:pPr>
              <w:numPr>
                <w:ilvl w:val="0"/>
                <w:numId w:val="7"/>
              </w:numPr>
              <w:spacing w:after="160" w:line="240" w:lineRule="auto"/>
            </w:pPr>
            <w:r w:rsidRPr="002B52B4">
              <w:t>Explain the relationships of materials management and inventory control with the purchasing process.</w:t>
            </w:r>
          </w:p>
          <w:p w14:paraId="04DEF068" w14:textId="77777777" w:rsidR="002B52B4" w:rsidRPr="002B52B4" w:rsidRDefault="00FE7696" w:rsidP="007B7042">
            <w:pPr>
              <w:numPr>
                <w:ilvl w:val="0"/>
                <w:numId w:val="7"/>
              </w:numPr>
              <w:spacing w:after="160" w:line="240" w:lineRule="auto"/>
            </w:pPr>
            <w:r w:rsidRPr="002B52B4">
              <w:t>Explain supply chain management</w:t>
            </w:r>
          </w:p>
        </w:tc>
      </w:tr>
      <w:tr w:rsidR="007B7042" w:rsidRPr="002B52B4" w14:paraId="0C95225C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323ED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 xml:space="preserve">IBUS 1341 Global Supply Chain Management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85FE28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Supply Chain Management Principles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74342D" w14:textId="77777777" w:rsidR="002B52B4" w:rsidRPr="002B52B4" w:rsidRDefault="00FE7696" w:rsidP="007B7042">
            <w:pPr>
              <w:numPr>
                <w:ilvl w:val="0"/>
                <w:numId w:val="8"/>
              </w:numPr>
              <w:spacing w:after="160" w:line="240" w:lineRule="auto"/>
            </w:pPr>
            <w:r w:rsidRPr="002B52B4">
              <w:t xml:space="preserve">Define business ethics. </w:t>
            </w:r>
          </w:p>
          <w:p w14:paraId="2D026EB3" w14:textId="77777777" w:rsidR="002B52B4" w:rsidRPr="002B52B4" w:rsidRDefault="00FE7696" w:rsidP="007B7042">
            <w:pPr>
              <w:numPr>
                <w:ilvl w:val="0"/>
                <w:numId w:val="9"/>
              </w:numPr>
              <w:spacing w:after="160" w:line="240" w:lineRule="auto"/>
            </w:pPr>
            <w:r w:rsidRPr="002B52B4">
              <w:t>Identify the consequences of unethical business practices.</w:t>
            </w:r>
          </w:p>
          <w:p w14:paraId="515DA663" w14:textId="77777777" w:rsidR="002B52B4" w:rsidRPr="002B52B4" w:rsidRDefault="00FE7696" w:rsidP="007B7042">
            <w:pPr>
              <w:numPr>
                <w:ilvl w:val="0"/>
                <w:numId w:val="10"/>
              </w:numPr>
              <w:spacing w:after="160" w:line="240" w:lineRule="auto"/>
            </w:pPr>
            <w:r w:rsidRPr="002B52B4">
              <w:t>Describe reasoning for analyzing ethical dilemmas.</w:t>
            </w:r>
          </w:p>
          <w:p w14:paraId="10C50A3F" w14:textId="77777777" w:rsidR="002B52B4" w:rsidRPr="002B52B4" w:rsidRDefault="00FE7696" w:rsidP="007B7042">
            <w:pPr>
              <w:numPr>
                <w:ilvl w:val="0"/>
                <w:numId w:val="10"/>
              </w:numPr>
              <w:spacing w:after="160" w:line="240" w:lineRule="auto"/>
            </w:pPr>
            <w:r w:rsidRPr="002B52B4">
              <w:t>Describe different ethical views.</w:t>
            </w:r>
          </w:p>
          <w:p w14:paraId="7226C409" w14:textId="77777777" w:rsidR="002B52B4" w:rsidRPr="002B52B4" w:rsidRDefault="00FE7696" w:rsidP="007B7042">
            <w:pPr>
              <w:numPr>
                <w:ilvl w:val="0"/>
                <w:numId w:val="10"/>
              </w:numPr>
              <w:spacing w:after="160" w:line="240" w:lineRule="auto"/>
            </w:pPr>
            <w:r w:rsidRPr="002B52B4">
              <w:t xml:space="preserve">Explain how business, government, and society function interactively. </w:t>
            </w:r>
          </w:p>
          <w:p w14:paraId="543B9377" w14:textId="77777777" w:rsidR="002B52B4" w:rsidRPr="002B52B4" w:rsidRDefault="00FE7696" w:rsidP="007B7042">
            <w:pPr>
              <w:numPr>
                <w:ilvl w:val="0"/>
                <w:numId w:val="10"/>
              </w:numPr>
              <w:spacing w:after="160" w:line="240" w:lineRule="auto"/>
            </w:pPr>
            <w:r w:rsidRPr="002B52B4">
              <w:t>Explain corporate social responsibility.</w:t>
            </w:r>
          </w:p>
        </w:tc>
      </w:tr>
      <w:tr w:rsidR="007B7042" w:rsidRPr="002B52B4" w14:paraId="30F5E956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53ED00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LMGT 1319 Introduction to Business Logistics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B80113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Inventory Management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E1B35" w14:textId="77777777" w:rsidR="002B52B4" w:rsidRPr="002B52B4" w:rsidRDefault="00FE7696" w:rsidP="007B7042">
            <w:pPr>
              <w:numPr>
                <w:ilvl w:val="0"/>
                <w:numId w:val="11"/>
              </w:numPr>
              <w:spacing w:after="160" w:line="259" w:lineRule="auto"/>
            </w:pPr>
            <w:r w:rsidRPr="002B52B4">
              <w:t>Explain the terms and how they relate to the overall concepts of logistics.</w:t>
            </w:r>
          </w:p>
          <w:p w14:paraId="1C3689E9" w14:textId="77777777" w:rsidR="002B52B4" w:rsidRPr="002B52B4" w:rsidRDefault="00FE7696" w:rsidP="007B7042">
            <w:pPr>
              <w:numPr>
                <w:ilvl w:val="0"/>
                <w:numId w:val="11"/>
              </w:numPr>
              <w:spacing w:after="160" w:line="259" w:lineRule="auto"/>
            </w:pPr>
            <w:r w:rsidRPr="002B52B4">
              <w:t>Explain the legal aspects and regulatory agencies as they relate to logistics management.</w:t>
            </w:r>
          </w:p>
          <w:p w14:paraId="73557852" w14:textId="77777777" w:rsidR="002B52B4" w:rsidRPr="002B52B4" w:rsidRDefault="00FE7696" w:rsidP="007B7042">
            <w:pPr>
              <w:numPr>
                <w:ilvl w:val="0"/>
                <w:numId w:val="11"/>
              </w:numPr>
              <w:spacing w:after="160" w:line="259" w:lineRule="auto"/>
            </w:pPr>
            <w:r w:rsidRPr="002B52B4">
              <w:t>Demonstrate ability to apply decision making techniques based on time, materials, and space</w:t>
            </w:r>
          </w:p>
        </w:tc>
      </w:tr>
      <w:tr w:rsidR="007B7042" w:rsidRPr="002B52B4" w14:paraId="2149DA5B" w14:textId="77777777" w:rsidTr="008D5D9A">
        <w:trPr>
          <w:trHeight w:val="2392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055258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BMGT 1309 Information and Project Management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34EC76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Manufacturing and Service Operations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603353" w14:textId="77777777" w:rsidR="002B52B4" w:rsidRPr="002B52B4" w:rsidRDefault="00FE7696" w:rsidP="007B7042">
            <w:pPr>
              <w:numPr>
                <w:ilvl w:val="0"/>
                <w:numId w:val="12"/>
              </w:numPr>
              <w:spacing w:after="160" w:line="259" w:lineRule="auto"/>
            </w:pPr>
            <w:r w:rsidRPr="002B52B4">
              <w:t>Identify project tasks.</w:t>
            </w:r>
          </w:p>
          <w:p w14:paraId="229DC36E" w14:textId="77777777" w:rsidR="002B52B4" w:rsidRPr="002B52B4" w:rsidRDefault="00FE7696" w:rsidP="007B7042">
            <w:pPr>
              <w:numPr>
                <w:ilvl w:val="0"/>
                <w:numId w:val="12"/>
              </w:numPr>
              <w:spacing w:after="160" w:line="259" w:lineRule="auto"/>
            </w:pPr>
            <w:r w:rsidRPr="002B52B4">
              <w:t xml:space="preserve">Sequence project activities. </w:t>
            </w:r>
          </w:p>
          <w:p w14:paraId="195F295B" w14:textId="77777777" w:rsidR="002B52B4" w:rsidRPr="002B52B4" w:rsidRDefault="00FE7696" w:rsidP="007B7042">
            <w:pPr>
              <w:numPr>
                <w:ilvl w:val="0"/>
                <w:numId w:val="12"/>
              </w:numPr>
              <w:spacing w:after="160" w:line="259" w:lineRule="auto"/>
            </w:pPr>
            <w:r w:rsidRPr="002B52B4">
              <w:t>Estimate the duration of project activities.</w:t>
            </w:r>
          </w:p>
          <w:p w14:paraId="72C24C17" w14:textId="77777777" w:rsidR="002B52B4" w:rsidRPr="002B52B4" w:rsidRDefault="00FE7696" w:rsidP="007B7042">
            <w:pPr>
              <w:numPr>
                <w:ilvl w:val="0"/>
                <w:numId w:val="12"/>
              </w:numPr>
              <w:spacing w:after="160" w:line="259" w:lineRule="auto"/>
            </w:pPr>
            <w:r w:rsidRPr="002B52B4">
              <w:t>Identify interdependencies.</w:t>
            </w:r>
          </w:p>
          <w:p w14:paraId="611D5559" w14:textId="77777777" w:rsidR="007B7042" w:rsidRDefault="00FE7696" w:rsidP="007B7042">
            <w:pPr>
              <w:numPr>
                <w:ilvl w:val="0"/>
                <w:numId w:val="12"/>
              </w:numPr>
              <w:spacing w:after="160" w:line="259" w:lineRule="auto"/>
            </w:pPr>
            <w:r w:rsidRPr="002B52B4">
              <w:t>Demonstrate means to coordinate change across a project.</w:t>
            </w:r>
          </w:p>
          <w:p w14:paraId="22EE0BDD" w14:textId="708471C3" w:rsidR="002B52B4" w:rsidRPr="002B52B4" w:rsidRDefault="007B7042" w:rsidP="007B7042">
            <w:pPr>
              <w:numPr>
                <w:ilvl w:val="0"/>
                <w:numId w:val="12"/>
              </w:numPr>
              <w:spacing w:after="160" w:line="259" w:lineRule="auto"/>
            </w:pPr>
            <w:r>
              <w:t>Demonstrate the ability to lead and communicate effectively in managing projects.</w:t>
            </w:r>
            <w:r w:rsidR="00FE7696" w:rsidRPr="002B52B4">
              <w:t xml:space="preserve"> </w:t>
            </w:r>
          </w:p>
        </w:tc>
      </w:tr>
      <w:tr w:rsidR="007B7042" w:rsidRPr="002B52B4" w14:paraId="043368DC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4A89F6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LMGT 1325 Warehouse and Distribution Center Management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9B5EFC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Warehouse Operations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7C15E" w14:textId="77777777" w:rsidR="002B52B4" w:rsidRPr="002B52B4" w:rsidRDefault="00FE7696" w:rsidP="007B7042">
            <w:pPr>
              <w:numPr>
                <w:ilvl w:val="0"/>
                <w:numId w:val="13"/>
              </w:numPr>
              <w:spacing w:after="160" w:line="259" w:lineRule="auto"/>
            </w:pPr>
            <w:r w:rsidRPr="002B52B4">
              <w:t>Discuss total supply chain management and its function in the physical distribution system.</w:t>
            </w:r>
          </w:p>
          <w:p w14:paraId="12E1E222" w14:textId="77777777" w:rsidR="002B52B4" w:rsidRPr="002B52B4" w:rsidRDefault="00FE7696" w:rsidP="007B7042">
            <w:pPr>
              <w:numPr>
                <w:ilvl w:val="0"/>
                <w:numId w:val="13"/>
              </w:numPr>
              <w:spacing w:after="160" w:line="259" w:lineRule="auto"/>
            </w:pPr>
            <w:r w:rsidRPr="002B52B4">
              <w:t>Identify and demonstrate current technology utilized in warehouse management operations.</w:t>
            </w:r>
          </w:p>
          <w:p w14:paraId="7EACE18E" w14:textId="77777777" w:rsidR="002B52B4" w:rsidRPr="002B52B4" w:rsidRDefault="00FE7696" w:rsidP="007B7042">
            <w:pPr>
              <w:numPr>
                <w:ilvl w:val="0"/>
                <w:numId w:val="13"/>
              </w:numPr>
              <w:spacing w:after="160" w:line="259" w:lineRule="auto"/>
            </w:pPr>
            <w:r w:rsidRPr="002B52B4">
              <w:t>Apply the technology utilized in organizational effectiveness including time and money management and acquisition procession.</w:t>
            </w:r>
          </w:p>
          <w:p w14:paraId="49560610" w14:textId="77777777" w:rsidR="002B52B4" w:rsidRPr="002B52B4" w:rsidRDefault="00FE7696" w:rsidP="007B7042">
            <w:pPr>
              <w:numPr>
                <w:ilvl w:val="0"/>
                <w:numId w:val="13"/>
              </w:numPr>
              <w:spacing w:after="160" w:line="259" w:lineRule="auto"/>
            </w:pPr>
            <w:r w:rsidRPr="002B52B4">
              <w:t xml:space="preserve">Interpret information with relationship to inventory management. </w:t>
            </w:r>
          </w:p>
        </w:tc>
      </w:tr>
      <w:tr w:rsidR="007B7042" w:rsidRPr="002B52B4" w14:paraId="2486438B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A799E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LMGT 2330 International Logistics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876FF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Transportation Operations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9CAE2" w14:textId="77777777" w:rsidR="002B52B4" w:rsidRPr="002B52B4" w:rsidRDefault="00FE7696" w:rsidP="007B7042">
            <w:pPr>
              <w:numPr>
                <w:ilvl w:val="0"/>
                <w:numId w:val="14"/>
              </w:numPr>
              <w:spacing w:after="160" w:line="259" w:lineRule="auto"/>
            </w:pPr>
            <w:r w:rsidRPr="002B52B4">
              <w:t xml:space="preserve">Construct a global distribution system. </w:t>
            </w:r>
          </w:p>
          <w:p w14:paraId="47992D6C" w14:textId="77777777" w:rsidR="002B52B4" w:rsidRPr="002B52B4" w:rsidRDefault="00FE7696" w:rsidP="007B7042">
            <w:pPr>
              <w:numPr>
                <w:ilvl w:val="0"/>
                <w:numId w:val="14"/>
              </w:numPr>
              <w:spacing w:after="160" w:line="259" w:lineRule="auto"/>
            </w:pPr>
            <w:r w:rsidRPr="002B52B4">
              <w:t xml:space="preserve">Conceptualize areas of international business and their influence on trade. </w:t>
            </w:r>
          </w:p>
          <w:p w14:paraId="5A7062AC" w14:textId="77777777" w:rsidR="002B52B4" w:rsidRPr="002B52B4" w:rsidRDefault="00FE7696" w:rsidP="007B7042">
            <w:pPr>
              <w:numPr>
                <w:ilvl w:val="0"/>
                <w:numId w:val="14"/>
              </w:numPr>
              <w:spacing w:after="160" w:line="259" w:lineRule="auto"/>
            </w:pPr>
            <w:r w:rsidRPr="002B52B4">
              <w:t>Interpret the complex relations involved in international trade utilizing all aspects of multi-cultural strategies.</w:t>
            </w:r>
          </w:p>
        </w:tc>
      </w:tr>
      <w:tr w:rsidR="007B7042" w:rsidRPr="002B52B4" w14:paraId="26877C8A" w14:textId="77777777" w:rsidTr="008D5D9A">
        <w:trPr>
          <w:trHeight w:val="886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D9E3EB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IBUS 2332 Capstone (Global Business Simulation)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97F98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Customer Service Operations</w:t>
            </w:r>
          </w:p>
          <w:p w14:paraId="7670C029" w14:textId="77777777" w:rsidR="007B7042" w:rsidRPr="002B52B4" w:rsidRDefault="007B7042" w:rsidP="008D5D9A">
            <w:pPr>
              <w:spacing w:after="160" w:line="259" w:lineRule="auto"/>
            </w:pPr>
            <w:r w:rsidRPr="002B52B4">
              <w:t>Demand Planning (Optional)</w:t>
            </w:r>
          </w:p>
        </w:tc>
        <w:tc>
          <w:tcPr>
            <w:tcW w:w="1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5EA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88CBD8" w14:textId="77777777" w:rsidR="002B52B4" w:rsidRPr="002B52B4" w:rsidRDefault="00FE7696" w:rsidP="007B7042">
            <w:pPr>
              <w:numPr>
                <w:ilvl w:val="0"/>
                <w:numId w:val="15"/>
              </w:numPr>
              <w:spacing w:after="160" w:line="259" w:lineRule="auto"/>
            </w:pPr>
            <w:r w:rsidRPr="002B52B4">
              <w:t xml:space="preserve">Develop, evaluate, and/or revise business plans for a global environment. </w:t>
            </w:r>
          </w:p>
          <w:p w14:paraId="41010D7D" w14:textId="77777777" w:rsidR="002B52B4" w:rsidRPr="002B52B4" w:rsidRDefault="00FE7696" w:rsidP="007B7042">
            <w:pPr>
              <w:numPr>
                <w:ilvl w:val="0"/>
                <w:numId w:val="15"/>
              </w:numPr>
              <w:spacing w:after="160" w:line="259" w:lineRule="auto"/>
            </w:pPr>
            <w:r w:rsidRPr="002B52B4">
              <w:t>Identify the functional department in a global environment.</w:t>
            </w:r>
          </w:p>
          <w:p w14:paraId="606F3D17" w14:textId="77777777" w:rsidR="002B52B4" w:rsidRPr="002B52B4" w:rsidRDefault="00FE7696" w:rsidP="007B7042">
            <w:pPr>
              <w:numPr>
                <w:ilvl w:val="0"/>
                <w:numId w:val="15"/>
              </w:numPr>
              <w:spacing w:after="160" w:line="259" w:lineRule="auto"/>
            </w:pPr>
            <w:r w:rsidRPr="002B52B4">
              <w:t>Demonstrate management practices and critical decision-making skills in real business situations</w:t>
            </w:r>
          </w:p>
        </w:tc>
      </w:tr>
      <w:tr w:rsidR="007B7042" w:rsidRPr="002B52B4" w14:paraId="38F8046B" w14:textId="77777777" w:rsidTr="008D5D9A">
        <w:trPr>
          <w:trHeight w:val="886"/>
        </w:trPr>
        <w:tc>
          <w:tcPr>
            <w:tcW w:w="14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DB171" w14:textId="77777777" w:rsidR="007B7042" w:rsidRDefault="007B7042" w:rsidP="008D5D9A">
            <w:pPr>
              <w:spacing w:after="160" w:line="259" w:lineRule="auto"/>
              <w:jc w:val="center"/>
              <w:rPr>
                <w:b/>
                <w:bCs/>
              </w:rPr>
            </w:pPr>
            <w:r w:rsidRPr="002B52B4">
              <w:rPr>
                <w:b/>
                <w:bCs/>
              </w:rPr>
              <w:t>Completion of All Courses Earns Supply Chain Champion Designation</w:t>
            </w:r>
          </w:p>
          <w:p w14:paraId="36C1842A" w14:textId="3F56CE04" w:rsidR="00902C23" w:rsidRPr="002B52B4" w:rsidRDefault="00902C23" w:rsidP="00902C23">
            <w:pPr>
              <w:spacing w:after="160" w:line="259" w:lineRule="auto"/>
            </w:pPr>
          </w:p>
        </w:tc>
      </w:tr>
    </w:tbl>
    <w:p w14:paraId="5FAA6378" w14:textId="69CA7495" w:rsidR="00446028" w:rsidRDefault="00446028" w:rsidP="007B7042">
      <w:pPr>
        <w:tabs>
          <w:tab w:val="left" w:pos="690"/>
          <w:tab w:val="left" w:pos="4575"/>
        </w:tabs>
        <w:jc w:val="center"/>
        <w:rPr>
          <w:b/>
          <w:bCs/>
        </w:rPr>
      </w:pPr>
    </w:p>
    <w:p w14:paraId="16E77111" w14:textId="77777777" w:rsidR="00446028" w:rsidRDefault="0044602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EE246FF" w14:textId="044A0412" w:rsidR="007B7042" w:rsidRDefault="00446028" w:rsidP="007B7042">
      <w:pPr>
        <w:tabs>
          <w:tab w:val="left" w:pos="690"/>
          <w:tab w:val="left" w:pos="4575"/>
        </w:tabs>
        <w:jc w:val="center"/>
        <w:rPr>
          <w:b/>
          <w:bCs/>
        </w:rPr>
      </w:pPr>
      <w:r>
        <w:rPr>
          <w:b/>
          <w:bCs/>
        </w:rPr>
        <w:lastRenderedPageBreak/>
        <w:t>Attachment 3</w:t>
      </w:r>
    </w:p>
    <w:p w14:paraId="268AD359" w14:textId="236FF599" w:rsidR="00446028" w:rsidRDefault="00446028" w:rsidP="007B7042">
      <w:pPr>
        <w:tabs>
          <w:tab w:val="left" w:pos="690"/>
          <w:tab w:val="left" w:pos="4575"/>
        </w:tabs>
        <w:jc w:val="center"/>
        <w:rPr>
          <w:b/>
          <w:bCs/>
        </w:rPr>
      </w:pPr>
      <w:r>
        <w:rPr>
          <w:b/>
          <w:bCs/>
        </w:rPr>
        <w:t>Student Evaluations</w:t>
      </w: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6028" w:rsidRPr="00446028" w14:paraId="601D0460" w14:textId="77777777" w:rsidTr="0044602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373B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6028">
              <w:rPr>
                <w:rFonts w:ascii="Calibri" w:eastAsia="Times New Roman" w:hAnsi="Calibri" w:cs="Calibri"/>
                <w:b/>
                <w:bCs/>
                <w:color w:val="000000"/>
              </w:rPr>
              <w:t>Fall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E5D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B069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71E7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8E1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F109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C32E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9E8B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446028" w:rsidRPr="00446028" w14:paraId="26B08BFB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476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7AF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1616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151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45B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37C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55A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3.418</w:t>
            </w:r>
          </w:p>
        </w:tc>
      </w:tr>
      <w:tr w:rsidR="00446028" w:rsidRPr="00446028" w14:paraId="2042B818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E024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B9D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5D83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E8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BD9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CFE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C1E1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</w:tr>
      <w:tr w:rsidR="00446028" w:rsidRPr="00446028" w14:paraId="2ED16FD4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504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LMGT 1319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6B31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E3F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96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523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A851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4C8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3.176</w:t>
            </w:r>
          </w:p>
        </w:tc>
      </w:tr>
      <w:tr w:rsidR="00446028" w:rsidRPr="00446028" w14:paraId="369C8E4A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E352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895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E208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58A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A9E8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FCE6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F8A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3.494</w:t>
            </w:r>
          </w:p>
        </w:tc>
      </w:tr>
      <w:tr w:rsidR="00446028" w:rsidRPr="00446028" w14:paraId="4700C472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261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8061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EB78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97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F7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17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B2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3.458</w:t>
            </w:r>
          </w:p>
        </w:tc>
      </w:tr>
      <w:tr w:rsidR="00446028" w:rsidRPr="00446028" w14:paraId="75937AB0" w14:textId="77777777" w:rsidTr="0044602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353D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73E" w14:textId="77777777" w:rsidR="00446028" w:rsidRPr="00446028" w:rsidRDefault="00446028" w:rsidP="0044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DAA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E49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063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79E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EDE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15A7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3.4012</w:t>
            </w:r>
          </w:p>
        </w:tc>
      </w:tr>
    </w:tbl>
    <w:p w14:paraId="192DC2F4" w14:textId="368A7BC5" w:rsidR="00446028" w:rsidRDefault="00446028" w:rsidP="007B7042">
      <w:pPr>
        <w:tabs>
          <w:tab w:val="left" w:pos="690"/>
          <w:tab w:val="left" w:pos="4575"/>
        </w:tabs>
        <w:jc w:val="center"/>
        <w:rPr>
          <w:b/>
          <w:bCs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6028" w:rsidRPr="00446028" w14:paraId="78070D2A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EE0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6028">
              <w:rPr>
                <w:rFonts w:ascii="Calibri" w:eastAsia="Times New Roman" w:hAnsi="Calibri" w:cs="Calibri"/>
                <w:b/>
                <w:bCs/>
                <w:color w:val="000000"/>
              </w:rPr>
              <w:t>Spring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C27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9C5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2018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1747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178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C144" w14:textId="77777777" w:rsidR="00446028" w:rsidRPr="00446028" w:rsidRDefault="00446028" w:rsidP="0044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446028" w:rsidRPr="00446028" w14:paraId="6876F4D5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FEB1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EA5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1AE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638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5C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211F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71D6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3.57</w:t>
            </w:r>
          </w:p>
        </w:tc>
      </w:tr>
      <w:tr w:rsidR="00446028" w:rsidRPr="00446028" w14:paraId="3742F03E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445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IBUS 1341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C55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46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22E4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1A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71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C67A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3.602</w:t>
            </w:r>
          </w:p>
        </w:tc>
      </w:tr>
      <w:tr w:rsidR="00446028" w:rsidRPr="00446028" w14:paraId="4F852055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3DA9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LMGT 2330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CA5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E07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BF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0D2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2A73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6687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3.452</w:t>
            </w:r>
          </w:p>
        </w:tc>
      </w:tr>
      <w:tr w:rsidR="00446028" w:rsidRPr="00446028" w14:paraId="086FDF96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E2C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BMGT 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BA09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D31F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CA9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556A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8B1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D09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3.252</w:t>
            </w:r>
          </w:p>
        </w:tc>
      </w:tr>
      <w:tr w:rsidR="00446028" w:rsidRPr="00446028" w14:paraId="7EDDBDCE" w14:textId="77777777" w:rsidTr="00446028">
        <w:trPr>
          <w:trHeight w:val="288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49B" w14:textId="77777777" w:rsidR="00446028" w:rsidRPr="00446028" w:rsidRDefault="00446028" w:rsidP="00446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LMGT 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211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7A3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3EFE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149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B09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DFB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3.584</w:t>
            </w:r>
          </w:p>
        </w:tc>
      </w:tr>
      <w:tr w:rsidR="00446028" w:rsidRPr="00446028" w14:paraId="07C2E8AC" w14:textId="77777777" w:rsidTr="00446028">
        <w:trPr>
          <w:trHeight w:val="28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900F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4B9E" w14:textId="77777777" w:rsidR="00446028" w:rsidRPr="00446028" w:rsidRDefault="00446028" w:rsidP="0044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C0C5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D47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9C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E3FD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790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3375" w14:textId="77777777" w:rsidR="00446028" w:rsidRPr="00446028" w:rsidRDefault="00446028" w:rsidP="004460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6028">
              <w:rPr>
                <w:rFonts w:ascii="Calibri" w:eastAsia="Times New Roman" w:hAnsi="Calibri" w:cs="Calibri"/>
                <w:color w:val="000000"/>
              </w:rPr>
              <w:t>3.492</w:t>
            </w:r>
          </w:p>
        </w:tc>
      </w:tr>
    </w:tbl>
    <w:p w14:paraId="79BB0DA7" w14:textId="46830C31" w:rsidR="00446028" w:rsidRDefault="00446028" w:rsidP="007B7042">
      <w:pPr>
        <w:tabs>
          <w:tab w:val="left" w:pos="690"/>
          <w:tab w:val="left" w:pos="4575"/>
        </w:tabs>
        <w:jc w:val="center"/>
        <w:rPr>
          <w:b/>
          <w:bCs/>
        </w:r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960"/>
        <w:gridCol w:w="960"/>
        <w:gridCol w:w="960"/>
      </w:tblGrid>
      <w:tr w:rsidR="00502771" w:rsidRPr="00502771" w14:paraId="1255C5E3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6FBE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02771">
              <w:rPr>
                <w:rFonts w:ascii="Calibri" w:eastAsia="Times New Roman" w:hAnsi="Calibri" w:cs="Calibri"/>
                <w:b/>
                <w:bCs/>
                <w:color w:val="000000"/>
              </w:rPr>
              <w:t>Fall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A377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519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3E4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1A6D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751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7199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771" w:rsidRPr="00502771" w14:paraId="0F13045E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DFE" w14:textId="77777777" w:rsidR="00502771" w:rsidRPr="00502771" w:rsidRDefault="00502771" w:rsidP="0050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2E2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A72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927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A308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391B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A6B" w14:textId="77777777" w:rsidR="00502771" w:rsidRPr="00502771" w:rsidRDefault="00502771" w:rsidP="00502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02771" w:rsidRPr="00502771" w14:paraId="09C3191F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99C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BMGT 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01B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E01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902A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95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533D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0574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3.226</w:t>
            </w:r>
          </w:p>
        </w:tc>
      </w:tr>
      <w:tr w:rsidR="00502771" w:rsidRPr="00502771" w14:paraId="7B0288BB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75E8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BMGT 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F3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559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2E64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A44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B5A6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8A6E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</w:tr>
      <w:tr w:rsidR="00502771" w:rsidRPr="00502771" w14:paraId="7DA91363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67FE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BMGT 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110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230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38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A237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899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B8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3.234</w:t>
            </w:r>
          </w:p>
        </w:tc>
      </w:tr>
      <w:tr w:rsidR="00502771" w:rsidRPr="00502771" w14:paraId="3A8D482F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AC62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BMGT 2341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956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0B00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C1EA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959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F624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91D5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3.662</w:t>
            </w:r>
          </w:p>
        </w:tc>
      </w:tr>
      <w:tr w:rsidR="00502771" w:rsidRPr="00502771" w14:paraId="2189AEF4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891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LMGT 1319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62E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4F2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068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456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9924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202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3.748</w:t>
            </w:r>
          </w:p>
        </w:tc>
      </w:tr>
      <w:tr w:rsidR="00502771" w:rsidRPr="00502771" w14:paraId="4C2870CC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385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IBUS 2332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6BB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D5E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2E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4548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411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C989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3.48</w:t>
            </w:r>
          </w:p>
        </w:tc>
      </w:tr>
      <w:tr w:rsidR="00502771" w:rsidRPr="00502771" w14:paraId="6B9D0109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EC1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IBUS 1341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A7E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83A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23D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EB3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27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9BF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3.5308</w:t>
            </w:r>
          </w:p>
        </w:tc>
      </w:tr>
      <w:tr w:rsidR="00502771" w:rsidRPr="00502771" w14:paraId="4467E240" w14:textId="77777777" w:rsidTr="00502771">
        <w:trPr>
          <w:trHeight w:val="288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AF82" w14:textId="77777777" w:rsidR="00502771" w:rsidRPr="00502771" w:rsidRDefault="00502771" w:rsidP="0050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BDCF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ECA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05A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5C8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68BC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D088" w14:textId="77777777" w:rsidR="00502771" w:rsidRPr="00502771" w:rsidRDefault="00502771" w:rsidP="005027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02771">
              <w:rPr>
                <w:rFonts w:ascii="Calibri" w:eastAsia="Times New Roman" w:hAnsi="Calibri" w:cs="Calibri"/>
                <w:color w:val="000000"/>
              </w:rPr>
              <w:t>3.53096</w:t>
            </w:r>
          </w:p>
        </w:tc>
      </w:tr>
    </w:tbl>
    <w:p w14:paraId="2C77834D" w14:textId="1001E781" w:rsidR="00502771" w:rsidRDefault="00502771" w:rsidP="007B7042">
      <w:pPr>
        <w:tabs>
          <w:tab w:val="left" w:pos="690"/>
          <w:tab w:val="left" w:pos="4575"/>
        </w:tabs>
        <w:jc w:val="center"/>
        <w:rPr>
          <w:b/>
          <w:bCs/>
        </w:rPr>
      </w:pPr>
    </w:p>
    <w:p w14:paraId="341AF5D0" w14:textId="77777777" w:rsidR="00502771" w:rsidRDefault="0050277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91D9C4C" w14:textId="444610B0" w:rsidR="00446028" w:rsidRDefault="00502771" w:rsidP="00502771">
      <w:pPr>
        <w:tabs>
          <w:tab w:val="left" w:pos="690"/>
          <w:tab w:val="left" w:pos="4575"/>
        </w:tabs>
        <w:jc w:val="center"/>
        <w:rPr>
          <w:b/>
          <w:bCs/>
        </w:rPr>
      </w:pPr>
      <w:r>
        <w:rPr>
          <w:b/>
          <w:bCs/>
        </w:rPr>
        <w:lastRenderedPageBreak/>
        <w:t>Questions</w:t>
      </w:r>
    </w:p>
    <w:p w14:paraId="4EFB0069" w14:textId="64B3A382" w:rsidR="00502771" w:rsidRDefault="00502771" w:rsidP="00502771">
      <w:pPr>
        <w:pStyle w:val="ListParagraph"/>
        <w:numPr>
          <w:ilvl w:val="0"/>
          <w:numId w:val="24"/>
        </w:numPr>
        <w:tabs>
          <w:tab w:val="left" w:pos="690"/>
          <w:tab w:val="left" w:pos="4575"/>
        </w:tabs>
      </w:pPr>
      <w:r>
        <w:t>The course was well managed.</w:t>
      </w:r>
    </w:p>
    <w:p w14:paraId="4AD7B7C1" w14:textId="5268AEEE" w:rsidR="00502771" w:rsidRDefault="00502771" w:rsidP="00502771">
      <w:pPr>
        <w:pStyle w:val="ListParagraph"/>
        <w:numPr>
          <w:ilvl w:val="0"/>
          <w:numId w:val="24"/>
        </w:numPr>
        <w:tabs>
          <w:tab w:val="left" w:pos="690"/>
          <w:tab w:val="left" w:pos="4575"/>
        </w:tabs>
      </w:pPr>
      <w:r>
        <w:t>Instructor communicated effectively.</w:t>
      </w:r>
    </w:p>
    <w:p w14:paraId="68E79D51" w14:textId="006C7154" w:rsidR="00502771" w:rsidRDefault="00502771" w:rsidP="00502771">
      <w:pPr>
        <w:pStyle w:val="ListParagraph"/>
        <w:numPr>
          <w:ilvl w:val="0"/>
          <w:numId w:val="24"/>
        </w:numPr>
        <w:tabs>
          <w:tab w:val="left" w:pos="690"/>
          <w:tab w:val="left" w:pos="4575"/>
        </w:tabs>
      </w:pPr>
      <w:r>
        <w:t>The instructor provided effective feedback.</w:t>
      </w:r>
    </w:p>
    <w:p w14:paraId="6A45AB5A" w14:textId="5CB7885C" w:rsidR="00502771" w:rsidRDefault="00502771" w:rsidP="00502771">
      <w:pPr>
        <w:pStyle w:val="ListParagraph"/>
        <w:numPr>
          <w:ilvl w:val="0"/>
          <w:numId w:val="24"/>
        </w:numPr>
        <w:tabs>
          <w:tab w:val="left" w:pos="690"/>
          <w:tab w:val="left" w:pos="4575"/>
        </w:tabs>
      </w:pPr>
      <w:r>
        <w:t>The instructor treated the students with respect.</w:t>
      </w:r>
    </w:p>
    <w:p w14:paraId="07F70605" w14:textId="21388B10" w:rsidR="00502771" w:rsidRPr="00502771" w:rsidRDefault="00502771" w:rsidP="00502771">
      <w:pPr>
        <w:pStyle w:val="ListParagraph"/>
        <w:numPr>
          <w:ilvl w:val="0"/>
          <w:numId w:val="24"/>
        </w:numPr>
        <w:tabs>
          <w:tab w:val="left" w:pos="690"/>
          <w:tab w:val="left" w:pos="4575"/>
        </w:tabs>
      </w:pPr>
      <w:r>
        <w:t>The instructor created an environment that facilitated learning.</w:t>
      </w:r>
    </w:p>
    <w:sectPr w:rsidR="00502771" w:rsidRPr="00502771" w:rsidSect="00AF6018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BC26" w14:textId="77777777" w:rsidR="00933638" w:rsidRDefault="00933638" w:rsidP="0002489A">
      <w:pPr>
        <w:spacing w:after="0" w:line="240" w:lineRule="auto"/>
      </w:pPr>
      <w:r>
        <w:separator/>
      </w:r>
    </w:p>
  </w:endnote>
  <w:endnote w:type="continuationSeparator" w:id="0">
    <w:p w14:paraId="71C585B6" w14:textId="77777777" w:rsidR="00933638" w:rsidRDefault="00933638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5DFEE" w14:textId="361D444B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5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351E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C6729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AA3B" w14:textId="77777777" w:rsidR="00933638" w:rsidRDefault="00933638" w:rsidP="0002489A">
      <w:pPr>
        <w:spacing w:after="0" w:line="240" w:lineRule="auto"/>
      </w:pPr>
      <w:r>
        <w:separator/>
      </w:r>
    </w:p>
  </w:footnote>
  <w:footnote w:type="continuationSeparator" w:id="0">
    <w:p w14:paraId="70C6890E" w14:textId="77777777" w:rsidR="00933638" w:rsidRDefault="00933638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D27A" w14:textId="77777777"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6CC"/>
    <w:multiLevelType w:val="hybridMultilevel"/>
    <w:tmpl w:val="24F6397C"/>
    <w:lvl w:ilvl="0" w:tplc="CAD613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5AE"/>
    <w:multiLevelType w:val="hybridMultilevel"/>
    <w:tmpl w:val="EC9227FC"/>
    <w:lvl w:ilvl="0" w:tplc="3A5C29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0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A6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4E60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B6C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82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ED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E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33A4C"/>
    <w:multiLevelType w:val="hybridMultilevel"/>
    <w:tmpl w:val="4AE0E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5F3B"/>
    <w:multiLevelType w:val="hybridMultilevel"/>
    <w:tmpl w:val="1E58574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257"/>
    <w:multiLevelType w:val="hybridMultilevel"/>
    <w:tmpl w:val="9AEC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CA3"/>
    <w:multiLevelType w:val="hybridMultilevel"/>
    <w:tmpl w:val="EAA2EB92"/>
    <w:lvl w:ilvl="0" w:tplc="D3D2C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4F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E4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CC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2A0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3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2E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D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847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1040F"/>
    <w:multiLevelType w:val="hybridMultilevel"/>
    <w:tmpl w:val="045C8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63DC"/>
    <w:multiLevelType w:val="hybridMultilevel"/>
    <w:tmpl w:val="6E72A3B2"/>
    <w:lvl w:ilvl="0" w:tplc="6486C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E7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04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52A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C4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60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44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6E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9EC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B6FCE"/>
    <w:multiLevelType w:val="hybridMultilevel"/>
    <w:tmpl w:val="9AECD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3FA5"/>
    <w:multiLevelType w:val="hybridMultilevel"/>
    <w:tmpl w:val="A5AAD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FF2"/>
    <w:multiLevelType w:val="hybridMultilevel"/>
    <w:tmpl w:val="B510B1C6"/>
    <w:lvl w:ilvl="0" w:tplc="758E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C9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01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8D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722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43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988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FAC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EC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D22F9"/>
    <w:multiLevelType w:val="hybridMultilevel"/>
    <w:tmpl w:val="C26A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4DD1"/>
    <w:multiLevelType w:val="hybridMultilevel"/>
    <w:tmpl w:val="01E88BD4"/>
    <w:lvl w:ilvl="0" w:tplc="BA20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69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EE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05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D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82B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6F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E1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E1057"/>
    <w:multiLevelType w:val="hybridMultilevel"/>
    <w:tmpl w:val="0576CE78"/>
    <w:lvl w:ilvl="0" w:tplc="91D2A1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87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AC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765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20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29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8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E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223F7"/>
    <w:multiLevelType w:val="hybridMultilevel"/>
    <w:tmpl w:val="E2E885C6"/>
    <w:lvl w:ilvl="0" w:tplc="F4982F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B315A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F618B"/>
    <w:multiLevelType w:val="hybridMultilevel"/>
    <w:tmpl w:val="A1104B44"/>
    <w:lvl w:ilvl="0" w:tplc="C18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5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3E2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D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A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C0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02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A8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5472EB"/>
    <w:multiLevelType w:val="hybridMultilevel"/>
    <w:tmpl w:val="E254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E3739"/>
    <w:multiLevelType w:val="hybridMultilevel"/>
    <w:tmpl w:val="975041EA"/>
    <w:lvl w:ilvl="0" w:tplc="19484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E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25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8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8D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46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21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60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A9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B23D4D"/>
    <w:multiLevelType w:val="hybridMultilevel"/>
    <w:tmpl w:val="CFDE25F2"/>
    <w:lvl w:ilvl="0" w:tplc="2EAE3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6F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8C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AC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A50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80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C3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29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747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90307A"/>
    <w:multiLevelType w:val="hybridMultilevel"/>
    <w:tmpl w:val="92E047D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C4601"/>
    <w:multiLevelType w:val="hybridMultilevel"/>
    <w:tmpl w:val="BBF8A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8"/>
  </w:num>
  <w:num w:numId="5">
    <w:abstractNumId w:val="16"/>
  </w:num>
  <w:num w:numId="6">
    <w:abstractNumId w:val="17"/>
  </w:num>
  <w:num w:numId="7">
    <w:abstractNumId w:val="7"/>
  </w:num>
  <w:num w:numId="8">
    <w:abstractNumId w:val="10"/>
  </w:num>
  <w:num w:numId="9">
    <w:abstractNumId w:val="1"/>
  </w:num>
  <w:num w:numId="10">
    <w:abstractNumId w:val="15"/>
  </w:num>
  <w:num w:numId="11">
    <w:abstractNumId w:val="21"/>
  </w:num>
  <w:num w:numId="12">
    <w:abstractNumId w:val="5"/>
  </w:num>
  <w:num w:numId="13">
    <w:abstractNumId w:val="20"/>
  </w:num>
  <w:num w:numId="14">
    <w:abstractNumId w:val="12"/>
  </w:num>
  <w:num w:numId="15">
    <w:abstractNumId w:val="18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3"/>
  </w:num>
  <w:num w:numId="21">
    <w:abstractNumId w:val="0"/>
  </w:num>
  <w:num w:numId="22">
    <w:abstractNumId w:val="2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05D0E"/>
    <w:rsid w:val="000163EE"/>
    <w:rsid w:val="0002489A"/>
    <w:rsid w:val="00037963"/>
    <w:rsid w:val="00073053"/>
    <w:rsid w:val="00094BEF"/>
    <w:rsid w:val="000B421B"/>
    <w:rsid w:val="000E2EAF"/>
    <w:rsid w:val="000F18FC"/>
    <w:rsid w:val="000F6875"/>
    <w:rsid w:val="00104204"/>
    <w:rsid w:val="00110AAC"/>
    <w:rsid w:val="00120270"/>
    <w:rsid w:val="00122673"/>
    <w:rsid w:val="0013141A"/>
    <w:rsid w:val="00173023"/>
    <w:rsid w:val="00187FE7"/>
    <w:rsid w:val="001A2B9F"/>
    <w:rsid w:val="001A623B"/>
    <w:rsid w:val="001D4BB0"/>
    <w:rsid w:val="001E0783"/>
    <w:rsid w:val="001F3F11"/>
    <w:rsid w:val="00210107"/>
    <w:rsid w:val="00227123"/>
    <w:rsid w:val="00243405"/>
    <w:rsid w:val="002505F5"/>
    <w:rsid w:val="002657C1"/>
    <w:rsid w:val="00271207"/>
    <w:rsid w:val="002A00B9"/>
    <w:rsid w:val="002D49B7"/>
    <w:rsid w:val="002D78F3"/>
    <w:rsid w:val="0032504F"/>
    <w:rsid w:val="003606C6"/>
    <w:rsid w:val="00366166"/>
    <w:rsid w:val="00366B2C"/>
    <w:rsid w:val="00403234"/>
    <w:rsid w:val="00405A07"/>
    <w:rsid w:val="00446028"/>
    <w:rsid w:val="004A720B"/>
    <w:rsid w:val="004C3D79"/>
    <w:rsid w:val="004C586B"/>
    <w:rsid w:val="004C7267"/>
    <w:rsid w:val="004F2961"/>
    <w:rsid w:val="00502771"/>
    <w:rsid w:val="00507A91"/>
    <w:rsid w:val="00515B1A"/>
    <w:rsid w:val="00517E19"/>
    <w:rsid w:val="00553CE7"/>
    <w:rsid w:val="005871BC"/>
    <w:rsid w:val="005A203A"/>
    <w:rsid w:val="005C60D2"/>
    <w:rsid w:val="005D66CF"/>
    <w:rsid w:val="005E44AF"/>
    <w:rsid w:val="0060015C"/>
    <w:rsid w:val="006104C1"/>
    <w:rsid w:val="00671453"/>
    <w:rsid w:val="00684D1C"/>
    <w:rsid w:val="006B4A2A"/>
    <w:rsid w:val="006B62A8"/>
    <w:rsid w:val="006C5AA1"/>
    <w:rsid w:val="006D6E49"/>
    <w:rsid w:val="00723F90"/>
    <w:rsid w:val="007276BB"/>
    <w:rsid w:val="00746F2D"/>
    <w:rsid w:val="00761D43"/>
    <w:rsid w:val="00785106"/>
    <w:rsid w:val="007B5A78"/>
    <w:rsid w:val="007B7042"/>
    <w:rsid w:val="007C3F60"/>
    <w:rsid w:val="007D11B3"/>
    <w:rsid w:val="007F2DE6"/>
    <w:rsid w:val="007F4753"/>
    <w:rsid w:val="008410E5"/>
    <w:rsid w:val="0084130D"/>
    <w:rsid w:val="00847DBF"/>
    <w:rsid w:val="00856953"/>
    <w:rsid w:val="00883A9C"/>
    <w:rsid w:val="008A27FB"/>
    <w:rsid w:val="008A5823"/>
    <w:rsid w:val="008C6646"/>
    <w:rsid w:val="008E2C52"/>
    <w:rsid w:val="00902C23"/>
    <w:rsid w:val="00933638"/>
    <w:rsid w:val="009617FF"/>
    <w:rsid w:val="00973112"/>
    <w:rsid w:val="0098162F"/>
    <w:rsid w:val="00993C83"/>
    <w:rsid w:val="009A18CE"/>
    <w:rsid w:val="009C2379"/>
    <w:rsid w:val="009D52E4"/>
    <w:rsid w:val="009E3359"/>
    <w:rsid w:val="009F702B"/>
    <w:rsid w:val="00A22D6B"/>
    <w:rsid w:val="00A53228"/>
    <w:rsid w:val="00A91859"/>
    <w:rsid w:val="00A95ED3"/>
    <w:rsid w:val="00AF243B"/>
    <w:rsid w:val="00AF4DD1"/>
    <w:rsid w:val="00AF6018"/>
    <w:rsid w:val="00B57654"/>
    <w:rsid w:val="00B65CE1"/>
    <w:rsid w:val="00BA07FB"/>
    <w:rsid w:val="00BE7B86"/>
    <w:rsid w:val="00C07AEA"/>
    <w:rsid w:val="00C10B61"/>
    <w:rsid w:val="00C76636"/>
    <w:rsid w:val="00CA768C"/>
    <w:rsid w:val="00CB6CBF"/>
    <w:rsid w:val="00D21AC7"/>
    <w:rsid w:val="00D2274C"/>
    <w:rsid w:val="00D6216D"/>
    <w:rsid w:val="00D87631"/>
    <w:rsid w:val="00D97D62"/>
    <w:rsid w:val="00DA3F74"/>
    <w:rsid w:val="00DD48F3"/>
    <w:rsid w:val="00E87527"/>
    <w:rsid w:val="00E91D92"/>
    <w:rsid w:val="00EA1C0D"/>
    <w:rsid w:val="00EB1140"/>
    <w:rsid w:val="00EC4A02"/>
    <w:rsid w:val="00F25D44"/>
    <w:rsid w:val="00F52655"/>
    <w:rsid w:val="00F547BD"/>
    <w:rsid w:val="00F646E5"/>
    <w:rsid w:val="00F7391A"/>
    <w:rsid w:val="00F8351E"/>
    <w:rsid w:val="00F86E0C"/>
    <w:rsid w:val="00F9197F"/>
    <w:rsid w:val="00FA5918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D644"/>
  <w15:chartTrackingRefBased/>
  <w15:docId w15:val="{A103F0A1-5F47-4318-87D6-E5A5F5CB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01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4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.edu/department/supplycha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llin.edu/department/supplych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cmp.org/CSCMP/Certification/SCPro_Fundamentals_Certification/CSCMP/Certify/SCPro_Fundamentals_Certification.aspx?hkey=b04a9e15-98fa-440b-afa0-0be6e7513c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31FC-EB30-4D04-B91C-02278FBA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Beenah Moshay</cp:lastModifiedBy>
  <cp:revision>3</cp:revision>
  <cp:lastPrinted>2020-04-27T13:46:00Z</cp:lastPrinted>
  <dcterms:created xsi:type="dcterms:W3CDTF">2020-05-01T15:42:00Z</dcterms:created>
  <dcterms:modified xsi:type="dcterms:W3CDTF">2020-05-01T16:03:00Z</dcterms:modified>
</cp:coreProperties>
</file>