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79" w:rsidRDefault="00097F9C" w:rsidP="00AF2CD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2014-201</w:t>
      </w:r>
      <w:r w:rsidR="00FE25A0">
        <w:rPr>
          <w:b/>
          <w:sz w:val="40"/>
          <w:szCs w:val="40"/>
        </w:rPr>
        <w:t>5</w:t>
      </w:r>
    </w:p>
    <w:p w:rsidR="00D91C79" w:rsidRPr="00542B4D" w:rsidRDefault="00D91C79" w:rsidP="00AF2CD8">
      <w:pPr>
        <w:spacing w:after="0" w:line="240" w:lineRule="auto"/>
        <w:jc w:val="center"/>
        <w:rPr>
          <w:b/>
          <w:sz w:val="32"/>
          <w:szCs w:val="40"/>
        </w:rPr>
      </w:pPr>
      <w:r w:rsidRPr="00542B4D">
        <w:rPr>
          <w:b/>
          <w:sz w:val="32"/>
          <w:szCs w:val="40"/>
        </w:rPr>
        <w:t>Service Unit Continuous Improvement Plan (CIP)</w:t>
      </w:r>
    </w:p>
    <w:p w:rsidR="00D91C79" w:rsidRPr="00542B4D" w:rsidRDefault="00D91C79" w:rsidP="00AF2CD8">
      <w:pPr>
        <w:spacing w:after="0" w:line="240" w:lineRule="auto"/>
        <w:jc w:val="center"/>
        <w:rPr>
          <w:b/>
          <w:sz w:val="19"/>
          <w:szCs w:val="40"/>
        </w:rPr>
      </w:pPr>
    </w:p>
    <w:p w:rsidR="00D91C79" w:rsidRPr="00542B4D" w:rsidRDefault="00D91C79" w:rsidP="00865DAC">
      <w:pPr>
        <w:rPr>
          <w:b/>
          <w:sz w:val="19"/>
          <w:szCs w:val="24"/>
        </w:rPr>
      </w:pPr>
      <w:r w:rsidRPr="00542B4D">
        <w:rPr>
          <w:b/>
          <w:sz w:val="19"/>
          <w:szCs w:val="24"/>
        </w:rPr>
        <w:t xml:space="preserve">Date: </w:t>
      </w:r>
      <w:r w:rsidR="00097F9C" w:rsidRPr="00542B4D">
        <w:rPr>
          <w:b/>
          <w:sz w:val="19"/>
          <w:szCs w:val="24"/>
        </w:rPr>
        <w:t>September 17, 2014</w:t>
      </w:r>
    </w:p>
    <w:p w:rsidR="00D91C79" w:rsidRPr="00542B4D" w:rsidRDefault="00D91C79" w:rsidP="00E81886">
      <w:pPr>
        <w:rPr>
          <w:sz w:val="19"/>
          <w:szCs w:val="24"/>
        </w:rPr>
      </w:pPr>
      <w:r w:rsidRPr="00542B4D">
        <w:rPr>
          <w:b/>
          <w:sz w:val="19"/>
          <w:szCs w:val="24"/>
        </w:rPr>
        <w:t>Administrative or Educational Support Unit Name</w:t>
      </w:r>
      <w:r w:rsidRPr="00542B4D">
        <w:rPr>
          <w:sz w:val="19"/>
          <w:szCs w:val="24"/>
        </w:rPr>
        <w:t>: Public Relations</w:t>
      </w:r>
    </w:p>
    <w:p w:rsidR="00D91C79" w:rsidRPr="00542B4D" w:rsidRDefault="00D91C79" w:rsidP="00F01564">
      <w:pPr>
        <w:rPr>
          <w:b/>
          <w:sz w:val="19"/>
          <w:szCs w:val="24"/>
        </w:rPr>
      </w:pPr>
      <w:r w:rsidRPr="00542B4D">
        <w:rPr>
          <w:b/>
          <w:sz w:val="19"/>
          <w:szCs w:val="24"/>
        </w:rPr>
        <w:t xml:space="preserve">Primary contact name: </w:t>
      </w:r>
      <w:r w:rsidR="00097F9C" w:rsidRPr="00542B4D">
        <w:rPr>
          <w:sz w:val="19"/>
          <w:szCs w:val="24"/>
        </w:rPr>
        <w:t>Marlene Miller, Lisa Vasquez</w:t>
      </w:r>
    </w:p>
    <w:p w:rsidR="00D91C79" w:rsidRPr="00542B4D" w:rsidRDefault="00D91C79" w:rsidP="0026389D">
      <w:pPr>
        <w:pStyle w:val="NormalWeb"/>
        <w:rPr>
          <w:rFonts w:ascii="Calibri" w:hAnsi="Calibri" w:cs="Arial"/>
          <w:sz w:val="19"/>
        </w:rPr>
      </w:pPr>
      <w:r w:rsidRPr="00542B4D">
        <w:rPr>
          <w:rFonts w:ascii="Calibri" w:hAnsi="Calibri"/>
          <w:b/>
          <w:sz w:val="19"/>
        </w:rPr>
        <w:t xml:space="preserve">Mission: </w:t>
      </w:r>
      <w:r w:rsidRPr="00542B4D">
        <w:rPr>
          <w:rFonts w:ascii="Calibri" w:hAnsi="Calibri"/>
          <w:sz w:val="19"/>
        </w:rPr>
        <w:t>“Marketing the vision, creating the connection.”</w:t>
      </w:r>
      <w:r w:rsidRPr="00542B4D">
        <w:rPr>
          <w:rFonts w:ascii="Calibri" w:hAnsi="Calibri"/>
          <w:b/>
          <w:sz w:val="19"/>
        </w:rPr>
        <w:t xml:space="preserve"> </w:t>
      </w:r>
      <w:r w:rsidRPr="00542B4D">
        <w:rPr>
          <w:rFonts w:ascii="Calibri" w:hAnsi="Calibri" w:cs="Arial"/>
          <w:sz w:val="19"/>
        </w:rPr>
        <w:t>Public Relations is a service department that helps connect faculty, staff and administrators with students and the community to highlight the excellent programs at Collin College.</w:t>
      </w:r>
    </w:p>
    <w:p w:rsidR="00097F9C" w:rsidRPr="00542B4D" w:rsidRDefault="00D91C79" w:rsidP="00F01564">
      <w:pPr>
        <w:rPr>
          <w:sz w:val="19"/>
          <w:szCs w:val="24"/>
        </w:rPr>
      </w:pPr>
      <w:r w:rsidRPr="00542B4D">
        <w:rPr>
          <w:b/>
          <w:sz w:val="19"/>
          <w:szCs w:val="24"/>
        </w:rPr>
        <w:t xml:space="preserve">Goals: </w:t>
      </w:r>
      <w:r w:rsidRPr="00542B4D">
        <w:rPr>
          <w:b/>
          <w:sz w:val="19"/>
          <w:szCs w:val="24"/>
        </w:rPr>
        <w:br/>
      </w:r>
      <w:r w:rsidRPr="00542B4D">
        <w:rPr>
          <w:sz w:val="19"/>
          <w:szCs w:val="24"/>
        </w:rPr>
        <w:t>1. Improve market perception</w:t>
      </w:r>
      <w:r w:rsidR="00097F9C" w:rsidRPr="00542B4D">
        <w:rPr>
          <w:sz w:val="19"/>
          <w:szCs w:val="24"/>
        </w:rPr>
        <w:t xml:space="preserve"> to persuade prospective students.</w:t>
      </w:r>
    </w:p>
    <w:p w:rsidR="00097F9C" w:rsidRPr="00542B4D" w:rsidRDefault="00097F9C" w:rsidP="00097F9C">
      <w:pPr>
        <w:rPr>
          <w:sz w:val="19"/>
          <w:szCs w:val="24"/>
        </w:rPr>
      </w:pPr>
      <w:r w:rsidRPr="00542B4D">
        <w:rPr>
          <w:sz w:val="19"/>
          <w:szCs w:val="24"/>
        </w:rPr>
        <w:t>2. Improve market perception to build community support.</w:t>
      </w:r>
    </w:p>
    <w:p w:rsidR="00D91C79" w:rsidRPr="00542B4D" w:rsidRDefault="00D91C79" w:rsidP="00F01564">
      <w:pPr>
        <w:rPr>
          <w:b/>
          <w:sz w:val="19"/>
          <w:szCs w:val="24"/>
        </w:rPr>
      </w:pPr>
      <w:r w:rsidRPr="00542B4D">
        <w:rPr>
          <w:b/>
          <w:sz w:val="19"/>
          <w:szCs w:val="24"/>
        </w:rPr>
        <w:t xml:space="preserve">Key Institutional Outcome Indicators:  Overall Satisfaction, Completers, Efficiency, </w:t>
      </w:r>
      <w:proofErr w:type="gramStart"/>
      <w:r w:rsidRPr="00542B4D">
        <w:rPr>
          <w:b/>
          <w:sz w:val="19"/>
          <w:szCs w:val="24"/>
        </w:rPr>
        <w:t>Effectiveness</w:t>
      </w:r>
      <w:proofErr w:type="gramEnd"/>
    </w:p>
    <w:tbl>
      <w:tblPr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620"/>
        <w:gridCol w:w="1710"/>
        <w:gridCol w:w="2430"/>
        <w:gridCol w:w="2340"/>
        <w:gridCol w:w="1170"/>
      </w:tblGrid>
      <w:tr w:rsidR="00D91C79" w:rsidRPr="00542B4D">
        <w:tc>
          <w:tcPr>
            <w:tcW w:w="2448" w:type="dxa"/>
          </w:tcPr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End Result/</w:t>
            </w:r>
          </w:p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Intended Outcome Statement(s)</w:t>
            </w:r>
          </w:p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(Institutional Outcomes)</w:t>
            </w:r>
          </w:p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Measure(s)</w:t>
            </w:r>
          </w:p>
        </w:tc>
        <w:tc>
          <w:tcPr>
            <w:tcW w:w="1710" w:type="dxa"/>
          </w:tcPr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Standard(s)</w:t>
            </w:r>
          </w:p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(Criteria for determining success)</w:t>
            </w:r>
          </w:p>
        </w:tc>
        <w:tc>
          <w:tcPr>
            <w:tcW w:w="2430" w:type="dxa"/>
          </w:tcPr>
          <w:p w:rsidR="00D91C79" w:rsidRPr="00542B4D" w:rsidRDefault="00D91C79" w:rsidP="00FA52D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Actual Outcome Results/Findings</w:t>
            </w:r>
          </w:p>
        </w:tc>
        <w:tc>
          <w:tcPr>
            <w:tcW w:w="2340" w:type="dxa"/>
          </w:tcPr>
          <w:p w:rsidR="00D91C79" w:rsidRPr="00542B4D" w:rsidRDefault="00D91C79" w:rsidP="00FA52D0">
            <w:pPr>
              <w:spacing w:after="0" w:line="240" w:lineRule="auto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Improvement</w:t>
            </w:r>
          </w:p>
          <w:p w:rsidR="00D91C79" w:rsidRPr="00542B4D" w:rsidRDefault="00D91C79" w:rsidP="00FA52D0">
            <w:pPr>
              <w:spacing w:after="0" w:line="240" w:lineRule="auto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Action(s)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D91C79" w:rsidRPr="00542B4D" w:rsidRDefault="00D91C79" w:rsidP="00FA52D0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D91C79" w:rsidRPr="00542B4D">
        <w:trPr>
          <w:gridAfter w:val="1"/>
          <w:wAfter w:w="1170" w:type="dxa"/>
          <w:trHeight w:val="800"/>
        </w:trPr>
        <w:tc>
          <w:tcPr>
            <w:tcW w:w="2448" w:type="dxa"/>
          </w:tcPr>
          <w:p w:rsidR="00D91C79" w:rsidRPr="00542B4D" w:rsidRDefault="00D91C79" w:rsidP="005E52FA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Overall Satisfaction</w:t>
            </w:r>
          </w:p>
          <w:p w:rsidR="00D91C79" w:rsidRPr="00542B4D" w:rsidRDefault="00D91C79" w:rsidP="005E52FA">
            <w:pPr>
              <w:spacing w:after="0" w:line="240" w:lineRule="auto"/>
              <w:rPr>
                <w:sz w:val="16"/>
              </w:rPr>
            </w:pPr>
          </w:p>
          <w:p w:rsidR="00D91C79" w:rsidRPr="00542B4D" w:rsidRDefault="00D91C79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Benchmark image perception of Collin College through a survey to the community</w:t>
            </w:r>
          </w:p>
          <w:p w:rsidR="00D91C79" w:rsidRPr="00542B4D" w:rsidRDefault="00D91C79" w:rsidP="00FA52D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D91C79" w:rsidRPr="00542B4D" w:rsidRDefault="00097F9C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Biennial</w:t>
            </w:r>
            <w:r w:rsidR="00D91C79" w:rsidRPr="00542B4D">
              <w:rPr>
                <w:sz w:val="16"/>
              </w:rPr>
              <w:t xml:space="preserve"> Community Survey for Collin College</w:t>
            </w:r>
          </w:p>
        </w:tc>
        <w:tc>
          <w:tcPr>
            <w:tcW w:w="1710" w:type="dxa"/>
          </w:tcPr>
          <w:p w:rsidR="00097F9C" w:rsidRPr="00542B4D" w:rsidRDefault="00BA72F5" w:rsidP="00097F9C">
            <w:pPr>
              <w:rPr>
                <w:sz w:val="16"/>
              </w:rPr>
            </w:pPr>
            <w:r w:rsidRPr="00542B4D">
              <w:rPr>
                <w:sz w:val="16"/>
              </w:rPr>
              <w:t>Cumulative approval ratings between 80-95% based o</w:t>
            </w:r>
            <w:r w:rsidR="00FE25A0" w:rsidRPr="00542B4D">
              <w:rPr>
                <w:sz w:val="16"/>
              </w:rPr>
              <w:t>n brand awareness, image and re</w:t>
            </w:r>
            <w:r w:rsidRPr="00542B4D">
              <w:rPr>
                <w:sz w:val="16"/>
              </w:rPr>
              <w:t>commendation of Collin College to a family member or friend</w:t>
            </w:r>
          </w:p>
          <w:p w:rsidR="00D91C79" w:rsidRPr="00542B4D" w:rsidRDefault="00BA72F5" w:rsidP="00BA72F5">
            <w:pPr>
              <w:rPr>
                <w:sz w:val="16"/>
              </w:rPr>
            </w:pPr>
            <w:r w:rsidRPr="00542B4D">
              <w:rPr>
                <w:sz w:val="16"/>
              </w:rPr>
              <w:t>(C</w:t>
            </w:r>
            <w:r w:rsidR="00D91C79" w:rsidRPr="00542B4D">
              <w:rPr>
                <w:sz w:val="16"/>
              </w:rPr>
              <w:t>ombine</w:t>
            </w:r>
            <w:r w:rsidRPr="00542B4D">
              <w:rPr>
                <w:sz w:val="16"/>
              </w:rPr>
              <w:t>s</w:t>
            </w:r>
            <w:r w:rsidR="00D91C79" w:rsidRPr="00542B4D">
              <w:rPr>
                <w:sz w:val="16"/>
              </w:rPr>
              <w:t xml:space="preserve">  “strongly agree” and “agree” responses</w:t>
            </w:r>
            <w:r w:rsidRPr="00542B4D">
              <w:rPr>
                <w:sz w:val="16"/>
              </w:rPr>
              <w:t>)</w:t>
            </w:r>
          </w:p>
        </w:tc>
        <w:tc>
          <w:tcPr>
            <w:tcW w:w="2430" w:type="dxa"/>
          </w:tcPr>
          <w:p w:rsidR="00D91C79" w:rsidRPr="00542B4D" w:rsidRDefault="00BA72F5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Baseline as of 2013</w:t>
            </w:r>
            <w:r w:rsidR="00D91C79" w:rsidRPr="00542B4D">
              <w:rPr>
                <w:sz w:val="16"/>
              </w:rPr>
              <w:t>:</w:t>
            </w:r>
          </w:p>
          <w:p w:rsidR="00BA72F5" w:rsidRPr="00542B4D" w:rsidRDefault="00BA72F5" w:rsidP="00FA52D0">
            <w:pPr>
              <w:spacing w:after="0" w:line="240" w:lineRule="auto"/>
              <w:rPr>
                <w:b/>
                <w:sz w:val="16"/>
              </w:rPr>
            </w:pPr>
          </w:p>
          <w:p w:rsidR="00BA72F5" w:rsidRPr="00542B4D" w:rsidRDefault="00BA72F5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Awareness: 93%</w:t>
            </w:r>
          </w:p>
          <w:p w:rsidR="00BA72F5" w:rsidRPr="00542B4D" w:rsidRDefault="00BA72F5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Image: 76.8%</w:t>
            </w:r>
          </w:p>
          <w:p w:rsidR="00D91C79" w:rsidRPr="00542B4D" w:rsidRDefault="00BA72F5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Recommend: 70.5%</w:t>
            </w:r>
          </w:p>
          <w:p w:rsidR="00D91C79" w:rsidRPr="00542B4D" w:rsidRDefault="00D91C79" w:rsidP="00FA52D0">
            <w:pPr>
              <w:spacing w:after="0" w:line="240" w:lineRule="auto"/>
              <w:rPr>
                <w:sz w:val="16"/>
              </w:rPr>
            </w:pPr>
          </w:p>
          <w:p w:rsidR="00D91C79" w:rsidRPr="00542B4D" w:rsidRDefault="00D91C79" w:rsidP="00FA52D0">
            <w:pPr>
              <w:spacing w:after="0" w:line="240" w:lineRule="auto"/>
              <w:rPr>
                <w:sz w:val="16"/>
              </w:rPr>
            </w:pPr>
            <w:r w:rsidRPr="00542B4D">
              <w:rPr>
                <w:sz w:val="16"/>
              </w:rPr>
              <w:t>Combined Total:</w:t>
            </w:r>
          </w:p>
          <w:p w:rsidR="00604425" w:rsidRDefault="00BA72F5" w:rsidP="00BA72F5">
            <w:pPr>
              <w:spacing w:after="0" w:line="240" w:lineRule="auto"/>
              <w:rPr>
                <w:b/>
                <w:sz w:val="16"/>
              </w:rPr>
            </w:pPr>
            <w:r w:rsidRPr="00542B4D">
              <w:rPr>
                <w:b/>
                <w:sz w:val="16"/>
              </w:rPr>
              <w:t>80.1</w:t>
            </w:r>
            <w:r w:rsidR="00D91C79" w:rsidRPr="00542B4D">
              <w:rPr>
                <w:b/>
                <w:sz w:val="16"/>
              </w:rPr>
              <w:t xml:space="preserve">% </w:t>
            </w:r>
          </w:p>
          <w:p w:rsidR="00604425" w:rsidRDefault="00604425" w:rsidP="00BA72F5">
            <w:pPr>
              <w:spacing w:after="0" w:line="240" w:lineRule="auto"/>
              <w:rPr>
                <w:b/>
                <w:sz w:val="16"/>
              </w:rPr>
            </w:pPr>
          </w:p>
          <w:p w:rsidR="00D91C79" w:rsidRPr="00542B4D" w:rsidRDefault="00604425" w:rsidP="00BA72F5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Next survey Summer/Fall 2015</w:t>
            </w:r>
          </w:p>
        </w:tc>
        <w:tc>
          <w:tcPr>
            <w:tcW w:w="2340" w:type="dxa"/>
          </w:tcPr>
          <w:p w:rsidR="00604425" w:rsidRPr="00604425" w:rsidRDefault="00604425" w:rsidP="006044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 w:rsidRPr="00604425">
              <w:rPr>
                <w:sz w:val="16"/>
              </w:rPr>
              <w:t>Implement Year One Promise. Power. Pride. Campaign.</w:t>
            </w:r>
          </w:p>
          <w:p w:rsidR="00604425" w:rsidRDefault="00D91C79" w:rsidP="006044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 w:rsidRPr="00604425">
              <w:rPr>
                <w:sz w:val="16"/>
              </w:rPr>
              <w:t xml:space="preserve">Continue to improve strongly agree/agree statistics via consistent messaging </w:t>
            </w:r>
            <w:proofErr w:type="gramStart"/>
            <w:r w:rsidRPr="00604425">
              <w:rPr>
                <w:sz w:val="16"/>
              </w:rPr>
              <w:t xml:space="preserve">delivered </w:t>
            </w:r>
            <w:r w:rsidR="00604425">
              <w:rPr>
                <w:sz w:val="16"/>
              </w:rPr>
              <w:t xml:space="preserve"> through</w:t>
            </w:r>
            <w:proofErr w:type="gramEnd"/>
            <w:r w:rsidR="00604425">
              <w:rPr>
                <w:sz w:val="16"/>
              </w:rPr>
              <w:t xml:space="preserve"> </w:t>
            </w:r>
            <w:r w:rsidR="00BA72F5" w:rsidRPr="00604425">
              <w:rPr>
                <w:sz w:val="16"/>
              </w:rPr>
              <w:t>marketing plan and campaign.</w:t>
            </w:r>
            <w:r w:rsidRPr="00604425">
              <w:rPr>
                <w:sz w:val="16"/>
              </w:rPr>
              <w:t xml:space="preserve"> </w:t>
            </w:r>
            <w:r w:rsidR="00BA72F5" w:rsidRPr="00604425">
              <w:rPr>
                <w:sz w:val="16"/>
              </w:rPr>
              <w:t xml:space="preserve"> (see annual marketing &amp; PR plan)</w:t>
            </w:r>
          </w:p>
          <w:p w:rsidR="00D91C79" w:rsidRPr="00604425" w:rsidRDefault="00604425" w:rsidP="006044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Work with IRO to administer community survey</w:t>
            </w:r>
          </w:p>
        </w:tc>
      </w:tr>
    </w:tbl>
    <w:p w:rsidR="00542B4D" w:rsidRDefault="00542B4D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  <w:u w:val="single"/>
        </w:rPr>
      </w:pPr>
      <w:r w:rsidRPr="00542B4D">
        <w:rPr>
          <w:rFonts w:ascii="Arial" w:hAnsi="Arial" w:cs="Arial"/>
          <w:sz w:val="19"/>
          <w:szCs w:val="20"/>
          <w:u w:val="single"/>
        </w:rPr>
        <w:t>SACS Principles of Accreditation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</w:rPr>
      </w:pPr>
      <w:r w:rsidRPr="00542B4D">
        <w:rPr>
          <w:rFonts w:ascii="Arial" w:hAnsi="Arial" w:cs="Arial"/>
          <w:sz w:val="19"/>
          <w:szCs w:val="20"/>
        </w:rPr>
        <w:t>2010 Edition - Page 25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</w:rPr>
      </w:pP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</w:rPr>
      </w:pPr>
      <w:r w:rsidRPr="00542B4D">
        <w:rPr>
          <w:rFonts w:ascii="Arial" w:hAnsi="Arial" w:cs="Arial"/>
          <w:sz w:val="19"/>
          <w:szCs w:val="20"/>
        </w:rPr>
        <w:t>3.3 Institutional Effectiveness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</w:rPr>
      </w:pP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20"/>
        </w:rPr>
      </w:pPr>
      <w:r w:rsidRPr="00542B4D">
        <w:rPr>
          <w:rFonts w:ascii="Arial" w:hAnsi="Arial" w:cs="Arial"/>
          <w:sz w:val="19"/>
          <w:szCs w:val="20"/>
        </w:rPr>
        <w:t xml:space="preserve">3.3.1 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9"/>
          <w:szCs w:val="20"/>
        </w:rPr>
      </w:pPr>
      <w:r w:rsidRPr="00542B4D">
        <w:rPr>
          <w:rFonts w:ascii="Arial" w:hAnsi="Arial" w:cs="Arial"/>
          <w:b/>
          <w:sz w:val="19"/>
          <w:szCs w:val="20"/>
        </w:rPr>
        <w:t xml:space="preserve">- The institution identifies expected outcomes, </w:t>
      </w:r>
      <w:bookmarkStart w:id="0" w:name="_GoBack"/>
      <w:bookmarkEnd w:id="0"/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9"/>
          <w:szCs w:val="20"/>
        </w:rPr>
      </w:pPr>
      <w:r w:rsidRPr="00542B4D">
        <w:rPr>
          <w:rFonts w:ascii="Arial" w:hAnsi="Arial" w:cs="Arial"/>
          <w:b/>
          <w:sz w:val="19"/>
          <w:szCs w:val="20"/>
        </w:rPr>
        <w:t xml:space="preserve">- </w:t>
      </w:r>
      <w:proofErr w:type="gramStart"/>
      <w:r w:rsidRPr="00542B4D">
        <w:rPr>
          <w:rFonts w:ascii="Arial" w:hAnsi="Arial" w:cs="Arial"/>
          <w:b/>
          <w:sz w:val="19"/>
          <w:szCs w:val="20"/>
        </w:rPr>
        <w:t>assesses</w:t>
      </w:r>
      <w:proofErr w:type="gramEnd"/>
      <w:r w:rsidRPr="00542B4D">
        <w:rPr>
          <w:rFonts w:ascii="Arial" w:hAnsi="Arial" w:cs="Arial"/>
          <w:b/>
          <w:sz w:val="19"/>
          <w:szCs w:val="20"/>
        </w:rPr>
        <w:t xml:space="preserve"> the extent to which it achieves these outcomes, 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9"/>
          <w:szCs w:val="20"/>
        </w:rPr>
      </w:pPr>
      <w:r w:rsidRPr="00542B4D">
        <w:rPr>
          <w:rFonts w:ascii="Arial" w:hAnsi="Arial" w:cs="Arial"/>
          <w:b/>
          <w:sz w:val="19"/>
          <w:szCs w:val="20"/>
        </w:rPr>
        <w:t xml:space="preserve">- </w:t>
      </w:r>
      <w:proofErr w:type="gramStart"/>
      <w:r w:rsidRPr="00542B4D">
        <w:rPr>
          <w:rFonts w:ascii="Arial" w:hAnsi="Arial" w:cs="Arial"/>
          <w:b/>
          <w:sz w:val="19"/>
          <w:szCs w:val="20"/>
        </w:rPr>
        <w:t>and</w:t>
      </w:r>
      <w:proofErr w:type="gramEnd"/>
      <w:r w:rsidRPr="00542B4D">
        <w:rPr>
          <w:rFonts w:ascii="Arial" w:hAnsi="Arial" w:cs="Arial"/>
          <w:b/>
          <w:sz w:val="19"/>
          <w:szCs w:val="20"/>
        </w:rPr>
        <w:t xml:space="preserve"> provides evidence of improvement based on analysis 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9"/>
          <w:szCs w:val="20"/>
        </w:rPr>
      </w:pPr>
      <w:r w:rsidRPr="00542B4D">
        <w:rPr>
          <w:rFonts w:ascii="Arial" w:hAnsi="Arial" w:cs="Arial"/>
          <w:b/>
          <w:sz w:val="19"/>
          <w:szCs w:val="20"/>
        </w:rPr>
        <w:t xml:space="preserve">    </w:t>
      </w:r>
      <w:proofErr w:type="gramStart"/>
      <w:r w:rsidRPr="00542B4D">
        <w:rPr>
          <w:rFonts w:ascii="Arial" w:hAnsi="Arial" w:cs="Arial"/>
          <w:b/>
          <w:sz w:val="19"/>
          <w:szCs w:val="20"/>
        </w:rPr>
        <w:t>of</w:t>
      </w:r>
      <w:proofErr w:type="gramEnd"/>
      <w:r w:rsidRPr="00542B4D">
        <w:rPr>
          <w:rFonts w:ascii="Arial" w:hAnsi="Arial" w:cs="Arial"/>
          <w:b/>
          <w:sz w:val="19"/>
          <w:szCs w:val="20"/>
        </w:rPr>
        <w:t xml:space="preserve"> the results in each of the following areas: 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20"/>
        </w:rPr>
      </w:pP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9"/>
          <w:szCs w:val="20"/>
        </w:rPr>
      </w:pPr>
      <w:r w:rsidRPr="00542B4D">
        <w:rPr>
          <w:rFonts w:ascii="Arial" w:hAnsi="Arial" w:cs="Arial"/>
          <w:sz w:val="19"/>
          <w:szCs w:val="20"/>
        </w:rPr>
        <w:t xml:space="preserve">3.3.1.1 Educational programs, </w:t>
      </w:r>
      <w:proofErr w:type="gramStart"/>
      <w:r w:rsidRPr="00542B4D">
        <w:rPr>
          <w:rFonts w:ascii="Arial" w:hAnsi="Arial" w:cs="Arial"/>
          <w:sz w:val="19"/>
          <w:szCs w:val="20"/>
        </w:rPr>
        <w:t>student learning</w:t>
      </w:r>
      <w:proofErr w:type="gramEnd"/>
      <w:r w:rsidRPr="00542B4D">
        <w:rPr>
          <w:rFonts w:ascii="Arial" w:hAnsi="Arial" w:cs="Arial"/>
          <w:sz w:val="19"/>
          <w:szCs w:val="20"/>
        </w:rPr>
        <w:t xml:space="preserve"> outcomes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1F497D"/>
          <w:sz w:val="19"/>
          <w:szCs w:val="20"/>
        </w:rPr>
      </w:pPr>
      <w:r w:rsidRPr="00542B4D">
        <w:rPr>
          <w:rFonts w:ascii="Arial" w:hAnsi="Arial" w:cs="Arial"/>
          <w:color w:val="1F497D"/>
          <w:sz w:val="19"/>
          <w:szCs w:val="20"/>
        </w:rPr>
        <w:t>3.3.1.2 Administrative support services</w:t>
      </w:r>
    </w:p>
    <w:p w:rsidR="00D91C79" w:rsidRPr="00542B4D" w:rsidRDefault="00D91C79" w:rsidP="00056A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1F497D"/>
          <w:sz w:val="19"/>
          <w:szCs w:val="20"/>
        </w:rPr>
      </w:pPr>
      <w:r w:rsidRPr="00542B4D">
        <w:rPr>
          <w:rFonts w:ascii="Arial" w:hAnsi="Arial" w:cs="Arial"/>
          <w:color w:val="1F497D"/>
          <w:sz w:val="19"/>
          <w:szCs w:val="20"/>
        </w:rPr>
        <w:t>3.3.1.3 Educational support services</w:t>
      </w:r>
    </w:p>
    <w:p w:rsidR="00D91C79" w:rsidRPr="00542B4D" w:rsidRDefault="00D91C79">
      <w:pPr>
        <w:rPr>
          <w:color w:val="4F81BD"/>
          <w:sz w:val="19"/>
        </w:rPr>
      </w:pPr>
    </w:p>
    <w:sectPr w:rsidR="00D91C79" w:rsidRPr="00542B4D" w:rsidSect="00542B4D">
      <w:pgSz w:w="12240" w:h="15840"/>
      <w:pgMar w:top="990" w:right="810" w:bottom="720" w:left="81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80"/>
    <w:multiLevelType w:val="hybridMultilevel"/>
    <w:tmpl w:val="61BE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500"/>
    <w:multiLevelType w:val="hybridMultilevel"/>
    <w:tmpl w:val="FB7A0F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C543C6"/>
    <w:multiLevelType w:val="hybridMultilevel"/>
    <w:tmpl w:val="F020A2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FCF5152"/>
    <w:multiLevelType w:val="hybridMultilevel"/>
    <w:tmpl w:val="E5EE73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01564"/>
    <w:rsid w:val="00056A7B"/>
    <w:rsid w:val="00080082"/>
    <w:rsid w:val="00097F9C"/>
    <w:rsid w:val="000A6025"/>
    <w:rsid w:val="00221C2A"/>
    <w:rsid w:val="0026389D"/>
    <w:rsid w:val="0032031B"/>
    <w:rsid w:val="0036090B"/>
    <w:rsid w:val="0038234B"/>
    <w:rsid w:val="003A41DF"/>
    <w:rsid w:val="003F6463"/>
    <w:rsid w:val="004D2121"/>
    <w:rsid w:val="005160A4"/>
    <w:rsid w:val="00542B4D"/>
    <w:rsid w:val="005945B7"/>
    <w:rsid w:val="005E52FA"/>
    <w:rsid w:val="00604425"/>
    <w:rsid w:val="006A1CCE"/>
    <w:rsid w:val="006B7100"/>
    <w:rsid w:val="007E5EA7"/>
    <w:rsid w:val="00822D70"/>
    <w:rsid w:val="00822D95"/>
    <w:rsid w:val="00865DAC"/>
    <w:rsid w:val="00877F50"/>
    <w:rsid w:val="00921CAB"/>
    <w:rsid w:val="009F7E7F"/>
    <w:rsid w:val="00A87C77"/>
    <w:rsid w:val="00AB2C06"/>
    <w:rsid w:val="00AF2CD8"/>
    <w:rsid w:val="00B00A58"/>
    <w:rsid w:val="00BA72F5"/>
    <w:rsid w:val="00C3652D"/>
    <w:rsid w:val="00C83AE7"/>
    <w:rsid w:val="00D25AEC"/>
    <w:rsid w:val="00D91C79"/>
    <w:rsid w:val="00E10CB3"/>
    <w:rsid w:val="00E81886"/>
    <w:rsid w:val="00E92ECA"/>
    <w:rsid w:val="00F01564"/>
    <w:rsid w:val="00F01645"/>
    <w:rsid w:val="00F44B82"/>
    <w:rsid w:val="00F476CE"/>
    <w:rsid w:val="00F5227E"/>
    <w:rsid w:val="00F56FCB"/>
    <w:rsid w:val="00FA52D0"/>
    <w:rsid w:val="00FE25A0"/>
  </w:rsids>
  <m:mathPr>
    <m:mathFont m:val="American Typewriter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4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015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C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63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Macintosh Word</Application>
  <DocSecurity>0</DocSecurity>
  <Lines>13</Lines>
  <Paragraphs>3</Paragraphs>
  <ScaleCrop>false</ScaleCrop>
  <Company>Collin College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</dc:title>
  <dc:subject/>
  <dc:creator>C Reilly</dc:creator>
  <cp:keywords/>
  <dc:description/>
  <cp:lastModifiedBy>Marlene Miller</cp:lastModifiedBy>
  <cp:revision>4</cp:revision>
  <cp:lastPrinted>2015-01-06T17:00:00Z</cp:lastPrinted>
  <dcterms:created xsi:type="dcterms:W3CDTF">2014-09-18T14:08:00Z</dcterms:created>
  <dcterms:modified xsi:type="dcterms:W3CDTF">2015-02-27T17:44:00Z</dcterms:modified>
</cp:coreProperties>
</file>