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98" w:rsidRDefault="00CB7905" w:rsidP="001F6E44">
      <w:pPr>
        <w:tabs>
          <w:tab w:val="right" w:leader="underscore" w:pos="3168"/>
          <w:tab w:val="left" w:pos="3240"/>
          <w:tab w:val="right" w:leader="underscore" w:pos="14310"/>
        </w:tabs>
      </w:pPr>
      <w:proofErr w:type="gramStart"/>
      <w:r w:rsidRPr="008D5F98">
        <w:rPr>
          <w:b/>
        </w:rPr>
        <w:t>Date</w:t>
      </w:r>
      <w:r w:rsidR="00670DFD">
        <w:rPr>
          <w:b/>
        </w:rPr>
        <w:t xml:space="preserve">  </w:t>
      </w:r>
      <w:r w:rsidR="00670DFD" w:rsidRPr="00670DFD">
        <w:rPr>
          <w:u w:val="single"/>
        </w:rPr>
        <w:t>2012</w:t>
      </w:r>
      <w:proofErr w:type="gramEnd"/>
      <w:r w:rsidR="00670DFD" w:rsidRPr="00670DFD">
        <w:rPr>
          <w:u w:val="single"/>
        </w:rPr>
        <w:t>-13</w:t>
      </w:r>
      <w:r w:rsidR="000B6C14">
        <w:tab/>
      </w:r>
      <w:r w:rsidR="00EC00F3">
        <w:tab/>
      </w:r>
      <w:r w:rsidR="008D5F98" w:rsidRPr="008D5F98">
        <w:rPr>
          <w:b/>
        </w:rPr>
        <w:t xml:space="preserve">Name of </w:t>
      </w:r>
      <w:r w:rsidR="00BE5391">
        <w:rPr>
          <w:b/>
        </w:rPr>
        <w:t xml:space="preserve">Administrative or Educational t </w:t>
      </w:r>
      <w:r w:rsidR="008D5F98" w:rsidRPr="008D5F98">
        <w:rPr>
          <w:b/>
        </w:rPr>
        <w:t>Unit:</w:t>
      </w:r>
      <w:r w:rsidR="000B6C14">
        <w:rPr>
          <w:b/>
        </w:rPr>
        <w:t xml:space="preserve">   </w:t>
      </w:r>
      <w:r w:rsidR="00B768CB" w:rsidRPr="006B5082">
        <w:rPr>
          <w:rFonts w:ascii="Cambria" w:hAnsi="Cambria"/>
          <w:u w:val="single"/>
        </w:rPr>
        <w:t>___</w:t>
      </w:r>
      <w:r w:rsidR="00D5054A">
        <w:rPr>
          <w:rFonts w:ascii="Cambria" w:hAnsi="Cambria"/>
          <w:u w:val="single"/>
        </w:rPr>
        <w:t>Institutional Effectiveness - Assessment</w:t>
      </w:r>
      <w:r w:rsidR="00B768CB" w:rsidRPr="006B5082">
        <w:rPr>
          <w:rFonts w:ascii="Cambria" w:hAnsi="Cambria"/>
          <w:u w:val="single"/>
        </w:rPr>
        <w:t>_______</w:t>
      </w:r>
      <w:r w:rsidR="008D5F98" w:rsidRPr="00482295">
        <w:tab/>
      </w:r>
    </w:p>
    <w:p w:rsidR="008D5F98" w:rsidRDefault="008D5F98" w:rsidP="001F6E44">
      <w:pPr>
        <w:tabs>
          <w:tab w:val="left" w:pos="4590"/>
          <w:tab w:val="right" w:leader="underscore" w:pos="14310"/>
        </w:tabs>
      </w:pPr>
    </w:p>
    <w:p w:rsidR="00CC108B" w:rsidRDefault="00CB7905" w:rsidP="00B768CB">
      <w:pPr>
        <w:tabs>
          <w:tab w:val="left" w:pos="1787"/>
          <w:tab w:val="right" w:leader="underscore" w:pos="3168"/>
          <w:tab w:val="left" w:pos="3600"/>
          <w:tab w:val="right" w:leader="underscore" w:pos="6912"/>
          <w:tab w:val="left" w:pos="7200"/>
          <w:tab w:val="right" w:leader="underscore" w:pos="10440"/>
          <w:tab w:val="left" w:pos="10530"/>
          <w:tab w:val="right" w:leader="underscore" w:pos="14310"/>
        </w:tabs>
      </w:pPr>
      <w:r w:rsidRPr="008D5F98">
        <w:rPr>
          <w:b/>
        </w:rPr>
        <w:t>Contact name</w:t>
      </w:r>
      <w:r w:rsidR="00547648" w:rsidRPr="00D5054A">
        <w:rPr>
          <w:b/>
          <w:u w:val="single"/>
        </w:rPr>
        <w:t>:</w:t>
      </w:r>
      <w:r w:rsidR="000B6C14" w:rsidRPr="00D5054A">
        <w:rPr>
          <w:u w:val="single"/>
        </w:rPr>
        <w:t xml:space="preserve"> </w:t>
      </w:r>
      <w:r w:rsidR="00675C43" w:rsidRPr="00D5054A">
        <w:rPr>
          <w:u w:val="single"/>
        </w:rPr>
        <w:t xml:space="preserve">  </w:t>
      </w:r>
      <w:r w:rsidR="00D5054A" w:rsidRPr="00D5054A">
        <w:rPr>
          <w:u w:val="single"/>
        </w:rPr>
        <w:t>Kathleen Fenton</w:t>
      </w:r>
      <w:r w:rsidR="00B768CB" w:rsidRPr="00675C43">
        <w:rPr>
          <w:u w:val="single"/>
        </w:rPr>
        <w:tab/>
      </w:r>
      <w:r w:rsidR="008D5F98">
        <w:tab/>
      </w:r>
      <w:r w:rsidR="00CC108B" w:rsidRPr="008D5F98">
        <w:rPr>
          <w:b/>
        </w:rPr>
        <w:t>Contact email:</w:t>
      </w:r>
      <w:r w:rsidR="005D6562">
        <w:rPr>
          <w:b/>
        </w:rPr>
        <w:t xml:space="preserve">  </w:t>
      </w:r>
      <w:r w:rsidR="00D5054A" w:rsidRPr="00D5054A">
        <w:rPr>
          <w:u w:val="single"/>
        </w:rPr>
        <w:t>kfenton</w:t>
      </w:r>
      <w:r w:rsidR="005D6562" w:rsidRPr="005D6562">
        <w:rPr>
          <w:u w:val="single"/>
        </w:rPr>
        <w:t>@collin.edu</w:t>
      </w:r>
      <w:r w:rsidR="000B6C14" w:rsidRPr="00482295">
        <w:tab/>
      </w:r>
      <w:r w:rsidR="00EC00F3">
        <w:tab/>
      </w:r>
      <w:r w:rsidR="00CC108B" w:rsidRPr="008D5F98">
        <w:rPr>
          <w:b/>
        </w:rPr>
        <w:t>Contact phone:</w:t>
      </w:r>
      <w:r w:rsidR="000B6C14" w:rsidRPr="00482295">
        <w:tab/>
      </w:r>
      <w:r w:rsidR="000B6C14">
        <w:tab/>
      </w:r>
      <w:r w:rsidR="008D5F98" w:rsidRPr="008D5F98">
        <w:rPr>
          <w:b/>
        </w:rPr>
        <w:t>Office Location:</w:t>
      </w:r>
      <w:r w:rsidR="000B6C14">
        <w:tab/>
      </w:r>
    </w:p>
    <w:p w:rsidR="006F6F15" w:rsidRDefault="006F6F15" w:rsidP="000B6C14">
      <w:pPr>
        <w:tabs>
          <w:tab w:val="left" w:pos="3600"/>
          <w:tab w:val="left" w:pos="7200"/>
          <w:tab w:val="left" w:pos="10800"/>
        </w:tabs>
      </w:pPr>
    </w:p>
    <w:p w:rsidR="006F6F15" w:rsidRPr="00670DFD" w:rsidRDefault="006F6F15" w:rsidP="00670DFD">
      <w:pPr>
        <w:autoSpaceDE w:val="0"/>
        <w:autoSpaceDN w:val="0"/>
        <w:adjustRightInd w:val="0"/>
        <w:rPr>
          <w:rFonts w:ascii="ArialRegular" w:eastAsia="Times New Roman" w:hAnsi="ArialRegular" w:cs="ArialRegular"/>
          <w:sz w:val="18"/>
          <w:szCs w:val="18"/>
        </w:rPr>
      </w:pPr>
      <w:r w:rsidRPr="008D5F98">
        <w:rPr>
          <w:b/>
        </w:rPr>
        <w:t>Mission:</w:t>
      </w:r>
    </w:p>
    <w:tbl>
      <w:tblPr>
        <w:tblStyle w:val="TableGrid"/>
        <w:tblW w:w="14400" w:type="dxa"/>
        <w:jc w:val="center"/>
        <w:tblLook w:val="04A0" w:firstRow="1" w:lastRow="0" w:firstColumn="1" w:lastColumn="0" w:noHBand="0" w:noVBand="1"/>
      </w:tblPr>
      <w:tblGrid>
        <w:gridCol w:w="14400"/>
      </w:tblGrid>
      <w:tr w:rsidR="006F6F15" w:rsidRPr="00670DFD" w:rsidTr="00FE3EE9">
        <w:trPr>
          <w:trHeight w:val="1152"/>
          <w:jc w:val="center"/>
        </w:trPr>
        <w:tc>
          <w:tcPr>
            <w:tcW w:w="14400" w:type="dxa"/>
          </w:tcPr>
          <w:p w:rsidR="00AD7071" w:rsidRDefault="005D6562" w:rsidP="00AD7071">
            <w:pPr>
              <w:pStyle w:val="NormalWeb"/>
              <w:spacing w:before="0" w:beforeAutospacing="0" w:after="0" w:afterAutospacing="0"/>
              <w:rPr>
                <w:rFonts w:asciiTheme="minorHAnsi" w:hAnsiTheme="minorHAnsi" w:cstheme="minorHAnsi"/>
              </w:rPr>
            </w:pPr>
            <w:r w:rsidRPr="00670DFD">
              <w:rPr>
                <w:rFonts w:ascii="ArialRegular" w:hAnsi="ArialRegular" w:cs="ArialRegular"/>
                <w:sz w:val="18"/>
                <w:szCs w:val="18"/>
              </w:rPr>
              <w:t xml:space="preserve"> </w:t>
            </w:r>
            <w:r w:rsidR="00D5054A">
              <w:rPr>
                <w:rFonts w:ascii="ArialRegular" w:hAnsi="ArialRegular" w:cs="ArialRegular"/>
                <w:sz w:val="18"/>
                <w:szCs w:val="18"/>
              </w:rPr>
              <w:t xml:space="preserve">Institutional Effectiveness’s mission is to determine how well the college does what it says it does through assessment and analysis. </w:t>
            </w:r>
            <w:r w:rsidR="00AD7071">
              <w:rPr>
                <w:rFonts w:ascii="ArialRegular" w:hAnsi="ArialRegular" w:cs="ArialRegular"/>
                <w:sz w:val="18"/>
                <w:szCs w:val="18"/>
              </w:rPr>
              <w:t xml:space="preserve"> </w:t>
            </w:r>
            <w:r w:rsidR="00AD7071" w:rsidRPr="006F1B8B">
              <w:rPr>
                <w:rFonts w:asciiTheme="minorHAnsi" w:hAnsiTheme="minorHAnsi" w:cstheme="minorHAnsi"/>
              </w:rPr>
              <w:t>The systematic and ongoing method of gathering, analyzing</w:t>
            </w:r>
            <w:r w:rsidR="00AD7071">
              <w:rPr>
                <w:rFonts w:asciiTheme="minorHAnsi" w:hAnsiTheme="minorHAnsi" w:cstheme="minorHAnsi"/>
              </w:rPr>
              <w:t xml:space="preserve">, reporting </w:t>
            </w:r>
            <w:r w:rsidR="00AD7071" w:rsidRPr="006F1B8B">
              <w:rPr>
                <w:rFonts w:asciiTheme="minorHAnsi" w:hAnsiTheme="minorHAnsi" w:cstheme="minorHAnsi"/>
              </w:rPr>
              <w:t xml:space="preserve"> and using information from various sources about</w:t>
            </w:r>
            <w:r w:rsidR="00AD7071">
              <w:rPr>
                <w:rFonts w:asciiTheme="minorHAnsi" w:hAnsiTheme="minorHAnsi" w:cstheme="minorHAnsi"/>
              </w:rPr>
              <w:t xml:space="preserve"> programs and</w:t>
            </w:r>
            <w:r w:rsidR="00AD7071" w:rsidRPr="006F1B8B">
              <w:rPr>
                <w:rFonts w:asciiTheme="minorHAnsi" w:hAnsiTheme="minorHAnsi" w:cstheme="minorHAnsi"/>
              </w:rPr>
              <w:t xml:space="preserve"> administrative unit</w:t>
            </w:r>
            <w:r w:rsidR="00AD7071">
              <w:rPr>
                <w:rFonts w:asciiTheme="minorHAnsi" w:hAnsiTheme="minorHAnsi" w:cstheme="minorHAnsi"/>
              </w:rPr>
              <w:t>s</w:t>
            </w:r>
            <w:r w:rsidR="00AD7071" w:rsidRPr="006F1B8B">
              <w:rPr>
                <w:rFonts w:asciiTheme="minorHAnsi" w:hAnsiTheme="minorHAnsi" w:cstheme="minorHAnsi"/>
              </w:rPr>
              <w:t xml:space="preserve">, using measured outcomes, in order to improve student support services and student learning. Assessment relates to measuring critical administrative </w:t>
            </w:r>
            <w:r w:rsidR="00AD7071">
              <w:rPr>
                <w:rFonts w:asciiTheme="minorHAnsi" w:hAnsiTheme="minorHAnsi" w:cstheme="minorHAnsi"/>
              </w:rPr>
              <w:t xml:space="preserve">and instructional </w:t>
            </w:r>
            <w:r w:rsidR="00AD7071" w:rsidRPr="006F1B8B">
              <w:rPr>
                <w:rFonts w:asciiTheme="minorHAnsi" w:hAnsiTheme="minorHAnsi" w:cstheme="minorHAnsi"/>
              </w:rPr>
              <w:t>processes in order to gather data that provides information about how the institution is meeting stakeholders’ needs and expectations.</w:t>
            </w:r>
            <w:r w:rsidR="00AD7071">
              <w:rPr>
                <w:rFonts w:asciiTheme="minorHAnsi" w:hAnsiTheme="minorHAnsi" w:cstheme="minorHAnsi"/>
              </w:rPr>
              <w:t xml:space="preserve">  The end use is to promote institutional effectiveness through informed decision making.  </w:t>
            </w:r>
          </w:p>
          <w:p w:rsidR="00AD7071" w:rsidRPr="006F1B8B" w:rsidRDefault="00AD7071" w:rsidP="00AD7071">
            <w:r>
              <w:rPr>
                <w:rFonts w:asciiTheme="minorHAnsi" w:hAnsiTheme="minorHAnsi" w:cstheme="minorHAnsi"/>
              </w:rPr>
              <w:t xml:space="preserve">Primary functions include </w:t>
            </w:r>
            <w:r>
              <w:t>Program Review and Continuous Improvement process and document management</w:t>
            </w:r>
            <w:r>
              <w:t xml:space="preserve">; </w:t>
            </w:r>
            <w:r>
              <w:t>Institutional Effectiveness Indicators process and results management</w:t>
            </w:r>
            <w:r>
              <w:t xml:space="preserve">; </w:t>
            </w:r>
            <w:r>
              <w:t xml:space="preserve">Institutional Effectiveness </w:t>
            </w:r>
            <w:r w:rsidRPr="006F1B8B">
              <w:t>Web Site</w:t>
            </w:r>
            <w:r>
              <w:t xml:space="preserve"> as support for assessment processes and data distribution</w:t>
            </w:r>
            <w:r>
              <w:t xml:space="preserve">; and </w:t>
            </w:r>
            <w:r>
              <w:t>College-wide assessment consulting</w:t>
            </w:r>
            <w:r>
              <w:t>.</w:t>
            </w:r>
            <w:r>
              <w:t xml:space="preserve"> </w:t>
            </w:r>
          </w:p>
          <w:p w:rsidR="006F6F15" w:rsidRPr="00670DFD" w:rsidRDefault="006F6F15" w:rsidP="00AD7071">
            <w:pPr>
              <w:autoSpaceDE w:val="0"/>
              <w:autoSpaceDN w:val="0"/>
              <w:adjustRightInd w:val="0"/>
              <w:rPr>
                <w:rFonts w:ascii="ArialRegular" w:hAnsi="ArialRegular" w:cs="ArialRegular"/>
                <w:sz w:val="18"/>
                <w:szCs w:val="18"/>
              </w:rPr>
            </w:pPr>
          </w:p>
        </w:tc>
      </w:tr>
    </w:tbl>
    <w:p w:rsidR="006F6F15" w:rsidRPr="00AE6060" w:rsidRDefault="000B6C14" w:rsidP="000B6C14">
      <w:pPr>
        <w:spacing w:before="360"/>
        <w:rPr>
          <w:b/>
        </w:rPr>
      </w:pPr>
      <w:r w:rsidRPr="00AE6060">
        <w:rPr>
          <w:b/>
          <w:sz w:val="28"/>
          <w:szCs w:val="28"/>
        </w:rPr>
        <w:t>PART I:</w:t>
      </w:r>
      <w:r w:rsidRPr="00AE6060">
        <w:rPr>
          <w:b/>
        </w:rPr>
        <w:t xml:space="preserve"> Might not change from year to year</w:t>
      </w:r>
    </w:p>
    <w:p w:rsidR="006F6F15" w:rsidRDefault="006F6F15" w:rsidP="00EC00F3">
      <w:pPr>
        <w:tabs>
          <w:tab w:val="left" w:pos="3600"/>
          <w:tab w:val="left" w:pos="7200"/>
          <w:tab w:val="left" w:pos="10800"/>
        </w:tabs>
      </w:pPr>
    </w:p>
    <w:tbl>
      <w:tblPr>
        <w:tblStyle w:val="LightGrid-Accent1"/>
        <w:tblW w:w="14400" w:type="dxa"/>
        <w:jc w:val="center"/>
        <w:tblLook w:val="0420" w:firstRow="1" w:lastRow="0" w:firstColumn="0" w:lastColumn="0" w:noHBand="0" w:noVBand="1"/>
      </w:tblPr>
      <w:tblGrid>
        <w:gridCol w:w="4800"/>
        <w:gridCol w:w="4800"/>
        <w:gridCol w:w="4800"/>
      </w:tblGrid>
      <w:tr w:rsidR="000B6C14" w:rsidRPr="00BE5391" w:rsidTr="00AE6060">
        <w:trPr>
          <w:cnfStyle w:val="100000000000" w:firstRow="1" w:lastRow="0" w:firstColumn="0" w:lastColumn="0" w:oddVBand="0" w:evenVBand="0" w:oddHBand="0" w:evenHBand="0" w:firstRowFirstColumn="0" w:firstRowLastColumn="0" w:lastRowFirstColumn="0" w:lastRowLastColumn="0"/>
          <w:tblHeader/>
          <w:jc w:val="center"/>
        </w:trPr>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A. </w:t>
            </w:r>
            <w:r w:rsidRPr="00BE5391">
              <w:rPr>
                <w:rFonts w:asciiTheme="minorHAnsi" w:hAnsiTheme="minorHAnsi" w:cstheme="minorHAnsi"/>
              </w:rPr>
              <w:t>Outcomes(s)</w:t>
            </w:r>
          </w:p>
          <w:p w:rsidR="000B6C14" w:rsidRPr="00BE5391" w:rsidRDefault="000B6C14" w:rsidP="00F8093A">
            <w:pPr>
              <w:jc w:val="center"/>
              <w:rPr>
                <w:rFonts w:asciiTheme="minorHAnsi" w:hAnsiTheme="minorHAnsi" w:cstheme="minorHAnsi"/>
              </w:rPr>
            </w:pPr>
            <w:r w:rsidRPr="00482295">
              <w:rPr>
                <w:rFonts w:asciiTheme="minorHAnsi" w:hAnsiTheme="minorHAnsi" w:cstheme="minorHAnsi"/>
                <w:b w:val="0"/>
                <w:sz w:val="18"/>
                <w:szCs w:val="18"/>
              </w:rPr>
              <w:t xml:space="preserve">Results expected </w:t>
            </w:r>
            <w:r w:rsidR="00F8093A">
              <w:rPr>
                <w:rFonts w:asciiTheme="minorHAnsi" w:hAnsiTheme="minorHAnsi" w:cstheme="minorHAnsi"/>
                <w:b w:val="0"/>
                <w:sz w:val="18"/>
                <w:szCs w:val="18"/>
              </w:rPr>
              <w:t>in</w:t>
            </w:r>
            <w:r w:rsidRPr="00482295">
              <w:rPr>
                <w:rFonts w:asciiTheme="minorHAnsi" w:hAnsiTheme="minorHAnsi" w:cstheme="minorHAnsi"/>
                <w:b w:val="0"/>
                <w:sz w:val="18"/>
                <w:szCs w:val="18"/>
              </w:rPr>
              <w:t xml:space="preserve"> this department/program</w:t>
            </w:r>
          </w:p>
        </w:tc>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B. </w:t>
            </w:r>
            <w:r w:rsidRPr="00BE5391">
              <w:rPr>
                <w:rFonts w:asciiTheme="minorHAnsi" w:hAnsiTheme="minorHAnsi" w:cstheme="minorHAnsi"/>
              </w:rPr>
              <w:t>Measure(s)</w:t>
            </w:r>
          </w:p>
          <w:p w:rsidR="000B6C14" w:rsidRPr="00BE5391" w:rsidRDefault="000B6C14" w:rsidP="000B6C14">
            <w:pPr>
              <w:jc w:val="center"/>
              <w:rPr>
                <w:rFonts w:asciiTheme="minorHAnsi" w:hAnsiTheme="minorHAnsi" w:cstheme="minorHAnsi"/>
              </w:rPr>
            </w:pPr>
            <w:r w:rsidRPr="00482295">
              <w:rPr>
                <w:rFonts w:asciiTheme="minorHAnsi" w:hAnsiTheme="minorHAnsi" w:cstheme="minorHAnsi"/>
                <w:b w:val="0"/>
                <w:sz w:val="18"/>
                <w:szCs w:val="18"/>
              </w:rPr>
              <w:t>The instrument or process used to measure results</w:t>
            </w:r>
          </w:p>
        </w:tc>
        <w:tc>
          <w:tcPr>
            <w:tcW w:w="4800" w:type="dxa"/>
            <w:tcBorders>
              <w:right w:val="single" w:sz="18" w:space="0" w:color="4F81BD" w:themeColor="accent1"/>
            </w:tcBorders>
            <w:vAlign w:val="bottom"/>
          </w:tcPr>
          <w:p w:rsidR="000B6C14" w:rsidRPr="00BE5391" w:rsidRDefault="000B6C14" w:rsidP="00AE6060">
            <w:pPr>
              <w:jc w:val="center"/>
              <w:rPr>
                <w:rFonts w:asciiTheme="minorHAnsi" w:hAnsiTheme="minorHAnsi" w:cstheme="minorHAnsi"/>
              </w:rPr>
            </w:pPr>
            <w:r>
              <w:rPr>
                <w:rFonts w:asciiTheme="minorHAnsi" w:hAnsiTheme="minorHAnsi" w:cstheme="minorHAnsi"/>
              </w:rPr>
              <w:t>C. Target(s)</w:t>
            </w:r>
            <w:r>
              <w:rPr>
                <w:rFonts w:asciiTheme="minorHAnsi" w:hAnsiTheme="minorHAnsi" w:cstheme="minorHAnsi"/>
              </w:rPr>
              <w:br/>
            </w:r>
            <w:r w:rsidR="00AE6060" w:rsidRPr="00482295">
              <w:rPr>
                <w:rFonts w:asciiTheme="minorHAnsi" w:hAnsiTheme="minorHAnsi" w:cstheme="minorHAnsi"/>
                <w:b w:val="0"/>
                <w:sz w:val="18"/>
                <w:szCs w:val="18"/>
              </w:rPr>
              <w:t>The level of success expected</w:t>
            </w:r>
          </w:p>
        </w:tc>
      </w:tr>
      <w:tr w:rsidR="008C7D5E"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D5054A" w:rsidRPr="00D5054A" w:rsidRDefault="00D5054A" w:rsidP="00D5054A">
            <w:pPr>
              <w:autoSpaceDE w:val="0"/>
              <w:autoSpaceDN w:val="0"/>
              <w:adjustRightInd w:val="0"/>
              <w:rPr>
                <w:rFonts w:ascii="ArialBold" w:hAnsi="ArialBold" w:cs="ArialBold"/>
                <w:bCs/>
                <w:sz w:val="18"/>
                <w:szCs w:val="18"/>
              </w:rPr>
            </w:pPr>
            <w:r w:rsidRPr="00D5054A">
              <w:rPr>
                <w:rFonts w:ascii="ArialBold" w:hAnsi="ArialBold" w:cs="ArialBold"/>
                <w:bCs/>
                <w:sz w:val="18"/>
                <w:szCs w:val="18"/>
              </w:rPr>
              <w:t>1: Continuous Improvement Plans</w:t>
            </w:r>
          </w:p>
          <w:p w:rsidR="008C7D5E" w:rsidRPr="00691CFB" w:rsidRDefault="00D5054A" w:rsidP="00D5054A">
            <w:pPr>
              <w:autoSpaceDE w:val="0"/>
              <w:autoSpaceDN w:val="0"/>
              <w:adjustRightInd w:val="0"/>
            </w:pPr>
            <w:r>
              <w:rPr>
                <w:rFonts w:ascii="ArialRegular" w:hAnsi="ArialRegular" w:cs="ArialRegular"/>
                <w:color w:val="000000"/>
                <w:sz w:val="18"/>
                <w:szCs w:val="18"/>
              </w:rPr>
              <w:t>Expand scope of information available to support institutional decision making for resource deployment to impact goals by</w:t>
            </w:r>
            <w:r>
              <w:rPr>
                <w:rFonts w:ascii="ArialRegular" w:hAnsi="ArialRegular" w:cs="ArialRegular"/>
                <w:color w:val="000000"/>
                <w:sz w:val="18"/>
                <w:szCs w:val="18"/>
              </w:rPr>
              <w:t xml:space="preserve"> </w:t>
            </w:r>
            <w:r>
              <w:rPr>
                <w:rFonts w:ascii="ArialRegular" w:hAnsi="ArialRegular" w:cs="ArialRegular"/>
                <w:color w:val="000000"/>
                <w:sz w:val="18"/>
                <w:szCs w:val="18"/>
              </w:rPr>
              <w:t xml:space="preserve">posting continuous improvement plans </w:t>
            </w:r>
            <w:r>
              <w:rPr>
                <w:rFonts w:ascii="ArialRegular" w:hAnsi="ArialRegular" w:cs="ArialRegular"/>
                <w:color w:val="000000"/>
                <w:sz w:val="18"/>
                <w:szCs w:val="18"/>
              </w:rPr>
              <w:t xml:space="preserve">on the Program Review intranet site. </w:t>
            </w:r>
            <w:r>
              <w:rPr>
                <w:rFonts w:ascii="ArialRegular" w:hAnsi="ArialRegular" w:cs="ArialRegular"/>
                <w:color w:val="000000"/>
                <w:sz w:val="18"/>
                <w:szCs w:val="18"/>
              </w:rPr>
              <w:t xml:space="preserve"> </w:t>
            </w:r>
            <w:proofErr w:type="gramStart"/>
            <w:r>
              <w:rPr>
                <w:rFonts w:ascii="ArialRegular" w:hAnsi="ArialRegular" w:cs="ArialRegular"/>
                <w:color w:val="000000"/>
                <w:sz w:val="18"/>
                <w:szCs w:val="18"/>
              </w:rPr>
              <w:t>This work also support</w:t>
            </w:r>
            <w:proofErr w:type="gramEnd"/>
            <w:r>
              <w:rPr>
                <w:rFonts w:ascii="ArialRegular" w:hAnsi="ArialRegular" w:cs="ArialRegular"/>
                <w:color w:val="000000"/>
                <w:sz w:val="18"/>
                <w:szCs w:val="18"/>
              </w:rPr>
              <w:t xml:space="preserve"> accreditation initiatives.</w:t>
            </w:r>
          </w:p>
        </w:tc>
        <w:tc>
          <w:tcPr>
            <w:tcW w:w="4800" w:type="dxa"/>
          </w:tcPr>
          <w:p w:rsidR="008C7D5E" w:rsidRPr="00691CFB" w:rsidRDefault="00322841" w:rsidP="00922C21">
            <w:r>
              <w:t xml:space="preserve">The number of posted CIP </w:t>
            </w:r>
            <w:bookmarkStart w:id="0" w:name="_GoBack"/>
            <w:bookmarkEnd w:id="0"/>
          </w:p>
        </w:tc>
        <w:tc>
          <w:tcPr>
            <w:tcW w:w="4800" w:type="dxa"/>
            <w:tcBorders>
              <w:right w:val="single" w:sz="18" w:space="0" w:color="4F81BD" w:themeColor="accent1"/>
            </w:tcBorders>
          </w:tcPr>
          <w:p w:rsidR="00D5054A" w:rsidRDefault="00D5054A" w:rsidP="00922C21">
            <w:pPr>
              <w:rPr>
                <w:rFonts w:ascii="ArialRegular" w:hAnsi="ArialRegular" w:cs="ArialRegular"/>
                <w:sz w:val="18"/>
                <w:szCs w:val="18"/>
              </w:rPr>
            </w:pPr>
            <w:r>
              <w:rPr>
                <w:rFonts w:ascii="ArialRegular" w:hAnsi="ArialRegular" w:cs="ArialRegular"/>
                <w:sz w:val="18"/>
                <w:szCs w:val="18"/>
              </w:rPr>
              <w:t>80% in 2010 -11</w:t>
            </w:r>
          </w:p>
          <w:p w:rsidR="00D5054A" w:rsidRDefault="00D5054A" w:rsidP="00922C21">
            <w:pPr>
              <w:rPr>
                <w:rFonts w:ascii="ArialRegular" w:hAnsi="ArialRegular" w:cs="ArialRegular"/>
                <w:sz w:val="18"/>
                <w:szCs w:val="18"/>
              </w:rPr>
            </w:pPr>
            <w:r>
              <w:rPr>
                <w:rFonts w:ascii="ArialRegular" w:hAnsi="ArialRegular" w:cs="ArialRegular"/>
                <w:sz w:val="18"/>
                <w:szCs w:val="18"/>
              </w:rPr>
              <w:t>90% in 2011 -12</w:t>
            </w:r>
          </w:p>
          <w:p w:rsidR="008C7D5E" w:rsidRPr="00691CFB" w:rsidRDefault="00D5054A" w:rsidP="00922C21">
            <w:r>
              <w:rPr>
                <w:rFonts w:ascii="ArialRegular" w:hAnsi="ArialRegular" w:cs="ArialRegular"/>
                <w:sz w:val="18"/>
                <w:szCs w:val="18"/>
              </w:rPr>
              <w:t>96% in 2012-13</w:t>
            </w:r>
          </w:p>
        </w:tc>
      </w:tr>
      <w:tr w:rsidR="008C7D5E" w:rsidTr="00AE6060">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rsidR="00D5054A" w:rsidRDefault="00D5054A" w:rsidP="00922C21">
            <w:pPr>
              <w:rPr>
                <w:rFonts w:ascii="ArialRegular" w:hAnsi="ArialRegular" w:cs="ArialRegular"/>
                <w:sz w:val="18"/>
                <w:szCs w:val="18"/>
              </w:rPr>
            </w:pPr>
            <w:r>
              <w:rPr>
                <w:rFonts w:ascii="ArialRegular" w:hAnsi="ArialRegular" w:cs="ArialRegular"/>
                <w:sz w:val="18"/>
                <w:szCs w:val="18"/>
              </w:rPr>
              <w:t>2  Knowledge</w:t>
            </w:r>
          </w:p>
          <w:p w:rsidR="008C7D5E" w:rsidRPr="00691CFB" w:rsidRDefault="00D5054A" w:rsidP="00922C21">
            <w:r>
              <w:rPr>
                <w:rFonts w:ascii="ArialRegular" w:hAnsi="ArialRegular" w:cs="ArialRegular"/>
                <w:sz w:val="18"/>
                <w:szCs w:val="18"/>
              </w:rPr>
              <w:t>Increase Faculty/Staff overall satisfaction with knowledge of staff</w:t>
            </w:r>
          </w:p>
        </w:tc>
        <w:tc>
          <w:tcPr>
            <w:tcW w:w="4800" w:type="dxa"/>
          </w:tcPr>
          <w:p w:rsidR="008C7D5E" w:rsidRPr="00691CFB" w:rsidRDefault="008C7D5E" w:rsidP="00922C21"/>
        </w:tc>
        <w:tc>
          <w:tcPr>
            <w:tcW w:w="4800" w:type="dxa"/>
            <w:tcBorders>
              <w:right w:val="single" w:sz="18" w:space="0" w:color="4F81BD" w:themeColor="accent1"/>
            </w:tcBorders>
          </w:tcPr>
          <w:p w:rsidR="00D5054A" w:rsidRDefault="00D5054A" w:rsidP="00922C21">
            <w:pPr>
              <w:rPr>
                <w:rFonts w:ascii="ArialRegular" w:hAnsi="ArialRegular" w:cs="ArialRegular"/>
                <w:sz w:val="18"/>
                <w:szCs w:val="18"/>
              </w:rPr>
            </w:pPr>
            <w:r>
              <w:rPr>
                <w:rFonts w:ascii="ArialRegular" w:hAnsi="ArialRegular" w:cs="ArialRegular"/>
                <w:sz w:val="18"/>
                <w:szCs w:val="18"/>
              </w:rPr>
              <w:t xml:space="preserve">Target in 2010-11 was 4.0 out of 5.0, </w:t>
            </w:r>
          </w:p>
          <w:p w:rsidR="008C7D5E" w:rsidRPr="00691CFB" w:rsidRDefault="00D5054A" w:rsidP="00D5054A">
            <w:r>
              <w:rPr>
                <w:rFonts w:ascii="ArialRegular" w:hAnsi="ArialRegular" w:cs="ArialRegular"/>
                <w:sz w:val="18"/>
                <w:szCs w:val="18"/>
              </w:rPr>
              <w:t xml:space="preserve">Target in </w:t>
            </w:r>
            <w:r>
              <w:rPr>
                <w:rFonts w:ascii="ArialRegular" w:hAnsi="ArialRegular" w:cs="ArialRegular"/>
                <w:sz w:val="18"/>
                <w:szCs w:val="18"/>
              </w:rPr>
              <w:t xml:space="preserve">2011-12 </w:t>
            </w:r>
            <w:r>
              <w:rPr>
                <w:rFonts w:ascii="ArialRegular" w:hAnsi="ArialRegular" w:cs="ArialRegular"/>
                <w:sz w:val="18"/>
                <w:szCs w:val="18"/>
              </w:rPr>
              <w:t xml:space="preserve">was increased to </w:t>
            </w:r>
            <w:r>
              <w:rPr>
                <w:rFonts w:ascii="ArialRegular" w:hAnsi="ArialRegular" w:cs="ArialRegular"/>
                <w:sz w:val="18"/>
                <w:szCs w:val="18"/>
              </w:rPr>
              <w:t xml:space="preserve"> 4.2</w:t>
            </w:r>
          </w:p>
        </w:tc>
      </w:tr>
      <w:tr w:rsidR="008C7D5E"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8C7D5E" w:rsidRPr="00691CFB" w:rsidRDefault="008C7D5E" w:rsidP="00922C21"/>
        </w:tc>
        <w:tc>
          <w:tcPr>
            <w:tcW w:w="4800" w:type="dxa"/>
          </w:tcPr>
          <w:p w:rsidR="008C7D5E" w:rsidRPr="00691CFB" w:rsidRDefault="008C7D5E" w:rsidP="00922C21"/>
        </w:tc>
        <w:tc>
          <w:tcPr>
            <w:tcW w:w="4800" w:type="dxa"/>
            <w:tcBorders>
              <w:right w:val="single" w:sz="18" w:space="0" w:color="4F81BD" w:themeColor="accent1"/>
            </w:tcBorders>
          </w:tcPr>
          <w:p w:rsidR="008C7D5E" w:rsidRPr="00691CFB" w:rsidRDefault="008C7D5E" w:rsidP="00922C21"/>
        </w:tc>
      </w:tr>
      <w:tr w:rsidR="008C7D5E" w:rsidTr="00AE6060">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rsidR="008C7D5E" w:rsidRPr="00691CFB" w:rsidRDefault="008C7D5E" w:rsidP="00922C21"/>
        </w:tc>
        <w:tc>
          <w:tcPr>
            <w:tcW w:w="4800" w:type="dxa"/>
          </w:tcPr>
          <w:p w:rsidR="008C7D5E" w:rsidRPr="00691CFB" w:rsidRDefault="008C7D5E" w:rsidP="00922C21"/>
        </w:tc>
        <w:tc>
          <w:tcPr>
            <w:tcW w:w="4800" w:type="dxa"/>
            <w:tcBorders>
              <w:right w:val="single" w:sz="18" w:space="0" w:color="4F81BD" w:themeColor="accent1"/>
            </w:tcBorders>
          </w:tcPr>
          <w:p w:rsidR="008C7D5E" w:rsidRPr="00691CFB" w:rsidRDefault="008C7D5E" w:rsidP="00922C21"/>
        </w:tc>
      </w:tr>
    </w:tbl>
    <w:p w:rsidR="001F6E44" w:rsidRDefault="001F6E44" w:rsidP="00482295">
      <w:pPr>
        <w:tabs>
          <w:tab w:val="right" w:leader="underscore" w:pos="5670"/>
          <w:tab w:val="left" w:pos="5760"/>
        </w:tabs>
        <w:spacing w:before="360"/>
        <w:rPr>
          <w:b/>
          <w:sz w:val="28"/>
          <w:szCs w:val="28"/>
        </w:rPr>
      </w:pPr>
    </w:p>
    <w:p w:rsidR="001F6E44" w:rsidRDefault="001F6E44">
      <w:pPr>
        <w:rPr>
          <w:b/>
          <w:sz w:val="28"/>
          <w:szCs w:val="28"/>
        </w:rPr>
      </w:pPr>
      <w:r>
        <w:rPr>
          <w:b/>
          <w:sz w:val="28"/>
          <w:szCs w:val="28"/>
        </w:rPr>
        <w:br w:type="page"/>
      </w:r>
    </w:p>
    <w:p w:rsidR="000B6C14" w:rsidRDefault="00AE6060" w:rsidP="00482295">
      <w:pPr>
        <w:tabs>
          <w:tab w:val="right" w:leader="underscore" w:pos="5670"/>
          <w:tab w:val="left" w:pos="5760"/>
        </w:tabs>
        <w:spacing w:before="360"/>
      </w:pPr>
      <w:r w:rsidRPr="000B6C14">
        <w:rPr>
          <w:b/>
          <w:sz w:val="28"/>
          <w:szCs w:val="28"/>
        </w:rPr>
        <w:lastRenderedPageBreak/>
        <w:t xml:space="preserve">PART </w:t>
      </w:r>
      <w:r>
        <w:rPr>
          <w:b/>
          <w:sz w:val="28"/>
          <w:szCs w:val="28"/>
        </w:rPr>
        <w:t>I</w:t>
      </w:r>
      <w:r w:rsidRPr="000B6C14">
        <w:rPr>
          <w:b/>
          <w:sz w:val="28"/>
          <w:szCs w:val="28"/>
        </w:rPr>
        <w:t>I</w:t>
      </w:r>
      <w:r w:rsidR="00037B52">
        <w:rPr>
          <w:b/>
          <w:sz w:val="28"/>
          <w:szCs w:val="28"/>
        </w:rPr>
        <w:t xml:space="preserve">: </w:t>
      </w:r>
      <w:r w:rsidR="00E825E4">
        <w:rPr>
          <w:b/>
          <w:sz w:val="28"/>
          <w:szCs w:val="28"/>
        </w:rPr>
        <w:t xml:space="preserve"> </w:t>
      </w:r>
      <w:r w:rsidR="00037B52" w:rsidRPr="00037B52">
        <w:rPr>
          <w:b/>
        </w:rPr>
        <w:t>F</w:t>
      </w:r>
      <w:r w:rsidR="00E825E4" w:rsidRPr="00037B52">
        <w:rPr>
          <w:b/>
        </w:rPr>
        <w:t xml:space="preserve">or academic year </w:t>
      </w:r>
      <w:r w:rsidR="00E825E4" w:rsidRPr="00037B52">
        <w:rPr>
          <w:b/>
        </w:rPr>
        <w:tab/>
      </w:r>
      <w:r w:rsidR="00E825E4" w:rsidRPr="00037B52">
        <w:rPr>
          <w:b/>
        </w:rPr>
        <w:tab/>
        <w:t>(enter year i.e. 2011-12)</w:t>
      </w:r>
    </w:p>
    <w:p w:rsidR="00E10E14" w:rsidRDefault="00D11602" w:rsidP="00E10E14">
      <w:pPr>
        <w:spacing w:before="360"/>
      </w:pPr>
      <w:r>
        <w:rPr>
          <w:b/>
          <w:noProof/>
          <w:sz w:val="28"/>
          <w:szCs w:val="28"/>
        </w:rPr>
        <mc:AlternateContent>
          <mc:Choice Requires="wpg">
            <w:drawing>
              <wp:anchor distT="0" distB="0" distL="114300" distR="114300" simplePos="0" relativeHeight="251663360" behindDoc="0" locked="0" layoutInCell="1" allowOverlap="1" wp14:anchorId="6960B9C5" wp14:editId="3EC39874">
                <wp:simplePos x="0" y="0"/>
                <wp:positionH relativeFrom="column">
                  <wp:posOffset>51955</wp:posOffset>
                </wp:positionH>
                <wp:positionV relativeFrom="paragraph">
                  <wp:posOffset>89362</wp:posOffset>
                </wp:positionV>
                <wp:extent cx="2940627" cy="294640"/>
                <wp:effectExtent l="95250" t="0" r="88900" b="67310"/>
                <wp:wrapNone/>
                <wp:docPr id="2" name="Group 2"/>
                <wp:cNvGraphicFramePr/>
                <a:graphic xmlns:a="http://schemas.openxmlformats.org/drawingml/2006/main">
                  <a:graphicData uri="http://schemas.microsoft.com/office/word/2010/wordprocessingGroup">
                    <wpg:wgp>
                      <wpg:cNvGrpSpPr/>
                      <wpg:grpSpPr>
                        <a:xfrm>
                          <a:off x="0" y="0"/>
                          <a:ext cx="2940627" cy="294640"/>
                          <a:chOff x="0" y="0"/>
                          <a:chExt cx="3101975" cy="294871"/>
                        </a:xfrm>
                      </wpg:grpSpPr>
                      <wpg:grpSp>
                        <wpg:cNvPr id="9" name="Group 9"/>
                        <wpg:cNvGrpSpPr/>
                        <wpg:grpSpPr>
                          <a:xfrm>
                            <a:off x="0" y="124691"/>
                            <a:ext cx="3101975" cy="170180"/>
                            <a:chOff x="0" y="0"/>
                            <a:chExt cx="3102123" cy="298450"/>
                          </a:xfrm>
                        </wpg:grpSpPr>
                        <wps:wsp>
                          <wps:cNvPr id="6" name="Straight Arrow Connector 6"/>
                          <wps:cNvCnPr/>
                          <wps:spPr>
                            <a:xfrm>
                              <a:off x="0"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0"/>
                              <a:ext cx="31019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3102123"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s:wsp>
                        <wps:cNvPr id="3" name="Text Box 3"/>
                        <wps:cNvSpPr txBox="1"/>
                        <wps:spPr>
                          <a:xfrm>
                            <a:off x="862445" y="0"/>
                            <a:ext cx="1384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DA7" w:rsidRPr="00B84D6C" w:rsidRDefault="00B84D6C" w:rsidP="00E10E14">
                              <w:pPr>
                                <w:jc w:val="center"/>
                                <w:rPr>
                                  <w:b/>
                                  <w:spacing w:val="50"/>
                                </w:rPr>
                              </w:pPr>
                              <w:r w:rsidRPr="00B84D6C">
                                <w:rPr>
                                  <w:b/>
                                  <w:spacing w:val="50"/>
                                </w:rPr>
                                <w:t>From Part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 o:spid="_x0000_s1026" style="position:absolute;margin-left:4.1pt;margin-top:7.05pt;width:231.55pt;height:23.2pt;z-index:251663360;mso-width-relative:margin" coordsize="31019,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">
                <v:group id="Group 9" o:spid="_x0000_s1027" style="position:absolute;top:1246;width:31019;height:1702" coordsize="3102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Straight Arrow Connector 6" o:spid="_x0000_s1028" type="#_x0000_t32" style="position:absolute;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VPv78AAADaAAAADwAAAGRycy9kb3ducmV2LnhtbESPQYvCMBSE74L/ITzBm6YuWKQaRYQF&#10;r2ZVdm+P5tkWm5faxFr/vVkQPA4z8w2z2vS2Fh21vnKsYDZNQBDnzlRcKDj+fE8WIHxANlg7JgVP&#10;8rBZDwcrzIx78IE6HQoRIewzVFCG0GRS+rwki37qGuLoXVxrMUTZFtK0+IhwW8uvJEmlxYrjQokN&#10;7UrKr/puFRxuep+6uesMn39Pf9iT1ru7UuNRv12CCNSHT/jd3hsFKfxfiTd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VPv78AAADaAAAADwAAAAAAAAAAAAAAAACh&#10;AgAAZHJzL2Rvd25yZXYueG1sUEsFBgAAAAAEAAQA+QAAAI0DAAAAAA==&#10;" strokecolor="#4579b8 [3044]" strokeweight="1.5pt">
                    <v:stroke endarrow="open"/>
                  </v:shape>
                  <v:line id="Straight Connector 7" o:spid="_x0000_s1029" style="position:absolute;visibility:visible;mso-wrap-style:square" from="0,0" to="3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w4sQAAADaAAAADwAAAGRycy9kb3ducmV2LnhtbESP0WrCQBRE3wv9h+UWfJG6UaSW6CYU&#10;pSC+NfYDbrPXZG32bsxuk+jXu4VCH4eZOcNs8tE2oqfOG8cK5rMEBHHptOFKwefx/fkVhA/IGhvH&#10;pOBKHvLs8WGDqXYDf1BfhEpECPsUFdQhtKmUvqzJop+5ljh6J9dZDFF2ldQdDhFuG7lIkhdp0XBc&#10;qLGlbU3ld/FjFZjb9TC9rL5wmhTNcjeedzczPys1eRrf1iACjeE//NfeawUr+L0Sb4D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DDixAAAANoAAAAPAAAAAAAAAAAA&#10;AAAAAKECAABkcnMvZG93bnJldi54bWxQSwUGAAAAAAQABAD5AAAAkgMAAAAA&#10;" strokecolor="#4579b8 [3044]" strokeweight="1.5pt"/>
                  <v:shape id="Straight Arrow Connector 8" o:spid="_x0000_s1030" type="#_x0000_t32" style="position:absolute;left:31021;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VrwAAADaAAAADwAAAGRycy9kb3ducmV2LnhtbERPTYvCMBC9C/6HMII3myooUo0iguDV&#10;rLvobWjGtthMahNr/febg+Dx8b7X297WoqPWV44VTJMUBHHuTMWFgvPPYbIE4QOywdoxKXiTh+1m&#10;OFhjZtyLT9TpUIgYwj5DBWUITSalz0uy6BPXEEfu5lqLIcK2kKbFVwy3tZyl6UJarDg2lNjQvqT8&#10;rp9Wwemhjws3d53hv8vvFXvSev9UajzqdysQgfrwFX/cR6Mgbo1X4g2Qm3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aZ+VrwAAADaAAAADwAAAAAAAAAAAAAAAAChAgAA&#10;ZHJzL2Rvd25yZXYueG1sUEsFBgAAAAAEAAQA+QAAAIoDAAAAAA==&#10;" strokecolor="#4579b8 [3044]" strokeweight="1.5pt">
                    <v:stroke endarrow="open"/>
                  </v:shape>
                </v:group>
                <v:shapetype id="_x0000_t202" coordsize="21600,21600" o:spt="202" path="m,l,21600r21600,l21600,xe">
                  <v:stroke joinstyle="miter"/>
                  <v:path gradientshapeok="t" o:connecttype="rect"/>
                </v:shapetype>
                <v:shape id="Text Box 3" o:spid="_x0000_s1031" type="#_x0000_t202" style="position:absolute;left:8624;width:13843;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B33DA7" w:rsidRPr="00B84D6C" w:rsidRDefault="00B84D6C" w:rsidP="00E10E14">
                        <w:pPr>
                          <w:jc w:val="center"/>
                          <w:rPr>
                            <w:b/>
                            <w:spacing w:val="50"/>
                          </w:rPr>
                        </w:pPr>
                        <w:r w:rsidRPr="00B84D6C">
                          <w:rPr>
                            <w:b/>
                            <w:spacing w:val="50"/>
                          </w:rPr>
                          <w:t>From Part I</w:t>
                        </w:r>
                      </w:p>
                    </w:txbxContent>
                  </v:textbox>
                </v:shape>
              </v:group>
            </w:pict>
          </mc:Fallback>
        </mc:AlternateContent>
      </w:r>
    </w:p>
    <w:tbl>
      <w:tblPr>
        <w:tblStyle w:val="LightGrid-Accent1"/>
        <w:tblW w:w="14412" w:type="dxa"/>
        <w:jc w:val="center"/>
        <w:tblLook w:val="0420" w:firstRow="1" w:lastRow="0" w:firstColumn="0" w:lastColumn="0" w:noHBand="0" w:noVBand="1"/>
      </w:tblPr>
      <w:tblGrid>
        <w:gridCol w:w="4856"/>
        <w:gridCol w:w="2389"/>
        <w:gridCol w:w="2391"/>
        <w:gridCol w:w="2387"/>
        <w:gridCol w:w="2389"/>
      </w:tblGrid>
      <w:tr w:rsidR="00FB611C" w:rsidRPr="00E90D55" w:rsidTr="00FD615B">
        <w:trPr>
          <w:cnfStyle w:val="100000000000" w:firstRow="1" w:lastRow="0" w:firstColumn="0" w:lastColumn="0" w:oddVBand="0" w:evenVBand="0" w:oddHBand="0" w:evenHBand="0" w:firstRowFirstColumn="0" w:firstRowLastColumn="0" w:lastRowFirstColumn="0" w:lastRowLastColumn="0"/>
          <w:tblHeader/>
          <w:jc w:val="center"/>
        </w:trPr>
        <w:tc>
          <w:tcPr>
            <w:tcW w:w="4856" w:type="dxa"/>
            <w:tcBorders>
              <w:right w:val="single" w:sz="18" w:space="0" w:color="4F81BD" w:themeColor="accent1"/>
            </w:tcBorders>
          </w:tcPr>
          <w:p w:rsidR="00760D1E" w:rsidRDefault="00760D1E" w:rsidP="00F8093A">
            <w:pPr>
              <w:jc w:val="center"/>
              <w:rPr>
                <w:rFonts w:asciiTheme="minorHAnsi" w:hAnsiTheme="minorHAnsi" w:cstheme="minorHAnsi"/>
              </w:rPr>
            </w:pPr>
            <w:r w:rsidRPr="00E90D55">
              <w:rPr>
                <w:rFonts w:asciiTheme="minorHAnsi" w:hAnsiTheme="minorHAnsi" w:cstheme="minorHAnsi"/>
              </w:rPr>
              <w:t>A. Outcomes(s)</w:t>
            </w:r>
          </w:p>
          <w:p w:rsidR="009A7875" w:rsidRDefault="009A7875" w:rsidP="00F8093A">
            <w:pPr>
              <w:jc w:val="center"/>
              <w:rPr>
                <w:rFonts w:asciiTheme="minorHAnsi" w:hAnsiTheme="minorHAnsi" w:cstheme="minorHAnsi"/>
              </w:rPr>
            </w:pPr>
          </w:p>
          <w:p w:rsidR="009A7875" w:rsidRPr="00E90D55" w:rsidRDefault="009A7875" w:rsidP="00F8093A">
            <w:pPr>
              <w:jc w:val="center"/>
              <w:rPr>
                <w:rFonts w:asciiTheme="minorHAnsi" w:hAnsiTheme="minorHAnsi" w:cstheme="minorHAnsi"/>
              </w:rPr>
            </w:pPr>
          </w:p>
          <w:p w:rsidR="00760D1E" w:rsidRPr="00B84D6C" w:rsidRDefault="00760D1E" w:rsidP="00B84D6C">
            <w:pPr>
              <w:jc w:val="center"/>
              <w:rPr>
                <w:rFonts w:asciiTheme="minorHAnsi" w:hAnsiTheme="minorHAnsi" w:cstheme="minorHAnsi"/>
                <w:b w:val="0"/>
                <w:sz w:val="18"/>
                <w:szCs w:val="18"/>
              </w:rPr>
            </w:pPr>
            <w:r w:rsidRPr="00E90D55">
              <w:rPr>
                <w:rFonts w:asciiTheme="minorHAnsi" w:hAnsiTheme="minorHAnsi" w:cstheme="minorHAnsi"/>
                <w:b w:val="0"/>
                <w:sz w:val="18"/>
                <w:szCs w:val="18"/>
              </w:rPr>
              <w:t xml:space="preserve">Results expected </w:t>
            </w:r>
            <w:r>
              <w:rPr>
                <w:rFonts w:asciiTheme="minorHAnsi" w:hAnsiTheme="minorHAnsi" w:cstheme="minorHAnsi"/>
                <w:b w:val="0"/>
                <w:sz w:val="18"/>
                <w:szCs w:val="18"/>
              </w:rPr>
              <w:t>in</w:t>
            </w:r>
            <w:r w:rsidRPr="00E90D55">
              <w:rPr>
                <w:rFonts w:asciiTheme="minorHAnsi" w:hAnsiTheme="minorHAnsi" w:cstheme="minorHAnsi"/>
                <w:b w:val="0"/>
                <w:sz w:val="18"/>
                <w:szCs w:val="18"/>
              </w:rPr>
              <w:t xml:space="preserve"> this department/program</w:t>
            </w:r>
          </w:p>
        </w:tc>
        <w:tc>
          <w:tcPr>
            <w:tcW w:w="2389" w:type="dxa"/>
          </w:tcPr>
          <w:p w:rsidR="00760D1E" w:rsidRDefault="00760D1E" w:rsidP="00814613">
            <w:pPr>
              <w:jc w:val="center"/>
              <w:rPr>
                <w:rFonts w:asciiTheme="minorHAnsi" w:hAnsiTheme="minorHAnsi" w:cstheme="minorHAnsi"/>
              </w:rPr>
            </w:pPr>
            <w:r>
              <w:rPr>
                <w:rFonts w:asciiTheme="minorHAnsi" w:hAnsiTheme="minorHAnsi" w:cstheme="minorHAnsi"/>
              </w:rPr>
              <w:t>D</w:t>
            </w:r>
            <w:r w:rsidRPr="00E90D55">
              <w:rPr>
                <w:rFonts w:asciiTheme="minorHAnsi" w:hAnsiTheme="minorHAnsi" w:cstheme="minorHAnsi"/>
              </w:rPr>
              <w:t>. Action Plan</w:t>
            </w:r>
            <w:r>
              <w:rPr>
                <w:rFonts w:asciiTheme="minorHAnsi" w:hAnsiTheme="minorHAnsi" w:cstheme="minorHAnsi"/>
              </w:rPr>
              <w:br/>
              <w:t>Years 5 &amp; 2</w:t>
            </w:r>
          </w:p>
          <w:p w:rsidR="00760D1E" w:rsidRPr="00E90D55" w:rsidRDefault="00760D1E" w:rsidP="00814613">
            <w:pPr>
              <w:jc w:val="center"/>
              <w:rPr>
                <w:rFonts w:asciiTheme="minorHAnsi" w:hAnsiTheme="minorHAnsi" w:cstheme="minorHAnsi"/>
              </w:rPr>
            </w:pPr>
          </w:p>
          <w:p w:rsidR="00760D1E" w:rsidRPr="00760D1E" w:rsidRDefault="00B84D6C" w:rsidP="00760D1E">
            <w:pPr>
              <w:jc w:val="center"/>
              <w:rPr>
                <w:rFonts w:asciiTheme="minorHAnsi" w:hAnsiTheme="minorHAnsi"/>
                <w:b w:val="0"/>
                <w:noProof/>
                <w:sz w:val="18"/>
                <w:szCs w:val="18"/>
              </w:rPr>
            </w:pPr>
            <w:r>
              <w:rPr>
                <w:rFonts w:asciiTheme="minorHAnsi" w:hAnsiTheme="minorHAnsi" w:cstheme="minorHAnsi"/>
                <w:b w:val="0"/>
                <w:sz w:val="18"/>
                <w:szCs w:val="18"/>
              </w:rPr>
              <w:t>Based on analysis of previous assessment, create an action plan and include it here in the row of the outcomes(s) it addresses.</w:t>
            </w:r>
          </w:p>
        </w:tc>
        <w:tc>
          <w:tcPr>
            <w:tcW w:w="2391" w:type="dxa"/>
            <w:tcBorders>
              <w:right w:val="single" w:sz="18" w:space="0" w:color="4F81BD" w:themeColor="accent1"/>
            </w:tcBorders>
          </w:tcPr>
          <w:p w:rsidR="00760D1E" w:rsidRDefault="00760D1E" w:rsidP="00F8093A">
            <w:pPr>
              <w:jc w:val="center"/>
              <w:rPr>
                <w:rFonts w:asciiTheme="minorHAnsi" w:hAnsiTheme="minorHAnsi" w:cstheme="minorHAnsi"/>
              </w:rPr>
            </w:pPr>
            <w:r>
              <w:rPr>
                <w:rFonts w:asciiTheme="minorHAnsi" w:hAnsiTheme="minorHAnsi" w:cstheme="minorHAnsi"/>
              </w:rPr>
              <w:t>E. Implement Action Plan</w:t>
            </w:r>
          </w:p>
          <w:p w:rsidR="00760D1E" w:rsidRDefault="00760D1E" w:rsidP="00F8093A">
            <w:pPr>
              <w:jc w:val="center"/>
              <w:rPr>
                <w:rFonts w:asciiTheme="minorHAnsi" w:hAnsiTheme="minorHAnsi" w:cstheme="minorHAnsi"/>
              </w:rPr>
            </w:pPr>
            <w:r>
              <w:rPr>
                <w:rFonts w:asciiTheme="minorHAnsi" w:hAnsiTheme="minorHAnsi" w:cstheme="minorHAnsi"/>
              </w:rPr>
              <w:t>Years 1 &amp; 3</w:t>
            </w:r>
          </w:p>
          <w:p w:rsidR="00760D1E" w:rsidRDefault="00760D1E" w:rsidP="00F8093A">
            <w:pPr>
              <w:jc w:val="center"/>
              <w:rPr>
                <w:rFonts w:asciiTheme="minorHAnsi" w:hAnsiTheme="minorHAnsi" w:cstheme="minorHAnsi"/>
              </w:rPr>
            </w:pPr>
          </w:p>
          <w:p w:rsidR="00760D1E" w:rsidRPr="00E90D55" w:rsidRDefault="00760D1E" w:rsidP="00F8093A">
            <w:pPr>
              <w:jc w:val="center"/>
              <w:rPr>
                <w:rFonts w:asciiTheme="minorHAnsi" w:hAnsiTheme="minorHAnsi" w:cstheme="minorHAnsi"/>
              </w:rPr>
            </w:pPr>
            <w:r w:rsidRPr="00760D1E">
              <w:rPr>
                <w:rFonts w:asciiTheme="minorHAnsi" w:hAnsiTheme="minorHAnsi"/>
                <w:b w:val="0"/>
                <w:noProof/>
                <w:sz w:val="18"/>
                <w:szCs w:val="18"/>
              </w:rPr>
              <w:t>Implement the action plan and collect data</w:t>
            </w:r>
          </w:p>
        </w:tc>
        <w:tc>
          <w:tcPr>
            <w:tcW w:w="2387" w:type="dxa"/>
            <w:tcBorders>
              <w:left w:val="single" w:sz="18" w:space="0" w:color="4F81BD" w:themeColor="accent1"/>
            </w:tcBorders>
          </w:tcPr>
          <w:p w:rsidR="009A7875" w:rsidRDefault="00760D1E" w:rsidP="00F8093A">
            <w:pPr>
              <w:jc w:val="center"/>
              <w:rPr>
                <w:rFonts w:asciiTheme="minorHAnsi" w:hAnsiTheme="minorHAnsi" w:cstheme="minorHAnsi"/>
              </w:rPr>
            </w:pPr>
            <w:r>
              <w:rPr>
                <w:rFonts w:asciiTheme="minorHAnsi" w:hAnsiTheme="minorHAnsi" w:cstheme="minorHAnsi"/>
              </w:rPr>
              <w:t>F</w:t>
            </w:r>
            <w:r w:rsidRPr="00E90D55">
              <w:rPr>
                <w:rFonts w:asciiTheme="minorHAnsi" w:hAnsiTheme="minorHAnsi" w:cstheme="minorHAnsi"/>
              </w:rPr>
              <w:t>. Data Results Summary</w:t>
            </w:r>
          </w:p>
          <w:p w:rsidR="00760D1E" w:rsidRDefault="00760D1E" w:rsidP="00F8093A">
            <w:pPr>
              <w:jc w:val="center"/>
              <w:rPr>
                <w:rFonts w:asciiTheme="minorHAnsi" w:hAnsiTheme="minorHAnsi" w:cstheme="minorHAnsi"/>
              </w:rPr>
            </w:pPr>
            <w:r>
              <w:rPr>
                <w:rFonts w:asciiTheme="minorHAnsi" w:hAnsiTheme="minorHAnsi" w:cstheme="minorHAnsi"/>
              </w:rPr>
              <w:t>Years 2 &amp; 4</w:t>
            </w:r>
          </w:p>
          <w:p w:rsidR="009A7875" w:rsidRDefault="009A7875" w:rsidP="00B84D6C">
            <w:pPr>
              <w:jc w:val="center"/>
              <w:rPr>
                <w:rFonts w:asciiTheme="minorHAnsi" w:hAnsiTheme="minorHAnsi" w:cstheme="minorHAnsi"/>
                <w:b w:val="0"/>
                <w:sz w:val="18"/>
                <w:szCs w:val="18"/>
              </w:rPr>
            </w:pPr>
          </w:p>
          <w:p w:rsidR="00760D1E" w:rsidRPr="00E90D55" w:rsidRDefault="00B84D6C" w:rsidP="00B84D6C">
            <w:pPr>
              <w:jc w:val="center"/>
              <w:rPr>
                <w:rFonts w:asciiTheme="minorHAnsi" w:hAnsiTheme="minorHAnsi"/>
                <w:b w:val="0"/>
                <w:sz w:val="18"/>
                <w:szCs w:val="18"/>
              </w:rPr>
            </w:pPr>
            <w:r>
              <w:rPr>
                <w:rFonts w:asciiTheme="minorHAnsi" w:hAnsiTheme="minorHAnsi" w:cstheme="minorHAnsi"/>
                <w:b w:val="0"/>
                <w:sz w:val="18"/>
                <w:szCs w:val="18"/>
              </w:rPr>
              <w:t>Summarize the data collected</w:t>
            </w:r>
          </w:p>
        </w:tc>
        <w:tc>
          <w:tcPr>
            <w:tcW w:w="2389" w:type="dxa"/>
          </w:tcPr>
          <w:p w:rsidR="009A7875" w:rsidRDefault="00760D1E" w:rsidP="00F8093A">
            <w:pPr>
              <w:jc w:val="center"/>
              <w:rPr>
                <w:rFonts w:asciiTheme="minorHAnsi" w:hAnsiTheme="minorHAnsi" w:cstheme="minorHAnsi"/>
              </w:rPr>
            </w:pPr>
            <w:r>
              <w:rPr>
                <w:rFonts w:asciiTheme="minorHAnsi" w:hAnsiTheme="minorHAnsi" w:cstheme="minorHAnsi"/>
              </w:rPr>
              <w:t>G</w:t>
            </w:r>
            <w:r w:rsidRPr="00E90D55">
              <w:rPr>
                <w:rFonts w:asciiTheme="minorHAnsi" w:hAnsiTheme="minorHAnsi" w:cstheme="minorHAnsi"/>
              </w:rPr>
              <w:t>. Findings</w:t>
            </w:r>
          </w:p>
          <w:p w:rsidR="00760D1E" w:rsidRPr="00760D1E" w:rsidRDefault="00760D1E" w:rsidP="00F8093A">
            <w:pPr>
              <w:jc w:val="center"/>
              <w:rPr>
                <w:rFonts w:asciiTheme="minorHAnsi" w:hAnsiTheme="minorHAnsi" w:cstheme="minorHAnsi"/>
              </w:rPr>
            </w:pPr>
            <w:r w:rsidRPr="00760D1E">
              <w:rPr>
                <w:rFonts w:asciiTheme="minorHAnsi" w:hAnsiTheme="minorHAnsi" w:cstheme="minorHAnsi"/>
              </w:rPr>
              <w:t>Years 2 &amp; 4</w:t>
            </w:r>
          </w:p>
          <w:p w:rsidR="00760D1E" w:rsidRDefault="00760D1E" w:rsidP="00F8093A">
            <w:pPr>
              <w:jc w:val="center"/>
              <w:rPr>
                <w:rFonts w:asciiTheme="minorHAnsi" w:hAnsiTheme="minorHAnsi" w:cstheme="minorHAnsi"/>
                <w:b w:val="0"/>
                <w:sz w:val="18"/>
                <w:szCs w:val="18"/>
              </w:rPr>
            </w:pPr>
          </w:p>
          <w:p w:rsidR="00760D1E" w:rsidRPr="00E90D55" w:rsidRDefault="00760D1E" w:rsidP="00F8093A">
            <w:pPr>
              <w:jc w:val="center"/>
              <w:rPr>
                <w:rFonts w:asciiTheme="minorHAnsi" w:hAnsiTheme="minorHAnsi" w:cstheme="minorHAnsi"/>
                <w:b w:val="0"/>
              </w:rPr>
            </w:pPr>
            <w:r w:rsidRPr="00E90D55">
              <w:rPr>
                <w:rFonts w:asciiTheme="minorHAnsi" w:hAnsiTheme="minorHAnsi" w:cstheme="minorHAnsi"/>
                <w:b w:val="0"/>
                <w:sz w:val="18"/>
                <w:szCs w:val="18"/>
              </w:rPr>
              <w:t>What does data say about outcome?</w:t>
            </w:r>
          </w:p>
        </w:tc>
      </w:tr>
      <w:tr w:rsidR="008C7D5E" w:rsidTr="00FD615B">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D5054A" w:rsidRPr="00D5054A" w:rsidRDefault="00D5054A" w:rsidP="00D5054A">
            <w:pPr>
              <w:autoSpaceDE w:val="0"/>
              <w:autoSpaceDN w:val="0"/>
              <w:adjustRightInd w:val="0"/>
              <w:rPr>
                <w:rFonts w:ascii="ArialBold" w:hAnsi="ArialBold" w:cs="ArialBold"/>
                <w:bCs/>
                <w:sz w:val="18"/>
                <w:szCs w:val="18"/>
              </w:rPr>
            </w:pPr>
            <w:r w:rsidRPr="00D5054A">
              <w:rPr>
                <w:rFonts w:ascii="ArialBold" w:hAnsi="ArialBold" w:cs="ArialBold"/>
                <w:bCs/>
                <w:sz w:val="18"/>
                <w:szCs w:val="18"/>
              </w:rPr>
              <w:t>1: Continuous Improvement Plans</w:t>
            </w:r>
          </w:p>
          <w:p w:rsidR="008C7D5E" w:rsidRPr="00691CFB" w:rsidRDefault="00D5054A" w:rsidP="00D5054A">
            <w:r>
              <w:rPr>
                <w:rFonts w:ascii="ArialRegular" w:hAnsi="ArialRegular" w:cs="ArialRegular"/>
                <w:color w:val="000000"/>
                <w:sz w:val="18"/>
                <w:szCs w:val="18"/>
              </w:rPr>
              <w:t>Expand scope of information available to support institutional decision making for resource deployment to impact goals by posting continuous improvement plans on the Program Review intranet site.  This work also support accreditation initiatives</w:t>
            </w:r>
          </w:p>
        </w:tc>
        <w:tc>
          <w:tcPr>
            <w:tcW w:w="2389" w:type="dxa"/>
          </w:tcPr>
          <w:p w:rsidR="008C7D5E" w:rsidRDefault="00AD7071" w:rsidP="00AD7071">
            <w:pPr>
              <w:autoSpaceDE w:val="0"/>
              <w:autoSpaceDN w:val="0"/>
              <w:adjustRightInd w:val="0"/>
            </w:pPr>
            <w:r>
              <w:t>1. Create and post effectiveness indicators linked to mission purposes with CIPs integrated</w:t>
            </w:r>
          </w:p>
          <w:p w:rsidR="00AD7071" w:rsidRDefault="00AD7071" w:rsidP="00AD7071">
            <w:pPr>
              <w:autoSpaceDE w:val="0"/>
              <w:autoSpaceDN w:val="0"/>
              <w:adjustRightInd w:val="0"/>
            </w:pPr>
            <w:r>
              <w:t>2. Integrate Continuous Improvement planning into Program Review process</w:t>
            </w:r>
          </w:p>
        </w:tc>
        <w:tc>
          <w:tcPr>
            <w:tcW w:w="2391" w:type="dxa"/>
            <w:tcBorders>
              <w:right w:val="single" w:sz="18" w:space="0" w:color="4F81BD" w:themeColor="accent1"/>
            </w:tcBorders>
          </w:tcPr>
          <w:p w:rsidR="0007776A" w:rsidRDefault="0007776A" w:rsidP="0007776A">
            <w:pPr>
              <w:jc w:val="center"/>
              <w:rPr>
                <w:rFonts w:asciiTheme="minorHAnsi" w:hAnsiTheme="minorHAnsi" w:cstheme="minorHAnsi"/>
              </w:rPr>
            </w:pPr>
          </w:p>
          <w:p w:rsidR="008C7D5E" w:rsidRPr="008A433C" w:rsidRDefault="0007776A" w:rsidP="0007776A">
            <w:r w:rsidRPr="00760D1E">
              <w:rPr>
                <w:rFonts w:asciiTheme="minorHAnsi" w:hAnsiTheme="minorHAnsi"/>
                <w:noProof/>
                <w:sz w:val="18"/>
                <w:szCs w:val="18"/>
              </w:rPr>
              <w:t>Implement the action plan and collect data</w:t>
            </w:r>
          </w:p>
        </w:tc>
        <w:tc>
          <w:tcPr>
            <w:tcW w:w="2387" w:type="dxa"/>
            <w:tcBorders>
              <w:left w:val="single" w:sz="18" w:space="0" w:color="4F81BD" w:themeColor="accent1"/>
            </w:tcBorders>
          </w:tcPr>
          <w:p w:rsidR="008C7D5E" w:rsidRDefault="00D5054A" w:rsidP="00D5054A">
            <w:pPr>
              <w:autoSpaceDE w:val="0"/>
              <w:autoSpaceDN w:val="0"/>
              <w:adjustRightInd w:val="0"/>
            </w:pPr>
            <w:r>
              <w:rPr>
                <w:rFonts w:ascii="ArialRegular" w:hAnsi="ArialRegular" w:cs="ArialRegular"/>
                <w:color w:val="000000"/>
                <w:sz w:val="18"/>
                <w:szCs w:val="18"/>
              </w:rPr>
              <w:t xml:space="preserve">2010-11: </w:t>
            </w:r>
            <w:r>
              <w:rPr>
                <w:rFonts w:ascii="ArialRegular" w:hAnsi="ArialRegular" w:cs="ArialRegular"/>
                <w:color w:val="000000"/>
                <w:sz w:val="18"/>
                <w:szCs w:val="18"/>
              </w:rPr>
              <w:t>CIP's are being developed with the service units</w:t>
            </w:r>
            <w:r>
              <w:rPr>
                <w:rFonts w:ascii="ArialRegular" w:hAnsi="ArialRegular" w:cs="ArialRegular"/>
                <w:color w:val="000000"/>
                <w:sz w:val="18"/>
                <w:szCs w:val="18"/>
              </w:rPr>
              <w:t xml:space="preserve">; </w:t>
            </w:r>
            <w:r>
              <w:rPr>
                <w:rFonts w:ascii="ArialRegular" w:hAnsi="ArialRegular" w:cs="ArialRegular"/>
                <w:color w:val="000000"/>
                <w:sz w:val="18"/>
                <w:szCs w:val="18"/>
              </w:rPr>
              <w:t>95% of administrative and educational support units are posted</w:t>
            </w:r>
          </w:p>
        </w:tc>
        <w:tc>
          <w:tcPr>
            <w:tcW w:w="2389" w:type="dxa"/>
          </w:tcPr>
          <w:p w:rsidR="008C7D5E" w:rsidRDefault="00D5054A" w:rsidP="00CD25DA">
            <w:r>
              <w:t>Target met</w:t>
            </w:r>
          </w:p>
        </w:tc>
      </w:tr>
      <w:tr w:rsidR="008C7D5E" w:rsidTr="00FD615B">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8C7D5E" w:rsidRPr="00691CFB" w:rsidRDefault="00AD7071" w:rsidP="00922C21">
            <w:r>
              <w:rPr>
                <w:rFonts w:ascii="ArialRegular" w:hAnsi="ArialRegular" w:cs="ArialRegular"/>
                <w:sz w:val="18"/>
                <w:szCs w:val="18"/>
              </w:rPr>
              <w:t xml:space="preserve">2  </w:t>
            </w:r>
            <w:r w:rsidR="00D5054A">
              <w:rPr>
                <w:rFonts w:ascii="ArialRegular" w:hAnsi="ArialRegular" w:cs="ArialRegular"/>
                <w:sz w:val="18"/>
                <w:szCs w:val="18"/>
              </w:rPr>
              <w:t>Increase Faculty/Staff overall satisfaction with knowledge of staff</w:t>
            </w:r>
          </w:p>
        </w:tc>
        <w:tc>
          <w:tcPr>
            <w:tcW w:w="2389" w:type="dxa"/>
          </w:tcPr>
          <w:p w:rsidR="00AD7071" w:rsidRDefault="00AD7071" w:rsidP="00AD7071">
            <w:pPr>
              <w:autoSpaceDE w:val="0"/>
              <w:autoSpaceDN w:val="0"/>
              <w:adjustRightInd w:val="0"/>
              <w:rPr>
                <w:rFonts w:ascii="ArialRegular" w:hAnsi="ArialRegular" w:cs="ArialRegular"/>
                <w:sz w:val="18"/>
                <w:szCs w:val="18"/>
              </w:rPr>
            </w:pPr>
            <w:r>
              <w:rPr>
                <w:rFonts w:ascii="ArialRegular" w:hAnsi="ArialRegular" w:cs="ArialRegular"/>
                <w:sz w:val="18"/>
                <w:szCs w:val="18"/>
              </w:rPr>
              <w:t>1. Create a IE web site that presents role of IE a</w:t>
            </w:r>
            <w:r>
              <w:rPr>
                <w:rFonts w:ascii="ArialRegular" w:hAnsi="ArialRegular" w:cs="ArialRegular"/>
                <w:sz w:val="18"/>
                <w:szCs w:val="18"/>
              </w:rPr>
              <w:t>nd assessment team / department</w:t>
            </w:r>
          </w:p>
          <w:p w:rsidR="008C7D5E" w:rsidRDefault="00D5054A" w:rsidP="00D5054A">
            <w:pPr>
              <w:rPr>
                <w:rFonts w:ascii="ArialRegular" w:hAnsi="ArialRegular" w:cs="ArialRegular"/>
                <w:sz w:val="18"/>
                <w:szCs w:val="18"/>
              </w:rPr>
            </w:pPr>
            <w:r>
              <w:rPr>
                <w:rFonts w:ascii="ArialRegular" w:hAnsi="ArialRegular" w:cs="ArialRegular"/>
                <w:sz w:val="18"/>
                <w:szCs w:val="18"/>
              </w:rPr>
              <w:t>2. Lead communication of assessment team roles and responsibilities to faculty and staff</w:t>
            </w:r>
          </w:p>
          <w:p w:rsidR="00AD7071" w:rsidRDefault="00AD7071" w:rsidP="00D5054A">
            <w:r>
              <w:rPr>
                <w:rFonts w:ascii="ArialRegular" w:hAnsi="ArialRegular" w:cs="ArialRegular"/>
                <w:sz w:val="18"/>
                <w:szCs w:val="18"/>
              </w:rPr>
              <w:t>3. Increase consulting to support program and unit program review analysis and continuous improvement planning</w:t>
            </w:r>
          </w:p>
        </w:tc>
        <w:tc>
          <w:tcPr>
            <w:tcW w:w="2391" w:type="dxa"/>
            <w:tcBorders>
              <w:right w:val="single" w:sz="18" w:space="0" w:color="4F81BD" w:themeColor="accent1"/>
            </w:tcBorders>
          </w:tcPr>
          <w:p w:rsidR="0007776A" w:rsidRDefault="0007776A" w:rsidP="0007776A">
            <w:pPr>
              <w:rPr>
                <w:rFonts w:asciiTheme="minorHAnsi" w:hAnsiTheme="minorHAnsi" w:cstheme="minorHAnsi"/>
              </w:rPr>
            </w:pPr>
          </w:p>
          <w:p w:rsidR="008C7D5E" w:rsidRPr="008A433C" w:rsidRDefault="0007776A" w:rsidP="0007776A">
            <w:r w:rsidRPr="00760D1E">
              <w:rPr>
                <w:rFonts w:asciiTheme="minorHAnsi" w:hAnsiTheme="minorHAnsi"/>
                <w:noProof/>
                <w:sz w:val="18"/>
                <w:szCs w:val="18"/>
              </w:rPr>
              <w:t>Implement the action plan and collect data</w:t>
            </w:r>
          </w:p>
        </w:tc>
        <w:tc>
          <w:tcPr>
            <w:tcW w:w="2387" w:type="dxa"/>
            <w:tcBorders>
              <w:left w:val="single" w:sz="18" w:space="0" w:color="4F81BD" w:themeColor="accent1"/>
            </w:tcBorders>
          </w:tcPr>
          <w:p w:rsidR="0007776A" w:rsidRDefault="00AD7071" w:rsidP="0007776A">
            <w:r w:rsidRPr="0007776A">
              <w:rPr>
                <w:rFonts w:ascii="ArialRegular" w:hAnsi="ArialRegular" w:cs="ArialRegular"/>
                <w:b/>
                <w:sz w:val="18"/>
                <w:szCs w:val="18"/>
              </w:rPr>
              <w:t xml:space="preserve">2010-11: </w:t>
            </w:r>
            <w:r w:rsidRPr="0007776A">
              <w:rPr>
                <w:b/>
              </w:rPr>
              <w:t>=</w:t>
            </w:r>
            <w:r>
              <w:t xml:space="preserve"> </w:t>
            </w:r>
            <w:r w:rsidRPr="0007776A">
              <w:rPr>
                <w:b/>
              </w:rPr>
              <w:t xml:space="preserve">4.27on 5 </w:t>
            </w:r>
            <w:proofErr w:type="spellStart"/>
            <w:r w:rsidRPr="0007776A">
              <w:rPr>
                <w:b/>
              </w:rPr>
              <w:t>pt</w:t>
            </w:r>
            <w:proofErr w:type="spellEnd"/>
            <w:r>
              <w:t xml:space="preserve"> scale ; </w:t>
            </w:r>
            <w:r w:rsidR="0007776A">
              <w:t xml:space="preserve">n=67 </w:t>
            </w:r>
          </w:p>
          <w:p w:rsidR="0007776A" w:rsidRPr="00461B9E" w:rsidRDefault="0007776A" w:rsidP="0007776A">
            <w:pPr>
              <w:rPr>
                <w:b/>
              </w:rPr>
            </w:pPr>
            <w:r>
              <w:rPr>
                <w:b/>
              </w:rPr>
              <w:t>2011</w:t>
            </w:r>
            <w:r w:rsidRPr="00461B9E">
              <w:rPr>
                <w:b/>
              </w:rPr>
              <w:t xml:space="preserve"> Ratings Distribution:</w:t>
            </w:r>
          </w:p>
          <w:p w:rsidR="0007776A" w:rsidRDefault="0007776A" w:rsidP="0007776A">
            <w:r>
              <w:t>1=1%</w:t>
            </w:r>
          </w:p>
          <w:p w:rsidR="0007776A" w:rsidRDefault="0007776A" w:rsidP="0007776A">
            <w:r>
              <w:t>2=3%</w:t>
            </w:r>
          </w:p>
          <w:p w:rsidR="0007776A" w:rsidRDefault="0007776A" w:rsidP="0007776A">
            <w:r>
              <w:t>3=13%</w:t>
            </w:r>
          </w:p>
          <w:p w:rsidR="0007776A" w:rsidRDefault="0007776A" w:rsidP="0007776A">
            <w:r>
              <w:t>4=30%</w:t>
            </w:r>
          </w:p>
          <w:p w:rsidR="0007776A" w:rsidRDefault="0007776A" w:rsidP="0007776A">
            <w:r>
              <w:t>5=49%</w:t>
            </w:r>
          </w:p>
          <w:p w:rsidR="0007776A" w:rsidRDefault="0007776A" w:rsidP="0007776A">
            <w:r w:rsidRPr="00D6416C">
              <w:rPr>
                <w:sz w:val="16"/>
                <w:szCs w:val="16"/>
              </w:rPr>
              <w:t>Don’t Know</w:t>
            </w:r>
            <w:r>
              <w:t>=4%</w:t>
            </w:r>
          </w:p>
          <w:p w:rsidR="0007776A" w:rsidRDefault="0007776A" w:rsidP="0007776A">
            <w:r w:rsidRPr="00461B9E">
              <w:rPr>
                <w:sz w:val="16"/>
                <w:szCs w:val="16"/>
              </w:rPr>
              <w:t xml:space="preserve">* </w:t>
            </w:r>
            <w:r>
              <w:rPr>
                <w:sz w:val="16"/>
                <w:szCs w:val="16"/>
              </w:rPr>
              <w:t>sum exceeds 100%</w:t>
            </w:r>
            <w:r w:rsidRPr="00461B9E">
              <w:rPr>
                <w:sz w:val="16"/>
                <w:szCs w:val="16"/>
              </w:rPr>
              <w:t xml:space="preserve"> </w:t>
            </w:r>
            <w:r>
              <w:rPr>
                <w:sz w:val="16"/>
                <w:szCs w:val="16"/>
              </w:rPr>
              <w:t xml:space="preserve">due to </w:t>
            </w:r>
            <w:r w:rsidRPr="00461B9E">
              <w:rPr>
                <w:sz w:val="16"/>
                <w:szCs w:val="16"/>
              </w:rPr>
              <w:t>rounding</w:t>
            </w:r>
          </w:p>
          <w:p w:rsidR="00AD7071" w:rsidRPr="0007776A" w:rsidRDefault="00AD7071" w:rsidP="00AD7071">
            <w:pPr>
              <w:rPr>
                <w:b/>
              </w:rPr>
            </w:pPr>
            <w:r w:rsidRPr="0007776A">
              <w:rPr>
                <w:rFonts w:ascii="ArialRegular" w:hAnsi="ArialRegular" w:cs="ArialRegular"/>
                <w:b/>
                <w:sz w:val="18"/>
                <w:szCs w:val="18"/>
              </w:rPr>
              <w:t>20</w:t>
            </w:r>
            <w:r w:rsidR="00D5054A" w:rsidRPr="0007776A">
              <w:rPr>
                <w:rFonts w:ascii="ArialRegular" w:hAnsi="ArialRegular" w:cs="ArialRegular"/>
                <w:b/>
                <w:sz w:val="18"/>
                <w:szCs w:val="18"/>
              </w:rPr>
              <w:t xml:space="preserve">12: </w:t>
            </w:r>
            <w:r w:rsidRPr="0007776A">
              <w:rPr>
                <w:b/>
              </w:rPr>
              <w:t xml:space="preserve">= 4.28 on 5 </w:t>
            </w:r>
            <w:proofErr w:type="spellStart"/>
            <w:r w:rsidRPr="0007776A">
              <w:rPr>
                <w:b/>
              </w:rPr>
              <w:t>pt</w:t>
            </w:r>
            <w:proofErr w:type="spellEnd"/>
            <w:r w:rsidRPr="0007776A">
              <w:rPr>
                <w:b/>
              </w:rPr>
              <w:t xml:space="preserve"> </w:t>
            </w:r>
            <w:r w:rsidR="0007776A">
              <w:rPr>
                <w:b/>
              </w:rPr>
              <w:t>scale</w:t>
            </w:r>
          </w:p>
          <w:p w:rsidR="0007776A" w:rsidRDefault="0007776A" w:rsidP="0007776A">
            <w:r>
              <w:t xml:space="preserve">n=66 </w:t>
            </w:r>
          </w:p>
          <w:p w:rsidR="0007776A" w:rsidRPr="00461B9E" w:rsidRDefault="0007776A" w:rsidP="0007776A">
            <w:pPr>
              <w:rPr>
                <w:b/>
              </w:rPr>
            </w:pPr>
            <w:r>
              <w:rPr>
                <w:b/>
              </w:rPr>
              <w:t>2012</w:t>
            </w:r>
            <w:r w:rsidRPr="00461B9E">
              <w:rPr>
                <w:b/>
              </w:rPr>
              <w:t xml:space="preserve"> Ratings Distribution:</w:t>
            </w:r>
          </w:p>
          <w:p w:rsidR="0007776A" w:rsidRDefault="0007776A" w:rsidP="0007776A">
            <w:r w:rsidRPr="00461B9E">
              <w:rPr>
                <w:u w:val="single"/>
              </w:rPr>
              <w:t>Ratings/%</w:t>
            </w:r>
            <w:r>
              <w:t>:</w:t>
            </w:r>
          </w:p>
          <w:p w:rsidR="0007776A" w:rsidRDefault="0007776A" w:rsidP="0007776A">
            <w:r>
              <w:t>1=3%</w:t>
            </w:r>
          </w:p>
          <w:p w:rsidR="0007776A" w:rsidRDefault="0007776A" w:rsidP="0007776A">
            <w:r>
              <w:lastRenderedPageBreak/>
              <w:t>2=3%</w:t>
            </w:r>
          </w:p>
          <w:p w:rsidR="0007776A" w:rsidRDefault="0007776A" w:rsidP="0007776A">
            <w:r>
              <w:t>3=12%</w:t>
            </w:r>
          </w:p>
          <w:p w:rsidR="0007776A" w:rsidRDefault="0007776A" w:rsidP="0007776A">
            <w:r>
              <w:t>4=25%</w:t>
            </w:r>
          </w:p>
          <w:p w:rsidR="0007776A" w:rsidRDefault="0007776A" w:rsidP="0007776A">
            <w:r>
              <w:t>5=55%</w:t>
            </w:r>
          </w:p>
          <w:p w:rsidR="0007776A" w:rsidRDefault="0007776A" w:rsidP="0007776A">
            <w:r w:rsidRPr="00D6416C">
              <w:rPr>
                <w:sz w:val="16"/>
                <w:szCs w:val="16"/>
              </w:rPr>
              <w:t>Don’t Know</w:t>
            </w:r>
            <w:r>
              <w:t>=2%</w:t>
            </w:r>
          </w:p>
          <w:p w:rsidR="008C7D5E" w:rsidRDefault="0007776A" w:rsidP="0007776A">
            <w:r w:rsidRPr="00461B9E">
              <w:rPr>
                <w:sz w:val="16"/>
                <w:szCs w:val="16"/>
              </w:rPr>
              <w:t>*</w:t>
            </w:r>
            <w:r>
              <w:rPr>
                <w:sz w:val="16"/>
                <w:szCs w:val="16"/>
              </w:rPr>
              <w:t>sum exceeds 100%</w:t>
            </w:r>
            <w:r w:rsidRPr="00461B9E">
              <w:rPr>
                <w:sz w:val="16"/>
                <w:szCs w:val="16"/>
              </w:rPr>
              <w:t xml:space="preserve"> </w:t>
            </w:r>
            <w:r>
              <w:rPr>
                <w:sz w:val="16"/>
                <w:szCs w:val="16"/>
              </w:rPr>
              <w:t>due to</w:t>
            </w:r>
            <w:r w:rsidRPr="00461B9E">
              <w:rPr>
                <w:sz w:val="16"/>
                <w:szCs w:val="16"/>
              </w:rPr>
              <w:t xml:space="preserve"> rounding</w:t>
            </w:r>
          </w:p>
        </w:tc>
        <w:tc>
          <w:tcPr>
            <w:tcW w:w="2389" w:type="dxa"/>
          </w:tcPr>
          <w:p w:rsidR="008C7D5E" w:rsidRDefault="00D5054A" w:rsidP="009004B9">
            <w:r>
              <w:lastRenderedPageBreak/>
              <w:t>Target met</w:t>
            </w:r>
          </w:p>
        </w:tc>
      </w:tr>
      <w:tr w:rsidR="008C7D5E" w:rsidTr="00FD615B">
        <w:trPr>
          <w:cnfStyle w:val="000000100000" w:firstRow="0" w:lastRow="0" w:firstColumn="0" w:lastColumn="0" w:oddVBand="0" w:evenVBand="0" w:oddHBand="1" w:evenHBand="0" w:firstRowFirstColumn="0" w:firstRowLastColumn="0" w:lastRowFirstColumn="0" w:lastRowLastColumn="0"/>
          <w:trHeight w:val="817"/>
          <w:jc w:val="center"/>
        </w:trPr>
        <w:tc>
          <w:tcPr>
            <w:tcW w:w="4856" w:type="dxa"/>
            <w:tcBorders>
              <w:right w:val="single" w:sz="18" w:space="0" w:color="4F81BD" w:themeColor="accent1"/>
            </w:tcBorders>
          </w:tcPr>
          <w:p w:rsidR="008C7D5E" w:rsidRPr="00691CFB" w:rsidRDefault="008C7D5E" w:rsidP="00922C21"/>
        </w:tc>
        <w:tc>
          <w:tcPr>
            <w:tcW w:w="2389" w:type="dxa"/>
          </w:tcPr>
          <w:p w:rsidR="008C7D5E" w:rsidRDefault="008C7D5E" w:rsidP="00814613"/>
        </w:tc>
        <w:tc>
          <w:tcPr>
            <w:tcW w:w="2391" w:type="dxa"/>
            <w:tcBorders>
              <w:right w:val="single" w:sz="18" w:space="0" w:color="4F81BD" w:themeColor="accent1"/>
            </w:tcBorders>
          </w:tcPr>
          <w:p w:rsidR="008C7D5E" w:rsidRPr="008A433C" w:rsidRDefault="008C7D5E" w:rsidP="00D11602"/>
        </w:tc>
        <w:tc>
          <w:tcPr>
            <w:tcW w:w="2387" w:type="dxa"/>
            <w:tcBorders>
              <w:left w:val="single" w:sz="18" w:space="0" w:color="4F81BD" w:themeColor="accent1"/>
            </w:tcBorders>
          </w:tcPr>
          <w:p w:rsidR="009004B9" w:rsidRDefault="009004B9" w:rsidP="00D11602"/>
        </w:tc>
        <w:tc>
          <w:tcPr>
            <w:tcW w:w="2389" w:type="dxa"/>
          </w:tcPr>
          <w:p w:rsidR="008C7D5E" w:rsidRDefault="008C7D5E" w:rsidP="00D11602"/>
        </w:tc>
      </w:tr>
      <w:tr w:rsidR="008C7D5E" w:rsidTr="00FD615B">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8C7D5E" w:rsidRPr="00691CFB" w:rsidRDefault="008C7D5E" w:rsidP="006E3792">
            <w:pPr>
              <w:rPr>
                <w:noProof/>
              </w:rPr>
            </w:pPr>
            <w:r w:rsidRPr="00691CFB">
              <w:rPr>
                <w:noProof/>
              </w:rPr>
              <w:t>.</w:t>
            </w:r>
          </w:p>
          <w:p w:rsidR="008C7D5E" w:rsidRPr="00691CFB" w:rsidRDefault="008C7D5E" w:rsidP="00922C21">
            <w:pPr>
              <w:ind w:left="1080"/>
              <w:rPr>
                <w:color w:val="FF0000"/>
              </w:rPr>
            </w:pPr>
          </w:p>
          <w:p w:rsidR="008C7D5E" w:rsidRPr="00691CFB" w:rsidRDefault="008C7D5E" w:rsidP="00922C21"/>
        </w:tc>
        <w:tc>
          <w:tcPr>
            <w:tcW w:w="2389" w:type="dxa"/>
          </w:tcPr>
          <w:p w:rsidR="008C7D5E" w:rsidRDefault="008C7D5E" w:rsidP="00814613"/>
        </w:tc>
        <w:tc>
          <w:tcPr>
            <w:tcW w:w="2391" w:type="dxa"/>
            <w:tcBorders>
              <w:right w:val="single" w:sz="18" w:space="0" w:color="4F81BD" w:themeColor="accent1"/>
            </w:tcBorders>
          </w:tcPr>
          <w:p w:rsidR="008C7D5E" w:rsidRDefault="008C7D5E" w:rsidP="00D11602"/>
        </w:tc>
        <w:tc>
          <w:tcPr>
            <w:tcW w:w="2387" w:type="dxa"/>
            <w:tcBorders>
              <w:left w:val="single" w:sz="18" w:space="0" w:color="4F81BD" w:themeColor="accent1"/>
            </w:tcBorders>
          </w:tcPr>
          <w:p w:rsidR="009004B9" w:rsidRDefault="009004B9" w:rsidP="009A0F93"/>
        </w:tc>
        <w:tc>
          <w:tcPr>
            <w:tcW w:w="2389" w:type="dxa"/>
          </w:tcPr>
          <w:p w:rsidR="008C7D5E" w:rsidRDefault="008C7D5E" w:rsidP="00406AC7"/>
        </w:tc>
      </w:tr>
    </w:tbl>
    <w:p w:rsidR="008D5F98" w:rsidRDefault="008D5F98" w:rsidP="008D5F98"/>
    <w:sectPr w:rsidR="008D5F98" w:rsidSect="000B6C14">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E9" w:rsidRDefault="002E5AE9" w:rsidP="00CC108B">
      <w:r>
        <w:separator/>
      </w:r>
    </w:p>
  </w:endnote>
  <w:endnote w:type="continuationSeparator" w:id="0">
    <w:p w:rsidR="002E5AE9" w:rsidRDefault="002E5AE9" w:rsidP="00C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egular">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E9" w:rsidRDefault="002E5AE9" w:rsidP="00CC108B">
      <w:r>
        <w:separator/>
      </w:r>
    </w:p>
  </w:footnote>
  <w:footnote w:type="continuationSeparator" w:id="0">
    <w:p w:rsidR="002E5AE9" w:rsidRDefault="002E5AE9" w:rsidP="00CC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00" w:type="dxa"/>
      <w:jc w:val="center"/>
      <w:tblBorders>
        <w:top w:val="none" w:sz="0" w:space="0" w:color="auto"/>
        <w:left w:val="none" w:sz="0" w:space="0" w:color="auto"/>
        <w:bottom w:val="single" w:sz="12" w:space="0" w:color="0C2E82"/>
        <w:right w:val="none" w:sz="0" w:space="0" w:color="auto"/>
        <w:insideH w:val="none" w:sz="0" w:space="0" w:color="auto"/>
        <w:insideV w:val="none" w:sz="0" w:space="0" w:color="auto"/>
      </w:tblBorders>
      <w:tblLook w:val="04A0" w:firstRow="1" w:lastRow="0" w:firstColumn="1" w:lastColumn="0" w:noHBand="0" w:noVBand="1"/>
    </w:tblPr>
    <w:tblGrid>
      <w:gridCol w:w="2598"/>
      <w:gridCol w:w="11802"/>
    </w:tblGrid>
    <w:tr w:rsidR="00B33DA7" w:rsidTr="00EC00F3">
      <w:trPr>
        <w:jc w:val="center"/>
      </w:trPr>
      <w:tc>
        <w:tcPr>
          <w:tcW w:w="1728" w:type="dxa"/>
        </w:tcPr>
        <w:p w:rsidR="00B33DA7" w:rsidRDefault="00B33DA7" w:rsidP="00B5618F">
          <w:pPr>
            <w:pStyle w:val="Header"/>
          </w:pPr>
          <w:r>
            <w:rPr>
              <w:noProof/>
            </w:rPr>
            <w:drawing>
              <wp:inline distT="0" distB="0" distL="0" distR="0" wp14:anchorId="22D191F2" wp14:editId="5CD8A463">
                <wp:extent cx="914400" cy="824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824755"/>
                        </a:xfrm>
                        <a:prstGeom prst="rect">
                          <a:avLst/>
                        </a:prstGeom>
                      </pic:spPr>
                    </pic:pic>
                  </a:graphicData>
                </a:graphic>
              </wp:inline>
            </w:drawing>
          </w:r>
        </w:p>
      </w:tc>
      <w:tc>
        <w:tcPr>
          <w:tcW w:w="7848" w:type="dxa"/>
          <w:vAlign w:val="center"/>
        </w:tcPr>
        <w:p w:rsidR="00B33DA7" w:rsidRPr="00EC00F3" w:rsidRDefault="00B33DA7" w:rsidP="00B5618F">
          <w:pPr>
            <w:pStyle w:val="Header"/>
            <w:jc w:val="center"/>
            <w:rPr>
              <w:b/>
              <w:sz w:val="44"/>
              <w:szCs w:val="44"/>
            </w:rPr>
          </w:pPr>
          <w:r w:rsidRPr="00EC00F3">
            <w:rPr>
              <w:b/>
              <w:sz w:val="44"/>
              <w:szCs w:val="44"/>
            </w:rPr>
            <w:t>Continuous Improvement Plan (CIP) Documentation</w:t>
          </w:r>
        </w:p>
      </w:tc>
    </w:tr>
  </w:tbl>
  <w:p w:rsidR="00B33DA7" w:rsidRPr="00EC00F3" w:rsidRDefault="00B33DA7" w:rsidP="00EC0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77B"/>
    <w:multiLevelType w:val="hybridMultilevel"/>
    <w:tmpl w:val="355C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C0485"/>
    <w:multiLevelType w:val="hybridMultilevel"/>
    <w:tmpl w:val="74B48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03628"/>
    <w:multiLevelType w:val="hybridMultilevel"/>
    <w:tmpl w:val="34BA25C6"/>
    <w:lvl w:ilvl="0" w:tplc="240AF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43BB3"/>
    <w:multiLevelType w:val="hybridMultilevel"/>
    <w:tmpl w:val="F414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75467C"/>
    <w:multiLevelType w:val="hybridMultilevel"/>
    <w:tmpl w:val="7EBE9E8A"/>
    <w:lvl w:ilvl="0" w:tplc="AE404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D767B4"/>
    <w:multiLevelType w:val="hybridMultilevel"/>
    <w:tmpl w:val="7610C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D3A7F1E"/>
    <w:multiLevelType w:val="hybridMultilevel"/>
    <w:tmpl w:val="D09A1DD2"/>
    <w:lvl w:ilvl="0" w:tplc="72C69A18">
      <w:start w:val="1"/>
      <w:numFmt w:val="decimal"/>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05"/>
    <w:rsid w:val="00027512"/>
    <w:rsid w:val="00037B52"/>
    <w:rsid w:val="0007776A"/>
    <w:rsid w:val="000B6C14"/>
    <w:rsid w:val="000C4568"/>
    <w:rsid w:val="000C530A"/>
    <w:rsid w:val="00100EBF"/>
    <w:rsid w:val="001D2959"/>
    <w:rsid w:val="001F6E44"/>
    <w:rsid w:val="0022084C"/>
    <w:rsid w:val="002746DE"/>
    <w:rsid w:val="00290C93"/>
    <w:rsid w:val="002E5AE9"/>
    <w:rsid w:val="002E6ED4"/>
    <w:rsid w:val="00301A14"/>
    <w:rsid w:val="00307A72"/>
    <w:rsid w:val="00322841"/>
    <w:rsid w:val="0034576D"/>
    <w:rsid w:val="00365043"/>
    <w:rsid w:val="003C3DD5"/>
    <w:rsid w:val="00406AC7"/>
    <w:rsid w:val="00457189"/>
    <w:rsid w:val="00482295"/>
    <w:rsid w:val="00490DB7"/>
    <w:rsid w:val="004F3DFD"/>
    <w:rsid w:val="00504E0D"/>
    <w:rsid w:val="00511962"/>
    <w:rsid w:val="00522777"/>
    <w:rsid w:val="005358DC"/>
    <w:rsid w:val="00540CB0"/>
    <w:rsid w:val="00547648"/>
    <w:rsid w:val="00562C06"/>
    <w:rsid w:val="005A7F1A"/>
    <w:rsid w:val="005D2016"/>
    <w:rsid w:val="005D6562"/>
    <w:rsid w:val="00670DFD"/>
    <w:rsid w:val="00675C43"/>
    <w:rsid w:val="00695C19"/>
    <w:rsid w:val="006B011A"/>
    <w:rsid w:val="006C6753"/>
    <w:rsid w:val="006D27CC"/>
    <w:rsid w:val="006E3792"/>
    <w:rsid w:val="006F5192"/>
    <w:rsid w:val="006F6F15"/>
    <w:rsid w:val="007029BA"/>
    <w:rsid w:val="00721521"/>
    <w:rsid w:val="00721711"/>
    <w:rsid w:val="00760D1E"/>
    <w:rsid w:val="00770041"/>
    <w:rsid w:val="007F127F"/>
    <w:rsid w:val="00815FE0"/>
    <w:rsid w:val="00844F0A"/>
    <w:rsid w:val="0085689F"/>
    <w:rsid w:val="0087504B"/>
    <w:rsid w:val="008865BA"/>
    <w:rsid w:val="008A433C"/>
    <w:rsid w:val="008C7D5E"/>
    <w:rsid w:val="008D5F98"/>
    <w:rsid w:val="008F25C4"/>
    <w:rsid w:val="009004B9"/>
    <w:rsid w:val="00930A88"/>
    <w:rsid w:val="00965973"/>
    <w:rsid w:val="009A0F93"/>
    <w:rsid w:val="009A7875"/>
    <w:rsid w:val="009C42D1"/>
    <w:rsid w:val="00A05D72"/>
    <w:rsid w:val="00A86603"/>
    <w:rsid w:val="00AC33C4"/>
    <w:rsid w:val="00AD7071"/>
    <w:rsid w:val="00AE6060"/>
    <w:rsid w:val="00AF3E37"/>
    <w:rsid w:val="00B314A4"/>
    <w:rsid w:val="00B33DA7"/>
    <w:rsid w:val="00B5618F"/>
    <w:rsid w:val="00B768CB"/>
    <w:rsid w:val="00B769C3"/>
    <w:rsid w:val="00B84D6C"/>
    <w:rsid w:val="00BC7A38"/>
    <w:rsid w:val="00BE5391"/>
    <w:rsid w:val="00BF37DB"/>
    <w:rsid w:val="00C03325"/>
    <w:rsid w:val="00C20D1F"/>
    <w:rsid w:val="00C26989"/>
    <w:rsid w:val="00C51557"/>
    <w:rsid w:val="00C564FC"/>
    <w:rsid w:val="00C56D65"/>
    <w:rsid w:val="00CB7905"/>
    <w:rsid w:val="00CC108B"/>
    <w:rsid w:val="00CD25DA"/>
    <w:rsid w:val="00CD43CF"/>
    <w:rsid w:val="00D11602"/>
    <w:rsid w:val="00D42041"/>
    <w:rsid w:val="00D5054A"/>
    <w:rsid w:val="00DA4D26"/>
    <w:rsid w:val="00DB2268"/>
    <w:rsid w:val="00DB6B77"/>
    <w:rsid w:val="00DF6B38"/>
    <w:rsid w:val="00E02638"/>
    <w:rsid w:val="00E0706F"/>
    <w:rsid w:val="00E10E14"/>
    <w:rsid w:val="00E23C68"/>
    <w:rsid w:val="00E33A18"/>
    <w:rsid w:val="00E803C9"/>
    <w:rsid w:val="00E825E4"/>
    <w:rsid w:val="00E90D55"/>
    <w:rsid w:val="00E9331A"/>
    <w:rsid w:val="00EA400A"/>
    <w:rsid w:val="00EC00F3"/>
    <w:rsid w:val="00F47FA6"/>
    <w:rsid w:val="00F8093A"/>
    <w:rsid w:val="00F949A8"/>
    <w:rsid w:val="00F97ECF"/>
    <w:rsid w:val="00FB611C"/>
    <w:rsid w:val="00FD615B"/>
    <w:rsid w:val="00FE3EE9"/>
    <w:rsid w:val="00FF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uiPriority w:val="59"/>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uiPriority w:val="59"/>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09B10-B200-4C25-ACB2-910E1AD1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dc:creator>
  <cp:lastModifiedBy>Collin College</cp:lastModifiedBy>
  <cp:revision>2</cp:revision>
  <cp:lastPrinted>2012-12-14T20:10:00Z</cp:lastPrinted>
  <dcterms:created xsi:type="dcterms:W3CDTF">2014-09-04T00:09:00Z</dcterms:created>
  <dcterms:modified xsi:type="dcterms:W3CDTF">2014-09-04T00:09:00Z</dcterms:modified>
</cp:coreProperties>
</file>