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bookmarkStart w:id="0" w:name="_GoBack"/>
      <w:bookmarkEnd w:id="0"/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</w:t>
      </w:r>
      <w:r w:rsidR="00000055">
        <w:rPr>
          <w:rFonts w:ascii="Arial" w:hAnsi="Arial" w:cs="Arial"/>
        </w:rPr>
        <w:t>2/1/2019</w:t>
      </w:r>
      <w:r w:rsidR="00C10B6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000055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000055" w:rsidRPr="00000055">
        <w:rPr>
          <w:rFonts w:ascii="Arial" w:hAnsi="Arial" w:cs="Arial"/>
        </w:rPr>
        <w:t>AAS Health Information Management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</w:t>
      </w:r>
      <w:r w:rsidR="00000055">
        <w:rPr>
          <w:rFonts w:ascii="Arial" w:hAnsi="Arial" w:cs="Arial"/>
        </w:rPr>
        <w:t xml:space="preserve">Michelle Millen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000055">
        <w:rPr>
          <w:rFonts w:ascii="Arial" w:hAnsi="Arial" w:cs="Arial"/>
        </w:rPr>
        <w:t xml:space="preserve"> mmillen@collin.edu</w:t>
      </w:r>
      <w:r w:rsidR="00D87631" w:rsidRPr="00210107">
        <w:rPr>
          <w:rFonts w:ascii="Arial" w:hAnsi="Arial" w:cs="Arial"/>
        </w:rPr>
        <w:t xml:space="preserve">  </w:t>
      </w:r>
      <w:r w:rsidR="00000055">
        <w:rPr>
          <w:rFonts w:ascii="Arial" w:hAnsi="Arial" w:cs="Arial"/>
        </w:rPr>
        <w:t xml:space="preserve">         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000055">
        <w:rPr>
          <w:rFonts w:ascii="Arial" w:hAnsi="Arial" w:cs="Arial"/>
        </w:rPr>
        <w:t>972.548.6676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Default="00000055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Adopt 2018 AHIMA curricular competencies.</w:t>
            </w:r>
          </w:p>
          <w:p w:rsidR="00000055" w:rsidRPr="00210107" w:rsidRDefault="00000055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Mandated for adoption in 2021 by accreditors.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FD20BB" w:rsidP="00FD20B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R</w:t>
            </w:r>
            <w:r w:rsidR="00000055">
              <w:rPr>
                <w:rFonts w:ascii="Arial" w:eastAsia="Franklin Gothic Book" w:hAnsi="Arial" w:cs="Arial"/>
                <w:sz w:val="20"/>
                <w:szCs w:val="20"/>
              </w:rPr>
              <w:t xml:space="preserve">equired 2018 curriculum 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000055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Work with CAB to implement for Fall 2019.</w:t>
            </w:r>
          </w:p>
        </w:tc>
      </w:tr>
      <w:tr w:rsidR="00D87631" w:rsidRPr="0021010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000055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Increase the Professional Practice Experience site pool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000055" w:rsidP="00FD20B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  </w:t>
            </w:r>
            <w:r w:rsidR="00FD20BB">
              <w:rPr>
                <w:rFonts w:ascii="Arial" w:eastAsia="Franklin Gothic Book" w:hAnsi="Arial" w:cs="Arial"/>
                <w:sz w:val="20"/>
                <w:szCs w:val="20"/>
              </w:rPr>
              <w:t>H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ealthca</w:t>
            </w:r>
            <w:r w:rsidR="00FD20BB">
              <w:rPr>
                <w:rFonts w:ascii="Arial" w:eastAsia="Franklin Gothic Book" w:hAnsi="Arial" w:cs="Arial"/>
                <w:sz w:val="20"/>
                <w:szCs w:val="20"/>
              </w:rPr>
              <w:t>re entities in Collin County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000055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Add 5 sites to the pool.</w:t>
            </w:r>
          </w:p>
        </w:tc>
      </w:tr>
      <w:tr w:rsidR="00F25D44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D20B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technology to enhance students’ understanding of the revenue cycle.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D20B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Encoder Pro Activities 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2C4253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80% of students pass the Revenue cycle domain portion of the RHIT exam. </w:t>
            </w: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lastRenderedPageBreak/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  <w:r w:rsidR="002C42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9197F" w:rsidRPr="00210107" w:rsidRDefault="002C4253" w:rsidP="002C42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4253">
              <w:rPr>
                <w:rFonts w:ascii="Arial" w:hAnsi="Arial" w:cs="Arial"/>
                <w:sz w:val="20"/>
                <w:szCs w:val="20"/>
              </w:rPr>
              <w:t>Adopt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AHIMA curricular competencies. </w:t>
            </w:r>
            <w:r w:rsidRPr="002C4253">
              <w:rPr>
                <w:rFonts w:ascii="Arial" w:hAnsi="Arial" w:cs="Arial"/>
                <w:sz w:val="20"/>
                <w:szCs w:val="20"/>
              </w:rPr>
              <w:t>Mandated for adoption in 2021 by accreditors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2C4253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2018 Curricular Competencies released by AHIMA Jan. 2019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653700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F9197F" w:rsidRPr="00217F7C" w:rsidRDefault="002C4253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7F7C">
              <w:rPr>
                <w:rFonts w:ascii="Arial" w:hAnsi="Arial" w:cs="Arial"/>
                <w:sz w:val="20"/>
                <w:szCs w:val="20"/>
              </w:rPr>
              <w:t>Impleme</w:t>
            </w:r>
            <w:r w:rsidR="0058295E">
              <w:rPr>
                <w:rFonts w:ascii="Arial" w:hAnsi="Arial" w:cs="Arial"/>
                <w:sz w:val="20"/>
                <w:szCs w:val="20"/>
              </w:rPr>
              <w:t>nt new competencies by Fall 2019</w:t>
            </w:r>
            <w:r w:rsidRPr="00217F7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217F7C" w:rsidRDefault="00746F2D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4253" w:rsidRPr="00217F7C">
              <w:rPr>
                <w:rFonts w:ascii="Arial" w:hAnsi="Arial" w:cs="Arial"/>
                <w:sz w:val="20"/>
                <w:szCs w:val="20"/>
              </w:rPr>
              <w:t>Work with faculty to identify cou</w:t>
            </w:r>
            <w:r w:rsidR="00653700" w:rsidRPr="00217F7C">
              <w:rPr>
                <w:rFonts w:ascii="Arial" w:hAnsi="Arial" w:cs="Arial"/>
                <w:sz w:val="20"/>
                <w:szCs w:val="20"/>
              </w:rPr>
              <w:t>r</w:t>
            </w:r>
            <w:r w:rsidR="002C4253" w:rsidRPr="00217F7C">
              <w:rPr>
                <w:rFonts w:ascii="Arial" w:hAnsi="Arial" w:cs="Arial"/>
                <w:sz w:val="20"/>
                <w:szCs w:val="20"/>
              </w:rPr>
              <w:t>se</w:t>
            </w:r>
            <w:r w:rsidR="00653700" w:rsidRPr="00217F7C">
              <w:rPr>
                <w:rFonts w:ascii="Arial" w:hAnsi="Arial" w:cs="Arial"/>
                <w:sz w:val="20"/>
                <w:szCs w:val="20"/>
              </w:rPr>
              <w:t xml:space="preserve"> changes, additions, and deletions. </w:t>
            </w:r>
            <w:r w:rsidR="002C4253" w:rsidRPr="00217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700" w:rsidRPr="00217F7C">
              <w:rPr>
                <w:rFonts w:ascii="Arial" w:hAnsi="Arial" w:cs="Arial"/>
                <w:sz w:val="20"/>
                <w:szCs w:val="20"/>
              </w:rPr>
              <w:t xml:space="preserve">Secure Advisory Board approval. Work with curriculum office </w:t>
            </w:r>
            <w:r w:rsidR="00217F7C" w:rsidRPr="00217F7C">
              <w:rPr>
                <w:rFonts w:ascii="Arial" w:hAnsi="Arial" w:cs="Arial"/>
                <w:sz w:val="20"/>
                <w:szCs w:val="20"/>
              </w:rPr>
              <w:t>to complete all documents necessary for CAB by March 1, 2019.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58295E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was approved by CAB in March 2019 and the changes have been reflected in the 2019-2020 catalog.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58295E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295E">
              <w:rPr>
                <w:rFonts w:ascii="Arial" w:hAnsi="Arial" w:cs="Arial"/>
                <w:sz w:val="20"/>
                <w:szCs w:val="20"/>
              </w:rPr>
              <w:t>The new curriculum will provide HIM students with necessary skills in the data management area.</w:t>
            </w: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58295E" w:rsidRPr="0058295E" w:rsidRDefault="0058295E" w:rsidP="0058295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program will track the graduates to determine if the changes assisted with new job opportunities.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217F7C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Increase the Professional Practice Experience </w:t>
            </w:r>
            <w:r w:rsidR="0058295E">
              <w:rPr>
                <w:rFonts w:ascii="Arial" w:eastAsia="Franklin Gothic Book" w:hAnsi="Arial" w:cs="Arial"/>
                <w:sz w:val="20"/>
                <w:szCs w:val="20"/>
              </w:rPr>
              <w:t xml:space="preserve">(PPE)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site pool</w:t>
            </w: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217F7C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Healthcare entities in Collin County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217F7C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5 sites to the pool</w:t>
            </w: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17F7C" w:rsidRPr="00217F7C" w:rsidRDefault="00217F7C" w:rsidP="00217F7C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17F7C">
              <w:rPr>
                <w:rFonts w:ascii="Arial" w:hAnsi="Arial" w:cs="Arial"/>
                <w:sz w:val="20"/>
                <w:szCs w:val="20"/>
              </w:rPr>
              <w:t>Meet with site contacts to determine willingness and availability to host HIM students in the Collin Co. area.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Default="00BE7B86" w:rsidP="00A22D6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58295E" w:rsidRPr="0058295E" w:rsidRDefault="0058295E" w:rsidP="0058295E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8295E">
              <w:rPr>
                <w:rFonts w:ascii="Arial" w:hAnsi="Arial" w:cs="Arial"/>
                <w:sz w:val="20"/>
                <w:szCs w:val="20"/>
              </w:rPr>
              <w:t>The target was not met. The Director was moved to the Dean role. The new Director will work on this outcome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58295E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PPE sites are important to the health of the program. PPE sites may get tired of taking Collin students every semester so it is important to rotate.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:rsidR="0058295E" w:rsidRPr="005A0CD8" w:rsidRDefault="0058295E" w:rsidP="00582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0CD8">
              <w:rPr>
                <w:rFonts w:ascii="Arial" w:hAnsi="Arial" w:cs="Arial"/>
                <w:sz w:val="20"/>
                <w:szCs w:val="20"/>
              </w:rPr>
              <w:t xml:space="preserve">Once new sites are obtained, </w:t>
            </w:r>
            <w:r w:rsidR="005A0CD8" w:rsidRPr="005A0CD8">
              <w:rPr>
                <w:rFonts w:ascii="Arial" w:hAnsi="Arial" w:cs="Arial"/>
                <w:sz w:val="20"/>
                <w:szCs w:val="20"/>
              </w:rPr>
              <w:t>we are hoping to expand the visibility for students.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5D" w:rsidRDefault="00B35F5D" w:rsidP="0002489A">
      <w:pPr>
        <w:spacing w:after="0" w:line="240" w:lineRule="auto"/>
      </w:pPr>
      <w:r>
        <w:separator/>
      </w:r>
    </w:p>
  </w:endnote>
  <w:endnote w:type="continuationSeparator" w:id="0">
    <w:p w:rsidR="00B35F5D" w:rsidRDefault="00B35F5D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7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7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5D" w:rsidRDefault="00B35F5D" w:rsidP="0002489A">
      <w:pPr>
        <w:spacing w:after="0" w:line="240" w:lineRule="auto"/>
      </w:pPr>
      <w:r>
        <w:separator/>
      </w:r>
    </w:p>
  </w:footnote>
  <w:footnote w:type="continuationSeparator" w:id="0">
    <w:p w:rsidR="00B35F5D" w:rsidRDefault="00B35F5D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05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D4BB0"/>
    <w:rsid w:val="001E0783"/>
    <w:rsid w:val="00210107"/>
    <w:rsid w:val="00217F7C"/>
    <w:rsid w:val="002657C1"/>
    <w:rsid w:val="002C4253"/>
    <w:rsid w:val="00366166"/>
    <w:rsid w:val="004C586B"/>
    <w:rsid w:val="004C7267"/>
    <w:rsid w:val="004F2961"/>
    <w:rsid w:val="00517E19"/>
    <w:rsid w:val="005427FC"/>
    <w:rsid w:val="0058295E"/>
    <w:rsid w:val="005A0CD8"/>
    <w:rsid w:val="005A203A"/>
    <w:rsid w:val="005C60D2"/>
    <w:rsid w:val="005D66CF"/>
    <w:rsid w:val="00653700"/>
    <w:rsid w:val="0066165F"/>
    <w:rsid w:val="00671453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617FF"/>
    <w:rsid w:val="0098162F"/>
    <w:rsid w:val="00993C83"/>
    <w:rsid w:val="009E3359"/>
    <w:rsid w:val="009F702B"/>
    <w:rsid w:val="00A22D6B"/>
    <w:rsid w:val="00A53228"/>
    <w:rsid w:val="00AF243B"/>
    <w:rsid w:val="00AF4DD1"/>
    <w:rsid w:val="00B35F5D"/>
    <w:rsid w:val="00B57654"/>
    <w:rsid w:val="00B65CE1"/>
    <w:rsid w:val="00BA07FB"/>
    <w:rsid w:val="00BE7B86"/>
    <w:rsid w:val="00C10B61"/>
    <w:rsid w:val="00C76636"/>
    <w:rsid w:val="00D21AC7"/>
    <w:rsid w:val="00D2274C"/>
    <w:rsid w:val="00D87631"/>
    <w:rsid w:val="00DD48F3"/>
    <w:rsid w:val="00E87527"/>
    <w:rsid w:val="00EA1C0D"/>
    <w:rsid w:val="00F25D44"/>
    <w:rsid w:val="00F547BD"/>
    <w:rsid w:val="00F7391A"/>
    <w:rsid w:val="00F9197F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Beenah Moshay</cp:lastModifiedBy>
  <cp:revision>2</cp:revision>
  <cp:lastPrinted>2018-09-04T19:27:00Z</cp:lastPrinted>
  <dcterms:created xsi:type="dcterms:W3CDTF">2019-06-20T21:44:00Z</dcterms:created>
  <dcterms:modified xsi:type="dcterms:W3CDTF">2019-06-20T21:44:00Z</dcterms:modified>
</cp:coreProperties>
</file>