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C742C6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77652E">
        <w:t>11/20</w:t>
      </w:r>
      <w:r w:rsidR="00C742C6">
        <w:t>/2012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</w:t>
      </w:r>
      <w:r w:rsidR="00443E7D">
        <w:rPr>
          <w:b/>
        </w:rPr>
        <w:t xml:space="preserve">Academic and Student </w:t>
      </w:r>
      <w:r w:rsidR="00BE5391">
        <w:rPr>
          <w:b/>
        </w:rPr>
        <w:t xml:space="preserve">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C742C6" w:rsidRPr="00C742C6">
        <w:rPr>
          <w:u w:val="single"/>
        </w:rPr>
        <w:t>Comm</w:t>
      </w:r>
      <w:r w:rsidR="0077652E">
        <w:rPr>
          <w:u w:val="single"/>
        </w:rPr>
        <w:t>ercial Music-Audio Engineering-Live Sound Track</w:t>
      </w:r>
      <w:r w:rsidR="00C742C6">
        <w:t xml:space="preserve">  </w:t>
      </w: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C742C6">
        <w:rPr>
          <w:b/>
          <w:u w:val="single"/>
        </w:rPr>
        <w:t xml:space="preserve"> </w:t>
      </w:r>
      <w:r w:rsidR="00CC108B" w:rsidRPr="008D5F98">
        <w:rPr>
          <w:b/>
        </w:rPr>
        <w:t>Contact email</w:t>
      </w:r>
      <w:r w:rsidR="0077652E">
        <w:rPr>
          <w:b/>
        </w:rPr>
        <w:t xml:space="preserve">:  </w:t>
      </w:r>
      <w:r w:rsidR="0077652E" w:rsidRPr="0077652E">
        <w:rPr>
          <w:u w:val="single"/>
        </w:rPr>
        <w:t>Chri</w:t>
      </w:r>
      <w:r w:rsidR="009A3986">
        <w:rPr>
          <w:u w:val="single"/>
        </w:rPr>
        <w:t>s</w:t>
      </w:r>
      <w:r w:rsidR="0077652E" w:rsidRPr="0077652E">
        <w:rPr>
          <w:u w:val="single"/>
        </w:rPr>
        <w:t xml:space="preserve">topher </w:t>
      </w:r>
      <w:proofErr w:type="gramStart"/>
      <w:r w:rsidR="0077652E" w:rsidRPr="0077652E">
        <w:rPr>
          <w:u w:val="single"/>
        </w:rPr>
        <w:t>Morgan</w:t>
      </w:r>
      <w:r w:rsidR="00C742C6">
        <w:rPr>
          <w:u w:val="single"/>
        </w:rPr>
        <w:t xml:space="preserve">  </w:t>
      </w:r>
      <w:r w:rsidR="00CC108B" w:rsidRPr="008D5F98">
        <w:rPr>
          <w:b/>
        </w:rPr>
        <w:t>Contact</w:t>
      </w:r>
      <w:proofErr w:type="gramEnd"/>
      <w:r w:rsidR="00CC108B" w:rsidRPr="008D5F98">
        <w:rPr>
          <w:b/>
        </w:rPr>
        <w:t xml:space="preserve">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77652E">
        <w:rPr>
          <w:b/>
        </w:rPr>
        <w:t xml:space="preserve">  </w:t>
      </w:r>
      <w:r w:rsidR="0077652E" w:rsidRPr="0077652E">
        <w:rPr>
          <w:u w:val="single"/>
        </w:rPr>
        <w:t>SCC</w:t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C742C6" w:rsidP="0077652E">
            <w:r>
              <w:t>To provide coursework to prepare</w:t>
            </w:r>
            <w:r w:rsidR="0077652E">
              <w:t xml:space="preserve"> students for entry level employment in audio engineering related fields</w:t>
            </w:r>
            <w:proofErr w:type="gramStart"/>
            <w:r w:rsidR="0077652E">
              <w:t>.</w:t>
            </w:r>
            <w:r>
              <w:t>.</w:t>
            </w:r>
            <w:proofErr w:type="gramEnd"/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</w:t>
      </w:r>
      <w:r w:rsidRPr="005C1735">
        <w:rPr>
          <w:b/>
        </w:rPr>
        <w:t>year</w:t>
      </w:r>
      <w:r w:rsidR="005C1735" w:rsidRPr="005C1735">
        <w:rPr>
          <w:b/>
        </w:rPr>
        <w:t xml:space="preserve">         </w:t>
      </w:r>
      <w:r w:rsidR="005C1735" w:rsidRPr="00093B35">
        <w:rPr>
          <w:b/>
        </w:rPr>
        <w:t>Program Profile illustrates the use of the capstone course to measure the attainment of program outcomes.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6433" w:type="dxa"/>
        <w:jc w:val="center"/>
        <w:tblInd w:w="1944" w:type="dxa"/>
        <w:tblLook w:val="0420" w:firstRow="1" w:lastRow="0" w:firstColumn="0" w:lastColumn="0" w:noHBand="0" w:noVBand="1"/>
      </w:tblPr>
      <w:tblGrid>
        <w:gridCol w:w="4800"/>
        <w:gridCol w:w="4800"/>
        <w:gridCol w:w="4800"/>
        <w:gridCol w:w="2033"/>
      </w:tblGrid>
      <w:tr w:rsidR="000B6C14" w:rsidRPr="00BE5391" w:rsidTr="00093B3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33" w:type="dxa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093B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33" w:type="dxa"/>
          <w:trHeight w:val="720"/>
          <w:jc w:val="center"/>
        </w:trPr>
        <w:tc>
          <w:tcPr>
            <w:tcW w:w="4800" w:type="dxa"/>
          </w:tcPr>
          <w:p w:rsidR="000B6C14" w:rsidRDefault="0077652E" w:rsidP="009D267C">
            <w:pPr>
              <w:ind w:left="369"/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t xml:space="preserve">Students demonstrate effective </w:t>
            </w:r>
            <w:r w:rsidRPr="00783ACE">
              <w:rPr>
                <w:rFonts w:ascii="Cambria" w:hAnsi="Cambria"/>
                <w:u w:val="single"/>
              </w:rPr>
              <w:t>communication skills</w:t>
            </w:r>
            <w:r w:rsidRPr="00783ACE">
              <w:rPr>
                <w:rFonts w:ascii="Cambria" w:hAnsi="Cambria"/>
              </w:rPr>
              <w:t xml:space="preserve"> in the execution of professional audio </w:t>
            </w:r>
            <w:r>
              <w:rPr>
                <w:rFonts w:ascii="Cambria" w:hAnsi="Cambria"/>
              </w:rPr>
              <w:t>production</w:t>
            </w:r>
            <w:r w:rsidRPr="00783ACE">
              <w:rPr>
                <w:rFonts w:ascii="Cambria" w:hAnsi="Cambria"/>
              </w:rPr>
              <w:t>.</w:t>
            </w:r>
          </w:p>
          <w:p w:rsidR="0077652E" w:rsidRDefault="0077652E" w:rsidP="009D267C">
            <w:pPr>
              <w:ind w:left="369"/>
            </w:pPr>
            <w:r w:rsidRPr="00093B35">
              <w:rPr>
                <w:rFonts w:ascii="Cambria" w:hAnsi="Cambria"/>
              </w:rPr>
              <w:t>MUSC 2453</w:t>
            </w:r>
          </w:p>
        </w:tc>
        <w:tc>
          <w:tcPr>
            <w:tcW w:w="4800" w:type="dxa"/>
          </w:tcPr>
          <w:p w:rsidR="0077652E" w:rsidRPr="00783ACE" w:rsidRDefault="0077652E" w:rsidP="0077652E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Effective communication with clients, co-workers and supervisors</w:t>
            </w:r>
            <w:r w:rsidRPr="00783ACE">
              <w:tab/>
              <w:t>25%</w:t>
            </w:r>
          </w:p>
          <w:p w:rsidR="0077652E" w:rsidRDefault="0077652E" w:rsidP="0077652E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 xml:space="preserve">Does the finished work communicate </w:t>
            </w:r>
          </w:p>
          <w:p w:rsidR="0077652E" w:rsidRPr="00783AC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proofErr w:type="gramStart"/>
            <w:r w:rsidRPr="00783ACE">
              <w:t>effectively</w:t>
            </w:r>
            <w:proofErr w:type="gramEnd"/>
            <w:r w:rsidRPr="00783ACE">
              <w:t xml:space="preserve"> with the target audience? </w:t>
            </w:r>
            <w:r w:rsidRPr="00783ACE">
              <w:tab/>
              <w:t>25%</w:t>
            </w:r>
          </w:p>
          <w:p w:rsidR="0077652E" w:rsidRPr="00783ACE" w:rsidRDefault="0077652E" w:rsidP="0077652E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Presents portfolio work effectively</w:t>
            </w:r>
            <w:r w:rsidRPr="00783ACE">
              <w:tab/>
              <w:t>50%</w:t>
            </w:r>
          </w:p>
          <w:p w:rsidR="000B6C14" w:rsidRDefault="0077652E" w:rsidP="0077652E">
            <w:r w:rsidRPr="00783ACE">
              <w:tab/>
            </w:r>
            <w:r>
              <w:t xml:space="preserve">                                                   </w:t>
            </w:r>
            <w:r w:rsidRPr="00F5393C">
              <w:rPr>
                <w:b/>
              </w:rPr>
              <w:t>100%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77652E" w:rsidP="00AE6060">
            <w:r w:rsidRPr="00783ACE">
              <w:rPr>
                <w:rFonts w:ascii="Cambria" w:hAnsi="Cambria"/>
              </w:rPr>
              <w:t>Passing ≥ 75% - Evaluated by the instructor based on professional practices and standards</w:t>
            </w:r>
          </w:p>
        </w:tc>
      </w:tr>
      <w:tr w:rsidR="0077652E" w:rsidTr="00093B3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33" w:type="dxa"/>
          <w:trHeight w:val="720"/>
          <w:jc w:val="center"/>
        </w:trPr>
        <w:tc>
          <w:tcPr>
            <w:tcW w:w="4800" w:type="dxa"/>
          </w:tcPr>
          <w:p w:rsidR="0077652E" w:rsidRDefault="0077652E" w:rsidP="00D22B44">
            <w:pPr>
              <w:ind w:left="369"/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t xml:space="preserve">Students demonstrate effective </w:t>
            </w:r>
            <w:r w:rsidRPr="00783ACE">
              <w:rPr>
                <w:rFonts w:ascii="Cambria" w:hAnsi="Cambria"/>
                <w:u w:val="single"/>
              </w:rPr>
              <w:t>project management</w:t>
            </w:r>
            <w:r w:rsidRPr="00783ACE">
              <w:rPr>
                <w:rFonts w:ascii="Cambria" w:hAnsi="Cambria"/>
              </w:rPr>
              <w:t xml:space="preserve"> in the execution of professional audio </w:t>
            </w:r>
            <w:r>
              <w:rPr>
                <w:rFonts w:ascii="Cambria" w:hAnsi="Cambria"/>
              </w:rPr>
              <w:t>production</w:t>
            </w:r>
          </w:p>
          <w:p w:rsidR="0077652E" w:rsidRDefault="0077652E" w:rsidP="00D22B44">
            <w:pPr>
              <w:ind w:left="369"/>
            </w:pPr>
            <w:r w:rsidRPr="00093B35">
              <w:rPr>
                <w:rFonts w:ascii="Cambria" w:hAnsi="Cambria"/>
              </w:rPr>
              <w:t>MUSC 2453</w:t>
            </w:r>
          </w:p>
        </w:tc>
        <w:tc>
          <w:tcPr>
            <w:tcW w:w="4800" w:type="dxa"/>
          </w:tcPr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Effective time management</w:t>
            </w:r>
            <w:r w:rsidRPr="00783ACE">
              <w:tab/>
              <w:t>25%</w:t>
            </w:r>
          </w:p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>
              <w:t>Effective audio signal f</w:t>
            </w:r>
            <w:r w:rsidRPr="00783ACE">
              <w:t>low</w:t>
            </w:r>
            <w:r w:rsidRPr="00783ACE">
              <w:tab/>
              <w:t>25%</w:t>
            </w:r>
          </w:p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>
              <w:t>Effective a</w:t>
            </w:r>
            <w:r w:rsidRPr="00783ACE">
              <w:t>udio resource</w:t>
            </w:r>
            <w:r>
              <w:t>s</w:t>
            </w:r>
            <w:r w:rsidRPr="00783ACE">
              <w:t xml:space="preserve"> management</w:t>
            </w:r>
          </w:p>
          <w:p w:rsidR="0077652E" w:rsidRPr="00783ACE" w:rsidRDefault="0077652E" w:rsidP="006E0D48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ab/>
            </w:r>
            <w:r w:rsidRPr="00783ACE">
              <w:tab/>
              <w:t>25%</w:t>
            </w:r>
          </w:p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All stages of production coordinated</w:t>
            </w:r>
          </w:p>
          <w:p w:rsidR="0077652E" w:rsidRPr="00783AC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 w:rsidRPr="00783ACE">
              <w:t xml:space="preserve"> to avoid bottlenecks</w:t>
            </w:r>
            <w:r w:rsidRPr="00783ACE">
              <w:tab/>
              <w:t>25%</w:t>
            </w:r>
          </w:p>
          <w:p w:rsidR="0077652E" w:rsidRPr="00F5393C" w:rsidRDefault="0077652E" w:rsidP="006E0D48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  <w:rPr>
                <w:b/>
              </w:rPr>
            </w:pPr>
            <w:r w:rsidRPr="00783ACE">
              <w:tab/>
            </w:r>
            <w:r w:rsidRPr="00783ACE">
              <w:tab/>
            </w:r>
            <w:r w:rsidRPr="00F5393C">
              <w:rPr>
                <w:b/>
              </w:rPr>
              <w:t>100%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77652E" w:rsidRPr="00783ACE" w:rsidRDefault="0077652E" w:rsidP="006E0D48">
            <w:pPr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t>Passing ≥ 75% - Evaluated by the instructor based on professional practices and standards.</w:t>
            </w:r>
          </w:p>
        </w:tc>
      </w:tr>
      <w:tr w:rsidR="0077652E" w:rsidTr="00093B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33" w:type="dxa"/>
          <w:trHeight w:val="720"/>
          <w:jc w:val="center"/>
        </w:trPr>
        <w:tc>
          <w:tcPr>
            <w:tcW w:w="4800" w:type="dxa"/>
          </w:tcPr>
          <w:p w:rsidR="0077652E" w:rsidRDefault="0077652E" w:rsidP="00D22B44">
            <w:pPr>
              <w:ind w:left="369"/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t xml:space="preserve">Students demonstrate proficiency in professional audio system </w:t>
            </w:r>
            <w:r w:rsidRPr="00783ACE">
              <w:rPr>
                <w:rFonts w:ascii="Cambria" w:hAnsi="Cambria"/>
                <w:u w:val="single"/>
              </w:rPr>
              <w:t>design</w:t>
            </w:r>
            <w:r>
              <w:rPr>
                <w:rFonts w:ascii="Cambria" w:hAnsi="Cambria"/>
              </w:rPr>
              <w:t>.</w:t>
            </w:r>
          </w:p>
          <w:p w:rsidR="00D22B44" w:rsidRDefault="00D22B44" w:rsidP="00D22B44">
            <w:pPr>
              <w:ind w:left="369"/>
              <w:rPr>
                <w:rFonts w:ascii="Cambria" w:hAnsi="Cambria"/>
              </w:rPr>
            </w:pPr>
            <w:r w:rsidRPr="00093B35">
              <w:rPr>
                <w:rFonts w:ascii="Cambria" w:hAnsi="Cambria"/>
              </w:rPr>
              <w:t>MUSC 2453</w:t>
            </w:r>
          </w:p>
          <w:p w:rsidR="00D22B44" w:rsidRPr="00F5393C" w:rsidRDefault="00D22B44" w:rsidP="00D22B44">
            <w:pPr>
              <w:ind w:left="369"/>
              <w:rPr>
                <w:rFonts w:ascii="Cambria" w:hAnsi="Cambria"/>
              </w:rPr>
            </w:pPr>
          </w:p>
        </w:tc>
        <w:tc>
          <w:tcPr>
            <w:tcW w:w="4800" w:type="dxa"/>
          </w:tcPr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Effective Gain staging</w:t>
            </w:r>
            <w:r w:rsidRPr="00783ACE">
              <w:tab/>
            </w:r>
            <w:r>
              <w:t>20%</w:t>
            </w:r>
          </w:p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Equipment selection</w:t>
            </w:r>
            <w:r w:rsidRPr="00E6717F">
              <w:t xml:space="preserve"> </w:t>
            </w:r>
            <w:r>
              <w:tab/>
              <w:t>20%</w:t>
            </w:r>
          </w:p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Personnel Requirements</w:t>
            </w:r>
            <w:r w:rsidRPr="00E6717F">
              <w:t xml:space="preserve"> </w:t>
            </w:r>
            <w:r>
              <w:tab/>
            </w:r>
            <w:r w:rsidRPr="00E6717F">
              <w:t xml:space="preserve"> </w:t>
            </w:r>
            <w:r>
              <w:t>20%</w:t>
            </w:r>
          </w:p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Facilities Infrastructure</w:t>
            </w:r>
            <w:r w:rsidRPr="00E6717F">
              <w:t xml:space="preserve"> </w:t>
            </w:r>
            <w:r>
              <w:tab/>
            </w:r>
            <w:r w:rsidRPr="00E6717F">
              <w:t xml:space="preserve"> </w:t>
            </w:r>
            <w:r>
              <w:t>20%</w:t>
            </w:r>
          </w:p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Client targeting</w:t>
            </w:r>
            <w:r w:rsidRPr="00E6717F">
              <w:t xml:space="preserve"> </w:t>
            </w:r>
            <w:r>
              <w:tab/>
            </w:r>
            <w:r w:rsidRPr="00E6717F">
              <w:t xml:space="preserve"> </w:t>
            </w:r>
            <w:r>
              <w:t>20%</w:t>
            </w:r>
          </w:p>
          <w:p w:rsidR="0077652E" w:rsidRPr="00F5393C" w:rsidRDefault="0077652E" w:rsidP="006E0D48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  <w:rPr>
                <w:b/>
              </w:rPr>
            </w:pPr>
            <w:r>
              <w:tab/>
            </w:r>
            <w:r>
              <w:tab/>
            </w:r>
            <w:r w:rsidRPr="00F5393C">
              <w:rPr>
                <w:b/>
              </w:rPr>
              <w:t>100%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77652E" w:rsidRPr="00783ACE" w:rsidRDefault="0077652E" w:rsidP="006E0D48">
            <w:pPr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t>Passing ≥ 75% - Evaluated by the instructor based on professional practices and standards.</w:t>
            </w:r>
          </w:p>
        </w:tc>
      </w:tr>
      <w:tr w:rsidR="0077652E" w:rsidTr="00093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77652E" w:rsidRPr="00093B35" w:rsidRDefault="0077652E" w:rsidP="00D22B44">
            <w:pPr>
              <w:ind w:left="369"/>
              <w:contextualSpacing/>
              <w:rPr>
                <w:rFonts w:ascii="Cambria" w:hAnsi="Cambria"/>
              </w:rPr>
            </w:pPr>
            <w:r w:rsidRPr="00093B35">
              <w:rPr>
                <w:rFonts w:ascii="Cambria" w:hAnsi="Cambria"/>
              </w:rPr>
              <w:t xml:space="preserve">Students demonstrate effective </w:t>
            </w:r>
            <w:r w:rsidRPr="00093B35">
              <w:rPr>
                <w:rFonts w:ascii="Cambria" w:hAnsi="Cambria"/>
                <w:u w:val="single"/>
              </w:rPr>
              <w:t>production</w:t>
            </w:r>
            <w:r w:rsidRPr="00093B35">
              <w:rPr>
                <w:rFonts w:ascii="Cambria" w:hAnsi="Cambria"/>
              </w:rPr>
              <w:t xml:space="preserve"> </w:t>
            </w:r>
            <w:r w:rsidRPr="00093B35">
              <w:rPr>
                <w:rFonts w:ascii="Cambria" w:hAnsi="Cambria"/>
                <w:u w:val="single"/>
              </w:rPr>
              <w:t>concept development</w:t>
            </w:r>
            <w:r w:rsidRPr="00093B35">
              <w:rPr>
                <w:rFonts w:ascii="Cambria" w:hAnsi="Cambria"/>
              </w:rPr>
              <w:t xml:space="preserve"> for the execution of a professional </w:t>
            </w:r>
            <w:r w:rsidRPr="00093B35">
              <w:rPr>
                <w:rFonts w:ascii="Cambria" w:hAnsi="Cambria"/>
                <w:u w:val="single"/>
              </w:rPr>
              <w:t>live sound reinforcement event</w:t>
            </w:r>
            <w:r w:rsidRPr="00093B35">
              <w:rPr>
                <w:rFonts w:ascii="Cambria" w:hAnsi="Cambria"/>
              </w:rPr>
              <w:t>.</w:t>
            </w:r>
          </w:p>
          <w:p w:rsidR="00D22B44" w:rsidRPr="00093B35" w:rsidRDefault="00D22B44" w:rsidP="00D22B44">
            <w:pPr>
              <w:ind w:left="369"/>
              <w:contextualSpacing/>
              <w:rPr>
                <w:rFonts w:ascii="Cambria" w:hAnsi="Cambria"/>
                <w:highlight w:val="yellow"/>
              </w:rPr>
            </w:pPr>
            <w:r w:rsidRPr="00093B35">
              <w:rPr>
                <w:rFonts w:ascii="Cambria" w:hAnsi="Cambria"/>
              </w:rPr>
              <w:t>MUSC 2453</w:t>
            </w:r>
          </w:p>
        </w:tc>
        <w:tc>
          <w:tcPr>
            <w:tcW w:w="4800" w:type="dxa"/>
          </w:tcPr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 xml:space="preserve">Identify artist branding and image </w:t>
            </w:r>
          </w:p>
          <w:p w:rsidR="0077652E" w:rsidRPr="00783AC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 w:rsidRPr="00783ACE">
              <w:t>factors</w:t>
            </w:r>
            <w:r w:rsidRPr="00783ACE">
              <w:tab/>
              <w:t>33%</w:t>
            </w:r>
          </w:p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 xml:space="preserve">Effective microphone and monitor </w:t>
            </w:r>
          </w:p>
          <w:p w:rsidR="0077652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 w:rsidRPr="00783ACE">
              <w:t>selection for both audio and/or visual</w:t>
            </w:r>
          </w:p>
          <w:p w:rsidR="0077652E" w:rsidRPr="00783AC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 w:rsidRPr="00783ACE">
              <w:lastRenderedPageBreak/>
              <w:t xml:space="preserve"> "look and feel"</w:t>
            </w:r>
            <w:r w:rsidRPr="00783ACE">
              <w:tab/>
              <w:t>33%</w:t>
            </w:r>
          </w:p>
          <w:p w:rsidR="0077652E" w:rsidRPr="00783AC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Effective timeline development to accompany a planned music sequence</w:t>
            </w:r>
            <w:r w:rsidRPr="00783ACE">
              <w:tab/>
              <w:t>33%</w:t>
            </w:r>
          </w:p>
          <w:p w:rsidR="0077652E" w:rsidRPr="00F5393C" w:rsidRDefault="0077652E" w:rsidP="006E0D48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  <w:rPr>
                <w:b/>
              </w:rPr>
            </w:pPr>
            <w:r w:rsidRPr="00783ACE">
              <w:tab/>
            </w:r>
            <w:r w:rsidRPr="00783ACE">
              <w:tab/>
            </w:r>
            <w:r w:rsidRPr="00F5393C">
              <w:rPr>
                <w:b/>
              </w:rPr>
              <w:t>100%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77652E" w:rsidRPr="00783ACE" w:rsidRDefault="0077652E" w:rsidP="006E0D48">
            <w:pPr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lastRenderedPageBreak/>
              <w:t>Passing ≥ 75% - Evaluated by the instructor based on professional practices and standards.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652E" w:rsidRPr="00D951B4" w:rsidRDefault="0077652E" w:rsidP="006E0D48">
            <w:pPr>
              <w:jc w:val="center"/>
              <w:rPr>
                <w:rFonts w:ascii="Cambria" w:hAnsi="Cambria"/>
              </w:rPr>
            </w:pPr>
            <w:r w:rsidRPr="00D951B4">
              <w:rPr>
                <w:rFonts w:ascii="Cambria" w:hAnsi="Cambria"/>
              </w:rPr>
              <w:t>MUSC 2453</w:t>
            </w:r>
          </w:p>
        </w:tc>
      </w:tr>
      <w:tr w:rsidR="0077652E" w:rsidTr="00093B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33" w:type="dxa"/>
          <w:trHeight w:val="720"/>
          <w:jc w:val="center"/>
        </w:trPr>
        <w:tc>
          <w:tcPr>
            <w:tcW w:w="4800" w:type="dxa"/>
          </w:tcPr>
          <w:p w:rsidR="0077652E" w:rsidRDefault="0077652E" w:rsidP="00D22B44">
            <w:pPr>
              <w:numPr>
                <w:ilvl w:val="0"/>
                <w:numId w:val="5"/>
              </w:numPr>
              <w:ind w:left="459" w:hanging="549"/>
              <w:contextualSpacing/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lastRenderedPageBreak/>
              <w:t xml:space="preserve">Students demonstrate effective </w:t>
            </w:r>
            <w:r w:rsidRPr="00783ACE">
              <w:rPr>
                <w:rFonts w:ascii="Cambria" w:hAnsi="Cambria"/>
                <w:u w:val="single"/>
              </w:rPr>
              <w:t>digital signal processing tools</w:t>
            </w:r>
            <w:r>
              <w:rPr>
                <w:rFonts w:ascii="Cambria" w:hAnsi="Cambria"/>
                <w:u w:val="single"/>
              </w:rPr>
              <w:t xml:space="preserve"> for live sound reinforcement</w:t>
            </w:r>
            <w:r w:rsidRPr="00783ACE">
              <w:rPr>
                <w:rFonts w:ascii="Cambria" w:hAnsi="Cambria"/>
              </w:rPr>
              <w:t>.</w:t>
            </w:r>
          </w:p>
          <w:p w:rsidR="0077652E" w:rsidRPr="00783ACE" w:rsidRDefault="0077652E" w:rsidP="00093B35">
            <w:pPr>
              <w:ind w:left="459" w:firstLine="810"/>
              <w:contextualSpacing/>
              <w:rPr>
                <w:rFonts w:ascii="Cambria" w:hAnsi="Cambria"/>
              </w:rPr>
            </w:pPr>
            <w:r w:rsidRPr="00093B35">
              <w:rPr>
                <w:rFonts w:ascii="Cambria" w:hAnsi="Cambria"/>
              </w:rPr>
              <w:t>MUSC 2453</w:t>
            </w:r>
          </w:p>
        </w:tc>
        <w:tc>
          <w:tcPr>
            <w:tcW w:w="4800" w:type="dxa"/>
          </w:tcPr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 xml:space="preserve">Identify </w:t>
            </w:r>
            <w:r>
              <w:t>actual acoustic environment</w:t>
            </w:r>
          </w:p>
          <w:p w:rsidR="0077652E" w:rsidRPr="00783AC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>
              <w:t xml:space="preserve"> and any virtual environment needs</w:t>
            </w:r>
            <w:r w:rsidRPr="00783ACE">
              <w:tab/>
              <w:t>33%</w:t>
            </w:r>
          </w:p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 w:rsidRPr="00783ACE">
              <w:t>Identify source capture limitations</w:t>
            </w:r>
            <w:r>
              <w:t xml:space="preserve"> </w:t>
            </w:r>
          </w:p>
          <w:p w:rsidR="0077652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>
              <w:t>and the need for EQ and dynamic</w:t>
            </w:r>
          </w:p>
          <w:p w:rsidR="0077652E" w:rsidRPr="00783AC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>
              <w:t xml:space="preserve"> processing</w:t>
            </w:r>
            <w:r w:rsidRPr="00783ACE">
              <w:tab/>
              <w:t>33%</w:t>
            </w:r>
          </w:p>
          <w:p w:rsidR="0077652E" w:rsidRDefault="0077652E" w:rsidP="006E0D48">
            <w:pPr>
              <w:pStyle w:val="percentList"/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</w:pPr>
            <w:r>
              <w:t>Identify end-</w:t>
            </w:r>
            <w:r w:rsidRPr="00E6717F">
              <w:t xml:space="preserve">product audio </w:t>
            </w:r>
          </w:p>
          <w:p w:rsidR="0077652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r w:rsidRPr="00E6717F">
              <w:t xml:space="preserve">reproduction </w:t>
            </w:r>
            <w:r>
              <w:t xml:space="preserve">FOH, monitor or </w:t>
            </w:r>
          </w:p>
          <w:p w:rsidR="0077652E" w:rsidRDefault="0077652E" w:rsidP="0077652E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/>
            </w:pPr>
            <w:proofErr w:type="gramStart"/>
            <w:r>
              <w:t>broadcast</w:t>
            </w:r>
            <w:proofErr w:type="gramEnd"/>
            <w:r>
              <w:t>.</w:t>
            </w:r>
            <w:r>
              <w:tab/>
              <w:t>33%</w:t>
            </w:r>
          </w:p>
          <w:p w:rsidR="0077652E" w:rsidRPr="00F5393C" w:rsidRDefault="0077652E" w:rsidP="006E0D48">
            <w:pPr>
              <w:pStyle w:val="percentList"/>
              <w:numPr>
                <w:ilvl w:val="0"/>
                <w:numId w:val="0"/>
              </w:numPr>
              <w:tabs>
                <w:tab w:val="clear" w:pos="513"/>
                <w:tab w:val="clear" w:pos="3123"/>
                <w:tab w:val="left" w:pos="219"/>
                <w:tab w:val="right" w:pos="3819"/>
              </w:tabs>
              <w:ind w:left="219" w:hanging="180"/>
              <w:rPr>
                <w:b/>
              </w:rPr>
            </w:pPr>
            <w:r>
              <w:tab/>
            </w:r>
            <w:r>
              <w:tab/>
            </w:r>
            <w:r w:rsidRPr="00F5393C">
              <w:rPr>
                <w:b/>
              </w:rPr>
              <w:t>100%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77652E" w:rsidRPr="00783ACE" w:rsidRDefault="0077652E" w:rsidP="006E0D48">
            <w:pPr>
              <w:rPr>
                <w:rFonts w:ascii="Cambria" w:hAnsi="Cambria"/>
              </w:rPr>
            </w:pPr>
            <w:r w:rsidRPr="00783ACE">
              <w:rPr>
                <w:rFonts w:ascii="Cambria" w:hAnsi="Cambria"/>
              </w:rPr>
              <w:t>Passing ≥ 75% - Evaluated by the instructor based on professional practices and standards.</w:t>
            </w:r>
          </w:p>
        </w:tc>
      </w:tr>
      <w:bookmarkEnd w:id="0"/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31" w:rsidRDefault="00FD1331" w:rsidP="00CC108B">
      <w:r>
        <w:separator/>
      </w:r>
    </w:p>
  </w:endnote>
  <w:endnote w:type="continuationSeparator" w:id="0">
    <w:p w:rsidR="00FD1331" w:rsidRDefault="00FD1331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31" w:rsidRDefault="00FD1331" w:rsidP="00CC108B">
      <w:r>
        <w:separator/>
      </w:r>
    </w:p>
  </w:footnote>
  <w:footnote w:type="continuationSeparator" w:id="0">
    <w:p w:rsidR="00FD1331" w:rsidRDefault="00FD1331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52"/>
    <w:multiLevelType w:val="hybridMultilevel"/>
    <w:tmpl w:val="2DA6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14A8"/>
    <w:multiLevelType w:val="hybridMultilevel"/>
    <w:tmpl w:val="BD329D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775E18"/>
    <w:multiLevelType w:val="hybridMultilevel"/>
    <w:tmpl w:val="A6744910"/>
    <w:lvl w:ilvl="0" w:tplc="7CB6B306">
      <w:start w:val="1"/>
      <w:numFmt w:val="bullet"/>
      <w:pStyle w:val="percen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B5053"/>
    <w:multiLevelType w:val="hybridMultilevel"/>
    <w:tmpl w:val="5F885070"/>
    <w:lvl w:ilvl="0" w:tplc="A0D6B3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93B35"/>
    <w:rsid w:val="000B6C14"/>
    <w:rsid w:val="000C530A"/>
    <w:rsid w:val="00100EBF"/>
    <w:rsid w:val="001D2959"/>
    <w:rsid w:val="001F6E44"/>
    <w:rsid w:val="0022084C"/>
    <w:rsid w:val="002746DE"/>
    <w:rsid w:val="00290C93"/>
    <w:rsid w:val="002E6ED4"/>
    <w:rsid w:val="0034576D"/>
    <w:rsid w:val="00365043"/>
    <w:rsid w:val="00443E7D"/>
    <w:rsid w:val="00482295"/>
    <w:rsid w:val="004F3DFD"/>
    <w:rsid w:val="00511962"/>
    <w:rsid w:val="00547648"/>
    <w:rsid w:val="00562C06"/>
    <w:rsid w:val="005A7F1A"/>
    <w:rsid w:val="005C1735"/>
    <w:rsid w:val="005D2016"/>
    <w:rsid w:val="006B011A"/>
    <w:rsid w:val="006D27CC"/>
    <w:rsid w:val="006F6F15"/>
    <w:rsid w:val="00760D1E"/>
    <w:rsid w:val="0077652E"/>
    <w:rsid w:val="0085689F"/>
    <w:rsid w:val="0087504B"/>
    <w:rsid w:val="008865BA"/>
    <w:rsid w:val="008D5F98"/>
    <w:rsid w:val="00930A88"/>
    <w:rsid w:val="00965973"/>
    <w:rsid w:val="009A3986"/>
    <w:rsid w:val="009A7875"/>
    <w:rsid w:val="009C42D1"/>
    <w:rsid w:val="009D267C"/>
    <w:rsid w:val="00A86603"/>
    <w:rsid w:val="00AC33C4"/>
    <w:rsid w:val="00AE6060"/>
    <w:rsid w:val="00B140F2"/>
    <w:rsid w:val="00B33DA7"/>
    <w:rsid w:val="00B5618F"/>
    <w:rsid w:val="00B84D6C"/>
    <w:rsid w:val="00BE5391"/>
    <w:rsid w:val="00BF37DB"/>
    <w:rsid w:val="00C20D1F"/>
    <w:rsid w:val="00C51557"/>
    <w:rsid w:val="00C56D65"/>
    <w:rsid w:val="00C742C6"/>
    <w:rsid w:val="00CB7905"/>
    <w:rsid w:val="00CC108B"/>
    <w:rsid w:val="00CD43CF"/>
    <w:rsid w:val="00D11602"/>
    <w:rsid w:val="00D22B44"/>
    <w:rsid w:val="00DA4D26"/>
    <w:rsid w:val="00DB2268"/>
    <w:rsid w:val="00DB6B77"/>
    <w:rsid w:val="00DF6B38"/>
    <w:rsid w:val="00E02638"/>
    <w:rsid w:val="00E10E14"/>
    <w:rsid w:val="00E33A18"/>
    <w:rsid w:val="00E825E4"/>
    <w:rsid w:val="00E90D55"/>
    <w:rsid w:val="00E9331A"/>
    <w:rsid w:val="00EA400A"/>
    <w:rsid w:val="00EC00F3"/>
    <w:rsid w:val="00F8093A"/>
    <w:rsid w:val="00F949A8"/>
    <w:rsid w:val="00FD133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ercentList">
    <w:name w:val="percentList"/>
    <w:basedOn w:val="Normal"/>
    <w:qFormat/>
    <w:rsid w:val="0077652E"/>
    <w:pPr>
      <w:numPr>
        <w:numId w:val="4"/>
      </w:numPr>
      <w:tabs>
        <w:tab w:val="left" w:pos="513"/>
        <w:tab w:val="right" w:pos="3123"/>
      </w:tabs>
      <w:ind w:left="243" w:firstLine="27"/>
    </w:pPr>
    <w:rPr>
      <w:rFonts w:ascii="Cambria" w:eastAsia="Times New Roman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ercentList">
    <w:name w:val="percentList"/>
    <w:basedOn w:val="Normal"/>
    <w:qFormat/>
    <w:rsid w:val="0077652E"/>
    <w:pPr>
      <w:numPr>
        <w:numId w:val="4"/>
      </w:numPr>
      <w:tabs>
        <w:tab w:val="left" w:pos="513"/>
        <w:tab w:val="right" w:pos="3123"/>
      </w:tabs>
      <w:ind w:left="243" w:firstLine="27"/>
    </w:pPr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0DCA-51B4-4E7D-A49B-0C426141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11</cp:revision>
  <cp:lastPrinted>2013-08-27T22:06:00Z</cp:lastPrinted>
  <dcterms:created xsi:type="dcterms:W3CDTF">2013-08-27T22:02:00Z</dcterms:created>
  <dcterms:modified xsi:type="dcterms:W3CDTF">2014-09-04T00:23:00Z</dcterms:modified>
</cp:coreProperties>
</file>