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Default="00CB7905" w:rsidP="001F6E44">
      <w:pPr>
        <w:tabs>
          <w:tab w:val="right" w:leader="underscore" w:pos="3168"/>
          <w:tab w:val="left" w:pos="3240"/>
          <w:tab w:val="right" w:leader="underscore" w:pos="14310"/>
        </w:tabs>
      </w:pPr>
      <w:bookmarkStart w:id="0" w:name="_GoBack"/>
      <w:bookmarkEnd w:id="0"/>
      <w:r w:rsidRPr="008D5F98">
        <w:rPr>
          <w:b/>
        </w:rPr>
        <w:t>Date:</w:t>
      </w:r>
      <w:r>
        <w:t xml:space="preserve">   </w:t>
      </w:r>
      <w:r w:rsidR="00CB3D97">
        <w:t>2012_</w:t>
      </w:r>
      <w:proofErr w:type="gramStart"/>
      <w:r w:rsidR="00CB3D97">
        <w:t>13</w:t>
      </w:r>
      <w:r w:rsidR="00D23406">
        <w:t xml:space="preserve">  </w:t>
      </w:r>
      <w:r w:rsidR="008D5F98" w:rsidRPr="008D5F98">
        <w:rPr>
          <w:b/>
        </w:rPr>
        <w:t>Name</w:t>
      </w:r>
      <w:proofErr w:type="gramEnd"/>
      <w:r w:rsidR="008D5F98" w:rsidRPr="008D5F98">
        <w:rPr>
          <w:b/>
        </w:rPr>
        <w:t xml:space="preserve"> of </w:t>
      </w:r>
      <w:r w:rsidR="00BE5391">
        <w:rPr>
          <w:b/>
        </w:rPr>
        <w:t xml:space="preserve">Administrative or Educational Support </w:t>
      </w:r>
      <w:r w:rsidR="008D5F98" w:rsidRPr="008D5F98">
        <w:rPr>
          <w:b/>
        </w:rPr>
        <w:t>Unit</w:t>
      </w:r>
      <w:r w:rsidR="00D23406" w:rsidRPr="00D23406">
        <w:t>:</w:t>
      </w:r>
      <w:r w:rsidR="005E0343">
        <w:t xml:space="preserve">:  </w:t>
      </w:r>
      <w:r w:rsidR="0062652B">
        <w:t>Texas Core Certificate</w:t>
      </w:r>
    </w:p>
    <w:p w:rsidR="008D5F98" w:rsidRDefault="008D5F98" w:rsidP="001F6E44">
      <w:pPr>
        <w:tabs>
          <w:tab w:val="left" w:pos="4590"/>
          <w:tab w:val="right" w:leader="underscore" w:pos="14310"/>
        </w:tabs>
      </w:pPr>
    </w:p>
    <w:p w:rsidR="005E0343" w:rsidRDefault="00CB7905" w:rsidP="001F6E44">
      <w:pPr>
        <w:tabs>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8D5F98">
        <w:rPr>
          <w:b/>
        </w:rPr>
        <w:t>:</w:t>
      </w:r>
      <w:r w:rsidR="000B6C14">
        <w:t xml:space="preserve"> </w:t>
      </w:r>
      <w:r w:rsidR="005E0343">
        <w:t>Colleen Smith, District Sr. V-</w:t>
      </w:r>
      <w:proofErr w:type="gramStart"/>
      <w:r w:rsidR="005E0343">
        <w:t>P ,</w:t>
      </w:r>
      <w:proofErr w:type="gramEnd"/>
      <w:r w:rsidR="005E0343">
        <w:t xml:space="preserve"> Academic Affairs and Student Development  </w:t>
      </w:r>
      <w:r w:rsidR="00CC108B" w:rsidRPr="008D5F98">
        <w:rPr>
          <w:b/>
        </w:rPr>
        <w:t xml:space="preserve"> </w:t>
      </w:r>
      <w:r w:rsidR="005E0343">
        <w:rPr>
          <w:b/>
        </w:rPr>
        <w:t>E</w:t>
      </w:r>
      <w:r w:rsidR="00CC108B" w:rsidRPr="008D5F98">
        <w:rPr>
          <w:b/>
        </w:rPr>
        <w:t>mail:</w:t>
      </w:r>
      <w:r w:rsidR="008D5F98" w:rsidRPr="008D5F98">
        <w:rPr>
          <w:b/>
        </w:rPr>
        <w:t xml:space="preserve"> </w:t>
      </w:r>
      <w:r w:rsidR="005E0343" w:rsidRPr="005E0343">
        <w:rPr>
          <w:u w:val="single"/>
        </w:rPr>
        <w:t>CSmith</w:t>
      </w:r>
      <w:r w:rsidR="00CB3D97" w:rsidRPr="005E0343">
        <w:rPr>
          <w:u w:val="single"/>
        </w:rPr>
        <w:t>@collin.edu</w:t>
      </w:r>
      <w:r w:rsidR="000B6C14" w:rsidRPr="00482295">
        <w:tab/>
      </w:r>
    </w:p>
    <w:p w:rsidR="00CC108B" w:rsidRDefault="00EC00F3" w:rsidP="001F6E44">
      <w:pPr>
        <w:tabs>
          <w:tab w:val="right" w:leader="underscore" w:pos="3168"/>
          <w:tab w:val="left" w:pos="3600"/>
          <w:tab w:val="right" w:leader="underscore" w:pos="6912"/>
          <w:tab w:val="left" w:pos="7200"/>
          <w:tab w:val="right" w:leader="underscore" w:pos="10440"/>
          <w:tab w:val="left" w:pos="10530"/>
          <w:tab w:val="right" w:leader="underscore" w:pos="14310"/>
        </w:tabs>
      </w:pPr>
      <w:r>
        <w:tab/>
      </w:r>
      <w:r w:rsidR="00CC108B" w:rsidRPr="008D5F98">
        <w:rPr>
          <w:b/>
        </w:rPr>
        <w:t>Contact phone:</w:t>
      </w:r>
      <w:r w:rsidR="000B6C14" w:rsidRPr="00482295">
        <w:tab/>
      </w:r>
      <w:r w:rsidR="000B6C14">
        <w:tab/>
      </w:r>
      <w:r w:rsidR="008D5F98" w:rsidRPr="008D5F98">
        <w:rPr>
          <w:b/>
        </w:rPr>
        <w:t>Office Location:</w:t>
      </w:r>
      <w:r w:rsidR="000B6C14">
        <w:tab/>
      </w:r>
    </w:p>
    <w:p w:rsidR="006F6F15" w:rsidRDefault="006F6F15" w:rsidP="000B6C14">
      <w:pPr>
        <w:tabs>
          <w:tab w:val="left" w:pos="3600"/>
          <w:tab w:val="left" w:pos="7200"/>
          <w:tab w:val="left" w:pos="10800"/>
        </w:tabs>
      </w:pPr>
    </w:p>
    <w:p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Tr="00FE3EE9">
        <w:trPr>
          <w:trHeight w:val="1152"/>
          <w:jc w:val="center"/>
        </w:trPr>
        <w:tc>
          <w:tcPr>
            <w:tcW w:w="14400" w:type="dxa"/>
          </w:tcPr>
          <w:p w:rsidR="006F6F15" w:rsidRDefault="00CB3D97" w:rsidP="006E698D">
            <w:r w:rsidRPr="001B30CC">
              <w:rPr>
                <w:rFonts w:cs="Arial"/>
              </w:rPr>
              <w:t>The</w:t>
            </w:r>
            <w:r w:rsidR="003F4FC1">
              <w:rPr>
                <w:rFonts w:cs="Arial"/>
              </w:rPr>
              <w:t xml:space="preserve"> academic TEXAS </w:t>
            </w:r>
            <w:r w:rsidR="00DD2A0D">
              <w:rPr>
                <w:rFonts w:cs="Arial"/>
              </w:rPr>
              <w:t>CORE Certificate</w:t>
            </w:r>
            <w:r w:rsidRPr="001B30CC">
              <w:rPr>
                <w:rFonts w:cs="Arial"/>
              </w:rPr>
              <w:t xml:space="preserve"> at Collin College pr</w:t>
            </w:r>
            <w:r w:rsidR="003F4FC1">
              <w:rPr>
                <w:rFonts w:cs="Arial"/>
              </w:rPr>
              <w:t>ovides a foundational general education to pr</w:t>
            </w:r>
            <w:r w:rsidRPr="001B30CC">
              <w:rPr>
                <w:rFonts w:cs="Arial"/>
              </w:rPr>
              <w:t xml:space="preserve">epare the student </w:t>
            </w:r>
            <w:r w:rsidR="00B85B6B">
              <w:rPr>
                <w:rFonts w:cs="Arial"/>
              </w:rPr>
              <w:t xml:space="preserve">to </w:t>
            </w:r>
            <w:r w:rsidR="003F4FC1">
              <w:rPr>
                <w:rFonts w:cs="Arial"/>
              </w:rPr>
              <w:t xml:space="preserve">transfer </w:t>
            </w:r>
            <w:r w:rsidR="00901859">
              <w:rPr>
                <w:rFonts w:cs="Arial"/>
              </w:rPr>
              <w:t xml:space="preserve">in </w:t>
            </w:r>
            <w:r w:rsidR="00B85B6B">
              <w:rPr>
                <w:rFonts w:cs="Arial"/>
              </w:rPr>
              <w:t>pursu</w:t>
            </w:r>
            <w:r w:rsidR="00901859">
              <w:rPr>
                <w:rFonts w:cs="Arial"/>
              </w:rPr>
              <w:t>it of a</w:t>
            </w:r>
            <w:r w:rsidR="00B85B6B">
              <w:rPr>
                <w:rFonts w:cs="Arial"/>
              </w:rPr>
              <w:t xml:space="preserve"> baccalaureate</w:t>
            </w:r>
            <w:r w:rsidR="00901859">
              <w:rPr>
                <w:rFonts w:cs="Arial"/>
              </w:rPr>
              <w:t xml:space="preserve"> at any Texas public institution</w:t>
            </w:r>
            <w:r w:rsidR="00B85B6B">
              <w:rPr>
                <w:rFonts w:cs="Arial"/>
              </w:rPr>
              <w:t>.</w:t>
            </w:r>
            <w:r w:rsidRPr="001B30CC">
              <w:rPr>
                <w:rFonts w:cs="Arial"/>
              </w:rPr>
              <w:t xml:space="preserve"> The curriculum is based on the </w:t>
            </w:r>
            <w:r w:rsidR="00B85B6B">
              <w:rPr>
                <w:rFonts w:cs="Arial"/>
              </w:rPr>
              <w:t>2014 Texas Core of 42 general education credits</w:t>
            </w:r>
            <w:r w:rsidR="00901859">
              <w:rPr>
                <w:rFonts w:cs="Arial"/>
              </w:rPr>
              <w:t xml:space="preserve"> across eight disciplinary component areas</w:t>
            </w:r>
            <w:r w:rsidR="00E012E1">
              <w:rPr>
                <w:rFonts w:cs="Arial"/>
              </w:rPr>
              <w:t xml:space="preserve"> with six core objectives: Critical Thinking, Communication Skills, Empirical and Quantitative Skills, Teamwork, Social Responsibility, and Personal Responsibility</w:t>
            </w:r>
            <w:r w:rsidR="00901859">
              <w:rPr>
                <w:rFonts w:cs="Arial"/>
              </w:rPr>
              <w:t>.</w:t>
            </w:r>
            <w:r w:rsidR="00B85B6B">
              <w:rPr>
                <w:rFonts w:cs="Arial"/>
              </w:rPr>
              <w:t xml:space="preserve"> </w:t>
            </w:r>
            <w:r w:rsidRPr="001B30CC">
              <w:rPr>
                <w:rFonts w:cs="Arial"/>
              </w:rPr>
              <w:t xml:space="preserve">This curriculum is approved by the Texas Higher Education Coordinating Board and </w:t>
            </w:r>
            <w:r w:rsidR="00CF2F38">
              <w:rPr>
                <w:rFonts w:cs="Arial"/>
              </w:rPr>
              <w:t>is pending approval</w:t>
            </w:r>
            <w:r w:rsidRPr="001B30CC">
              <w:rPr>
                <w:rFonts w:cs="Arial"/>
              </w:rPr>
              <w:t xml:space="preserve"> by the </w:t>
            </w:r>
            <w:r w:rsidR="00B85B6B">
              <w:rPr>
                <w:rFonts w:cs="Arial"/>
              </w:rPr>
              <w:t>Southern Association of Colleges and Schools Commission on Colleges (SACS COC).</w:t>
            </w:r>
          </w:p>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rsidR="006F6F15" w:rsidRDefault="006F6F15" w:rsidP="00EC00F3">
      <w:pPr>
        <w:tabs>
          <w:tab w:val="left" w:pos="3600"/>
          <w:tab w:val="left" w:pos="7200"/>
          <w:tab w:val="left" w:pos="10800"/>
        </w:tabs>
      </w:pPr>
    </w:p>
    <w:tbl>
      <w:tblPr>
        <w:tblStyle w:val="LightGrid-Accent1"/>
        <w:tblW w:w="14460" w:type="dxa"/>
        <w:jc w:val="center"/>
        <w:tblLook w:val="0420" w:firstRow="1" w:lastRow="0" w:firstColumn="0" w:lastColumn="0" w:noHBand="0" w:noVBand="1"/>
      </w:tblPr>
      <w:tblGrid>
        <w:gridCol w:w="5610"/>
        <w:gridCol w:w="4050"/>
        <w:gridCol w:w="4800"/>
      </w:tblGrid>
      <w:tr w:rsidR="000B6C14" w:rsidRPr="00BE5391" w:rsidTr="00993CA0">
        <w:trPr>
          <w:cnfStyle w:val="100000000000" w:firstRow="1" w:lastRow="0" w:firstColumn="0" w:lastColumn="0" w:oddVBand="0" w:evenVBand="0" w:oddHBand="0" w:evenHBand="0" w:firstRowFirstColumn="0" w:firstRowLastColumn="0" w:lastRowFirstColumn="0" w:lastRowLastColumn="0"/>
          <w:trHeight w:val="430"/>
          <w:tblHeader/>
          <w:jc w:val="center"/>
        </w:trPr>
        <w:tc>
          <w:tcPr>
            <w:tcW w:w="561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05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0B6C14" w:rsidTr="00993CA0">
        <w:trPr>
          <w:cnfStyle w:val="000000100000" w:firstRow="0" w:lastRow="0" w:firstColumn="0" w:lastColumn="0" w:oddVBand="0" w:evenVBand="0" w:oddHBand="1" w:evenHBand="0" w:firstRowFirstColumn="0" w:firstRowLastColumn="0" w:lastRowFirstColumn="0" w:lastRowLastColumn="0"/>
          <w:trHeight w:val="720"/>
          <w:jc w:val="center"/>
        </w:trPr>
        <w:tc>
          <w:tcPr>
            <w:tcW w:w="5610" w:type="dxa"/>
          </w:tcPr>
          <w:p w:rsidR="0021310A" w:rsidRPr="00575E31" w:rsidRDefault="0021310A" w:rsidP="003553C2">
            <w:pPr>
              <w:shd w:val="clear" w:color="auto" w:fill="FFFFFF"/>
              <w:ind w:left="102"/>
              <w:rPr>
                <w:rFonts w:ascii="Segoe UI" w:hAnsi="Segoe UI" w:cs="Segoe UI"/>
                <w:color w:val="0070C0"/>
              </w:rPr>
            </w:pPr>
            <w:r w:rsidRPr="00575E31">
              <w:rPr>
                <w:rFonts w:ascii="Segoe UI" w:hAnsi="Segoe UI" w:cs="Segoe UI"/>
                <w:color w:val="0070C0"/>
              </w:rPr>
              <w:t xml:space="preserve">Critical Thinking Skills including creative thinking, innovation, inquiry, and analysis, evaluation and synthesis of information. </w:t>
            </w:r>
          </w:p>
          <w:p w:rsidR="0021310A" w:rsidRPr="00575E31" w:rsidRDefault="0021310A" w:rsidP="003553C2">
            <w:pPr>
              <w:pStyle w:val="ListParagraph"/>
              <w:numPr>
                <w:ilvl w:val="0"/>
                <w:numId w:val="5"/>
              </w:numPr>
              <w:shd w:val="clear" w:color="auto" w:fill="FFFFFF"/>
              <w:tabs>
                <w:tab w:val="left" w:pos="462"/>
              </w:tabs>
              <w:spacing w:after="0"/>
              <w:ind w:left="102" w:firstLine="0"/>
              <w:rPr>
                <w:rFonts w:ascii="Segoe UI" w:hAnsi="Segoe UI" w:cs="Segoe UI"/>
              </w:rPr>
            </w:pPr>
            <w:r w:rsidRPr="00575E31">
              <w:rPr>
                <w:rFonts w:ascii="Segoe UI" w:hAnsi="Segoe UI" w:cs="Segoe UI"/>
              </w:rPr>
              <w:t xml:space="preserve">Identify a primary problem or thesis; </w:t>
            </w:r>
          </w:p>
          <w:p w:rsidR="0021310A" w:rsidRPr="00575E31" w:rsidRDefault="0021310A" w:rsidP="003553C2">
            <w:pPr>
              <w:pStyle w:val="ListParagraph"/>
              <w:numPr>
                <w:ilvl w:val="0"/>
                <w:numId w:val="5"/>
              </w:numPr>
              <w:shd w:val="clear" w:color="auto" w:fill="FFFFFF"/>
              <w:tabs>
                <w:tab w:val="left" w:pos="462"/>
              </w:tabs>
              <w:spacing w:after="0"/>
              <w:ind w:left="102" w:firstLine="0"/>
              <w:rPr>
                <w:rFonts w:ascii="Segoe UI" w:hAnsi="Segoe UI" w:cs="Segoe UI"/>
              </w:rPr>
            </w:pPr>
            <w:r w:rsidRPr="00575E31">
              <w:rPr>
                <w:rFonts w:ascii="Segoe UI" w:hAnsi="Segoe UI" w:cs="Segoe UI"/>
              </w:rPr>
              <w:t>Gather, evaluate and analyze information</w:t>
            </w:r>
            <w:r>
              <w:rPr>
                <w:rFonts w:ascii="Segoe UI" w:hAnsi="Segoe UI" w:cs="Segoe UI"/>
              </w:rPr>
              <w:t xml:space="preserve"> relevant to a problem or thesis</w:t>
            </w:r>
            <w:r w:rsidRPr="00575E31">
              <w:rPr>
                <w:rFonts w:ascii="Segoe UI" w:hAnsi="Segoe UI" w:cs="Segoe UI"/>
              </w:rPr>
              <w:t xml:space="preserve"> from multiple media and sources; </w:t>
            </w:r>
          </w:p>
          <w:p w:rsidR="003553C2" w:rsidRPr="003553C2" w:rsidRDefault="0021310A" w:rsidP="003553C2">
            <w:pPr>
              <w:pStyle w:val="ListParagraph"/>
              <w:numPr>
                <w:ilvl w:val="0"/>
                <w:numId w:val="5"/>
              </w:numPr>
              <w:shd w:val="clear" w:color="auto" w:fill="FFFFFF"/>
              <w:tabs>
                <w:tab w:val="left" w:pos="462"/>
              </w:tabs>
              <w:spacing w:after="0"/>
              <w:ind w:left="102" w:firstLine="0"/>
            </w:pPr>
            <w:r w:rsidRPr="00575E31">
              <w:rPr>
                <w:rFonts w:ascii="Segoe UI" w:hAnsi="Segoe UI" w:cs="Segoe UI"/>
              </w:rPr>
              <w:t>Consider a problem or thesis from multiple perspectives</w:t>
            </w:r>
          </w:p>
          <w:p w:rsidR="000B6C14" w:rsidRPr="003553C2" w:rsidRDefault="0021310A" w:rsidP="003553C2">
            <w:pPr>
              <w:pStyle w:val="ListParagraph"/>
              <w:numPr>
                <w:ilvl w:val="0"/>
                <w:numId w:val="5"/>
              </w:numPr>
              <w:shd w:val="clear" w:color="auto" w:fill="FFFFFF"/>
              <w:tabs>
                <w:tab w:val="left" w:pos="462"/>
              </w:tabs>
              <w:spacing w:after="0"/>
              <w:ind w:left="102" w:firstLine="0"/>
            </w:pPr>
            <w:r w:rsidRPr="003553C2">
              <w:rPr>
                <w:rFonts w:ascii="Segoe UI" w:hAnsi="Segoe UI" w:cs="Segoe UI"/>
              </w:rPr>
              <w:t>Synthesize relevant information in creative and innovative ways to logically reach a solution or conclusion supported  by the available evidence</w:t>
            </w:r>
          </w:p>
        </w:tc>
        <w:tc>
          <w:tcPr>
            <w:tcW w:w="4050" w:type="dxa"/>
          </w:tcPr>
          <w:p w:rsidR="000B6C14" w:rsidRDefault="005E0343" w:rsidP="00AE6060">
            <w:pPr>
              <w:rPr>
                <w:rFonts w:ascii="Arial" w:hAnsi="Arial" w:cs="Arial"/>
              </w:rPr>
            </w:pPr>
            <w:r>
              <w:rPr>
                <w:rFonts w:ascii="Arial" w:hAnsi="Arial" w:cs="Arial"/>
              </w:rPr>
              <w:t>COAT Critical Thinking Rubric</w:t>
            </w:r>
          </w:p>
          <w:p w:rsidR="002741E3" w:rsidRDefault="002741E3" w:rsidP="00AE6060">
            <w:pPr>
              <w:rPr>
                <w:rFonts w:ascii="Arial" w:hAnsi="Arial" w:cs="Arial"/>
              </w:rPr>
            </w:pPr>
          </w:p>
          <w:p w:rsidR="002741E3" w:rsidRPr="00C449B2" w:rsidRDefault="002741E3" w:rsidP="00AE6060">
            <w:pPr>
              <w:rPr>
                <w:rFonts w:ascii="Arial" w:hAnsi="Arial" w:cs="Arial"/>
              </w:rPr>
            </w:pPr>
            <w:r>
              <w:rPr>
                <w:rFonts w:ascii="Arial" w:hAnsi="Arial" w:cs="Arial"/>
              </w:rPr>
              <w:t>Collegiate Learning Assessment (CLA) Critical Thinking and Problem Solving component</w:t>
            </w:r>
          </w:p>
        </w:tc>
        <w:tc>
          <w:tcPr>
            <w:tcW w:w="4800" w:type="dxa"/>
            <w:tcBorders>
              <w:right w:val="single" w:sz="18" w:space="0" w:color="4F81BD" w:themeColor="accent1"/>
            </w:tcBorders>
          </w:tcPr>
          <w:p w:rsidR="000B6C14" w:rsidRDefault="00A66AFB" w:rsidP="00D23406">
            <w:pPr>
              <w:rPr>
                <w:rFonts w:ascii="Arial" w:hAnsi="Arial" w:cs="Arial"/>
              </w:rPr>
            </w:pPr>
            <w:r>
              <w:rPr>
                <w:rFonts w:ascii="Arial" w:hAnsi="Arial" w:cs="Arial"/>
              </w:rPr>
              <w:t xml:space="preserve">Rubric - </w:t>
            </w:r>
            <w:r w:rsidR="005E0343">
              <w:rPr>
                <w:rFonts w:ascii="Arial" w:hAnsi="Arial" w:cs="Arial"/>
              </w:rPr>
              <w:t>A rating of 3 on a 4-point scale</w:t>
            </w:r>
          </w:p>
          <w:p w:rsidR="00341066" w:rsidRDefault="00341066" w:rsidP="00D23406">
            <w:pPr>
              <w:rPr>
                <w:rFonts w:ascii="Arial" w:hAnsi="Arial" w:cs="Arial"/>
              </w:rPr>
            </w:pPr>
          </w:p>
          <w:p w:rsidR="00341066" w:rsidRPr="00C449B2" w:rsidRDefault="00A66AFB" w:rsidP="00D23406">
            <w:pPr>
              <w:rPr>
                <w:rFonts w:ascii="Arial" w:hAnsi="Arial" w:cs="Arial"/>
              </w:rPr>
            </w:pPr>
            <w:r>
              <w:rPr>
                <w:rFonts w:ascii="Arial" w:hAnsi="Arial" w:cs="Arial"/>
              </w:rPr>
              <w:t xml:space="preserve">CLA - </w:t>
            </w:r>
            <w:r w:rsidR="00341066">
              <w:rPr>
                <w:rFonts w:ascii="Arial" w:hAnsi="Arial" w:cs="Arial"/>
              </w:rPr>
              <w:t>National average or above</w:t>
            </w:r>
          </w:p>
        </w:tc>
      </w:tr>
      <w:tr w:rsidR="000B6C14" w:rsidTr="00993CA0">
        <w:trPr>
          <w:cnfStyle w:val="000000010000" w:firstRow="0" w:lastRow="0" w:firstColumn="0" w:lastColumn="0" w:oddVBand="0" w:evenVBand="0" w:oddHBand="0" w:evenHBand="1" w:firstRowFirstColumn="0" w:firstRowLastColumn="0" w:lastRowFirstColumn="0" w:lastRowLastColumn="0"/>
          <w:trHeight w:val="720"/>
          <w:jc w:val="center"/>
        </w:trPr>
        <w:tc>
          <w:tcPr>
            <w:tcW w:w="5610" w:type="dxa"/>
          </w:tcPr>
          <w:p w:rsidR="003553C2" w:rsidRPr="00575E31" w:rsidRDefault="003553C2" w:rsidP="003553C2">
            <w:pPr>
              <w:shd w:val="clear" w:color="auto" w:fill="FFFFFF"/>
              <w:ind w:left="192"/>
              <w:rPr>
                <w:rFonts w:ascii="Segoe UI" w:hAnsi="Segoe UI" w:cs="Segoe UI"/>
                <w:color w:val="0070C0"/>
              </w:rPr>
            </w:pPr>
            <w:r w:rsidRPr="00575E31">
              <w:rPr>
                <w:rFonts w:ascii="Segoe UI" w:hAnsi="Segoe UI" w:cs="Segoe UI"/>
                <w:color w:val="0070C0"/>
              </w:rPr>
              <w:t xml:space="preserve">Communication Skills including effective development, interpretation and expression of ideas through written, oral and visual communication.  </w:t>
            </w:r>
          </w:p>
          <w:p w:rsidR="000B6C14" w:rsidRPr="003553C2" w:rsidRDefault="003553C2" w:rsidP="003553C2">
            <w:pPr>
              <w:pStyle w:val="ListParagraph"/>
              <w:numPr>
                <w:ilvl w:val="0"/>
                <w:numId w:val="8"/>
              </w:numPr>
              <w:tabs>
                <w:tab w:val="left" w:pos="462"/>
              </w:tabs>
              <w:ind w:left="192" w:firstLine="0"/>
              <w:rPr>
                <w:rFonts w:ascii="Arial" w:hAnsi="Arial" w:cs="Arial"/>
              </w:rPr>
            </w:pPr>
            <w:r w:rsidRPr="003553C2">
              <w:rPr>
                <w:rFonts w:ascii="Segoe UI" w:hAnsi="Segoe UI" w:cs="Segoe UI"/>
              </w:rPr>
              <w:t>Effectively develop, interpret and express ideas through written, oral and visual communication that is logical, mechanically correct, and appropriate to audience and purpose</w:t>
            </w:r>
          </w:p>
        </w:tc>
        <w:tc>
          <w:tcPr>
            <w:tcW w:w="4050" w:type="dxa"/>
          </w:tcPr>
          <w:p w:rsidR="000B6C14" w:rsidRDefault="005E0343" w:rsidP="002741E3">
            <w:pPr>
              <w:rPr>
                <w:rFonts w:ascii="Arial" w:hAnsi="Arial" w:cs="Arial"/>
              </w:rPr>
            </w:pPr>
            <w:r w:rsidRPr="002741E3">
              <w:rPr>
                <w:rFonts w:ascii="Arial" w:hAnsi="Arial" w:cs="Arial"/>
              </w:rPr>
              <w:t>COAT Communication Skills Rubric</w:t>
            </w:r>
          </w:p>
          <w:p w:rsidR="002741E3" w:rsidRDefault="002741E3" w:rsidP="002741E3">
            <w:pPr>
              <w:rPr>
                <w:rFonts w:ascii="Arial" w:hAnsi="Arial" w:cs="Arial"/>
              </w:rPr>
            </w:pPr>
          </w:p>
          <w:p w:rsidR="002741E3" w:rsidRPr="002741E3" w:rsidRDefault="002741E3" w:rsidP="002741E3">
            <w:pPr>
              <w:rPr>
                <w:rFonts w:ascii="Arial" w:hAnsi="Arial" w:cs="Arial"/>
              </w:rPr>
            </w:pPr>
            <w:r>
              <w:rPr>
                <w:rFonts w:ascii="Arial" w:hAnsi="Arial" w:cs="Arial"/>
              </w:rPr>
              <w:t>Collegiate Learning Assessment (CLA), Written mechanics section</w:t>
            </w:r>
          </w:p>
          <w:p w:rsidR="002741E3" w:rsidRDefault="002741E3" w:rsidP="00D23406">
            <w:pPr>
              <w:pStyle w:val="ListParagraph"/>
              <w:ind w:left="372"/>
              <w:rPr>
                <w:rFonts w:ascii="Arial" w:hAnsi="Arial" w:cs="Arial"/>
              </w:rPr>
            </w:pPr>
          </w:p>
          <w:p w:rsidR="002741E3" w:rsidRPr="00C449B2" w:rsidRDefault="002741E3" w:rsidP="00D23406">
            <w:pPr>
              <w:pStyle w:val="ListParagraph"/>
              <w:ind w:left="372"/>
              <w:rPr>
                <w:rFonts w:ascii="Arial" w:hAnsi="Arial" w:cs="Arial"/>
              </w:rPr>
            </w:pPr>
          </w:p>
        </w:tc>
        <w:tc>
          <w:tcPr>
            <w:tcW w:w="4800" w:type="dxa"/>
            <w:tcBorders>
              <w:right w:val="single" w:sz="18" w:space="0" w:color="4F81BD" w:themeColor="accent1"/>
            </w:tcBorders>
          </w:tcPr>
          <w:p w:rsidR="00A66AFB" w:rsidRDefault="00A66AFB" w:rsidP="00A66AFB">
            <w:pPr>
              <w:rPr>
                <w:rFonts w:ascii="Arial" w:hAnsi="Arial" w:cs="Arial"/>
              </w:rPr>
            </w:pPr>
            <w:r>
              <w:rPr>
                <w:rFonts w:ascii="Arial" w:hAnsi="Arial" w:cs="Arial"/>
              </w:rPr>
              <w:t>Rubric - A rating of 3 on a 4-point scale</w:t>
            </w:r>
          </w:p>
          <w:p w:rsidR="00A66AFB" w:rsidRDefault="00A66AFB" w:rsidP="00A66AFB">
            <w:pPr>
              <w:rPr>
                <w:rFonts w:ascii="Arial" w:hAnsi="Arial" w:cs="Arial"/>
              </w:rPr>
            </w:pPr>
          </w:p>
          <w:p w:rsidR="00341066" w:rsidRPr="00A66AFB" w:rsidRDefault="00A66AFB" w:rsidP="00A66AFB">
            <w:pPr>
              <w:rPr>
                <w:rFonts w:ascii="Arial" w:hAnsi="Arial" w:cs="Arial"/>
              </w:rPr>
            </w:pPr>
            <w:r w:rsidRPr="00A66AFB">
              <w:rPr>
                <w:rFonts w:ascii="Arial" w:hAnsi="Arial" w:cs="Arial"/>
              </w:rPr>
              <w:t xml:space="preserve">CLA - National average or above </w:t>
            </w:r>
          </w:p>
        </w:tc>
      </w:tr>
      <w:tr w:rsidR="00B21429" w:rsidTr="00993CA0">
        <w:trPr>
          <w:cnfStyle w:val="000000100000" w:firstRow="0" w:lastRow="0" w:firstColumn="0" w:lastColumn="0" w:oddVBand="0" w:evenVBand="0" w:oddHBand="1" w:evenHBand="0" w:firstRowFirstColumn="0" w:firstRowLastColumn="0" w:lastRowFirstColumn="0" w:lastRowLastColumn="0"/>
          <w:trHeight w:val="720"/>
          <w:jc w:val="center"/>
        </w:trPr>
        <w:tc>
          <w:tcPr>
            <w:tcW w:w="5610" w:type="dxa"/>
          </w:tcPr>
          <w:p w:rsidR="00B21429" w:rsidRPr="0035198E" w:rsidRDefault="00B21429" w:rsidP="002A4063">
            <w:pPr>
              <w:shd w:val="clear" w:color="auto" w:fill="FFFFFF"/>
              <w:ind w:left="192"/>
              <w:rPr>
                <w:rFonts w:ascii="Segoe UI" w:hAnsi="Segoe UI" w:cs="Segoe UI"/>
              </w:rPr>
            </w:pPr>
            <w:r w:rsidRPr="00575E31">
              <w:rPr>
                <w:rFonts w:ascii="Segoe UI" w:hAnsi="Segoe UI" w:cs="Segoe UI"/>
                <w:color w:val="0070C0"/>
              </w:rPr>
              <w:lastRenderedPageBreak/>
              <w:t>Empirical and Quantitative Skills including the manipulation and analysis of numerical data or observable facts resulting in informed conclusions</w:t>
            </w:r>
            <w:r w:rsidRPr="0035198E">
              <w:rPr>
                <w:rFonts w:ascii="Segoe UI" w:hAnsi="Segoe UI" w:cs="Segoe UI"/>
              </w:rPr>
              <w:t>.</w:t>
            </w:r>
          </w:p>
          <w:p w:rsidR="00B21429" w:rsidRPr="00575E31" w:rsidRDefault="00B21429" w:rsidP="002A4063">
            <w:pPr>
              <w:pStyle w:val="ListParagraph"/>
              <w:numPr>
                <w:ilvl w:val="0"/>
                <w:numId w:val="6"/>
              </w:numPr>
              <w:shd w:val="clear" w:color="auto" w:fill="FFFFFF"/>
              <w:spacing w:after="0"/>
              <w:ind w:left="192" w:firstLine="0"/>
              <w:rPr>
                <w:rFonts w:ascii="Segoe UI" w:hAnsi="Segoe UI" w:cs="Segoe UI"/>
              </w:rPr>
            </w:pPr>
            <w:r w:rsidRPr="00575E31">
              <w:rPr>
                <w:rFonts w:ascii="Segoe UI" w:hAnsi="Segoe UI" w:cs="Segoe UI"/>
              </w:rPr>
              <w:t>Manipulate and analyze numerical data or observable facts resulting in informed conclusions</w:t>
            </w:r>
          </w:p>
          <w:p w:rsidR="00B21429" w:rsidRDefault="00B21429" w:rsidP="004966E5"/>
        </w:tc>
        <w:tc>
          <w:tcPr>
            <w:tcW w:w="4050" w:type="dxa"/>
          </w:tcPr>
          <w:p w:rsidR="00B21429" w:rsidRDefault="005E0343" w:rsidP="00C449B2">
            <w:r>
              <w:t>COAT Empirical/Quantitative Skills Rubric</w:t>
            </w:r>
          </w:p>
          <w:p w:rsidR="002741E3" w:rsidRDefault="002741E3" w:rsidP="00C449B2"/>
          <w:p w:rsidR="002741E3" w:rsidRDefault="002741E3" w:rsidP="00C449B2">
            <w:r>
              <w:t>Collegiate Learning Assessment, Problem Solving section</w:t>
            </w:r>
          </w:p>
        </w:tc>
        <w:tc>
          <w:tcPr>
            <w:tcW w:w="4800" w:type="dxa"/>
            <w:tcBorders>
              <w:right w:val="single" w:sz="18" w:space="0" w:color="4F81BD" w:themeColor="accent1"/>
            </w:tcBorders>
          </w:tcPr>
          <w:p w:rsidR="00B21429" w:rsidRDefault="00A66AFB" w:rsidP="00B33DA7">
            <w:pPr>
              <w:rPr>
                <w:rFonts w:ascii="Arial" w:hAnsi="Arial" w:cs="Arial"/>
              </w:rPr>
            </w:pPr>
            <w:r>
              <w:rPr>
                <w:rFonts w:ascii="Arial" w:hAnsi="Arial" w:cs="Arial"/>
              </w:rPr>
              <w:t xml:space="preserve">Rubric - </w:t>
            </w:r>
            <w:r w:rsidR="005E0343">
              <w:rPr>
                <w:rFonts w:ascii="Arial" w:hAnsi="Arial" w:cs="Arial"/>
              </w:rPr>
              <w:t>A rating of 3 on a 4-point scale</w:t>
            </w:r>
          </w:p>
          <w:p w:rsidR="00341066" w:rsidRDefault="00341066" w:rsidP="00B33DA7">
            <w:pPr>
              <w:rPr>
                <w:rFonts w:ascii="Arial" w:hAnsi="Arial" w:cs="Arial"/>
              </w:rPr>
            </w:pPr>
          </w:p>
          <w:p w:rsidR="00341066" w:rsidRPr="00AE6060" w:rsidRDefault="00A66AFB" w:rsidP="00B33DA7">
            <w:r>
              <w:rPr>
                <w:rFonts w:ascii="Arial" w:hAnsi="Arial" w:cs="Arial"/>
              </w:rPr>
              <w:t xml:space="preserve">CLA - </w:t>
            </w:r>
            <w:r w:rsidR="00341066">
              <w:rPr>
                <w:rFonts w:ascii="Arial" w:hAnsi="Arial" w:cs="Arial"/>
              </w:rPr>
              <w:t>National average or above</w:t>
            </w:r>
          </w:p>
        </w:tc>
      </w:tr>
      <w:tr w:rsidR="00B21429" w:rsidTr="00993CA0">
        <w:trPr>
          <w:cnfStyle w:val="000000010000" w:firstRow="0" w:lastRow="0" w:firstColumn="0" w:lastColumn="0" w:oddVBand="0" w:evenVBand="0" w:oddHBand="0" w:evenHBand="1" w:firstRowFirstColumn="0" w:firstRowLastColumn="0" w:lastRowFirstColumn="0" w:lastRowLastColumn="0"/>
          <w:trHeight w:val="720"/>
          <w:jc w:val="center"/>
        </w:trPr>
        <w:tc>
          <w:tcPr>
            <w:tcW w:w="5610" w:type="dxa"/>
          </w:tcPr>
          <w:p w:rsidR="00B21429" w:rsidRPr="00575E31" w:rsidRDefault="00B21429" w:rsidP="002A4063">
            <w:pPr>
              <w:shd w:val="clear" w:color="auto" w:fill="FFFFFF"/>
              <w:ind w:left="192"/>
              <w:rPr>
                <w:rFonts w:ascii="Segoe UI" w:hAnsi="Segoe UI" w:cs="Segoe UI"/>
                <w:color w:val="0070C0"/>
              </w:rPr>
            </w:pPr>
            <w:r w:rsidRPr="00575E31">
              <w:rPr>
                <w:rFonts w:ascii="Segoe UI" w:hAnsi="Segoe UI" w:cs="Segoe UI"/>
                <w:color w:val="0070C0"/>
              </w:rPr>
              <w:t xml:space="preserve">Teamwork including the ability to consider different points of view and to work effectively with others to support a shared purpose or goal. </w:t>
            </w:r>
          </w:p>
          <w:p w:rsidR="00B21429" w:rsidRPr="00575E31" w:rsidRDefault="00B21429" w:rsidP="002A4063">
            <w:pPr>
              <w:pStyle w:val="ListParagraph"/>
              <w:numPr>
                <w:ilvl w:val="0"/>
                <w:numId w:val="6"/>
              </w:numPr>
              <w:shd w:val="clear" w:color="auto" w:fill="FFFFFF"/>
              <w:spacing w:after="0"/>
              <w:ind w:left="192" w:firstLine="0"/>
              <w:rPr>
                <w:rFonts w:ascii="Segoe UI" w:hAnsi="Segoe UI" w:cs="Segoe UI"/>
              </w:rPr>
            </w:pPr>
            <w:r w:rsidRPr="00575E31">
              <w:rPr>
                <w:rFonts w:ascii="Segoe UI" w:hAnsi="Segoe UI" w:cs="Segoe UI"/>
              </w:rPr>
              <w:t xml:space="preserve">Work effectively with others to support a shared purpose or </w:t>
            </w:r>
            <w:proofErr w:type="gramStart"/>
            <w:r w:rsidRPr="00575E31">
              <w:rPr>
                <w:rFonts w:ascii="Segoe UI" w:hAnsi="Segoe UI" w:cs="Segoe UI"/>
              </w:rPr>
              <w:t>goal  while</w:t>
            </w:r>
            <w:proofErr w:type="gramEnd"/>
            <w:r w:rsidRPr="00575E31">
              <w:rPr>
                <w:rFonts w:ascii="Segoe UI" w:hAnsi="Segoe UI" w:cs="Segoe UI"/>
              </w:rPr>
              <w:t xml:space="preserve"> considering different points of view.</w:t>
            </w:r>
          </w:p>
          <w:p w:rsidR="00B21429" w:rsidRDefault="00B21429" w:rsidP="004966E5"/>
        </w:tc>
        <w:tc>
          <w:tcPr>
            <w:tcW w:w="4050" w:type="dxa"/>
          </w:tcPr>
          <w:p w:rsidR="00B21429" w:rsidRDefault="005E0343" w:rsidP="000B6C14">
            <w:r>
              <w:t>COAT Teamwork Rubric</w:t>
            </w:r>
          </w:p>
        </w:tc>
        <w:tc>
          <w:tcPr>
            <w:tcW w:w="4800" w:type="dxa"/>
            <w:tcBorders>
              <w:right w:val="single" w:sz="18" w:space="0" w:color="4F81BD" w:themeColor="accent1"/>
            </w:tcBorders>
          </w:tcPr>
          <w:p w:rsidR="00B21429" w:rsidRDefault="00A66AFB" w:rsidP="000B6C14">
            <w:r>
              <w:rPr>
                <w:rFonts w:ascii="Arial" w:hAnsi="Arial" w:cs="Arial"/>
              </w:rPr>
              <w:t xml:space="preserve">Rubric - </w:t>
            </w:r>
            <w:r w:rsidR="005E0343">
              <w:rPr>
                <w:rFonts w:ascii="Arial" w:hAnsi="Arial" w:cs="Arial"/>
              </w:rPr>
              <w:t>A rating of 3 on a 4-point scale</w:t>
            </w:r>
          </w:p>
        </w:tc>
      </w:tr>
      <w:tr w:rsidR="00B21429" w:rsidTr="00993CA0">
        <w:trPr>
          <w:cnfStyle w:val="000000100000" w:firstRow="0" w:lastRow="0" w:firstColumn="0" w:lastColumn="0" w:oddVBand="0" w:evenVBand="0" w:oddHBand="1" w:evenHBand="0" w:firstRowFirstColumn="0" w:firstRowLastColumn="0" w:lastRowFirstColumn="0" w:lastRowLastColumn="0"/>
          <w:trHeight w:val="720"/>
          <w:jc w:val="center"/>
        </w:trPr>
        <w:tc>
          <w:tcPr>
            <w:tcW w:w="5610" w:type="dxa"/>
          </w:tcPr>
          <w:p w:rsidR="00B21429" w:rsidRPr="00575E31" w:rsidRDefault="00B21429" w:rsidP="002A4063">
            <w:pPr>
              <w:shd w:val="clear" w:color="auto" w:fill="FFFFFF"/>
              <w:ind w:left="192"/>
              <w:rPr>
                <w:rFonts w:ascii="Segoe UI" w:hAnsi="Segoe UI" w:cs="Segoe UI"/>
                <w:color w:val="0070C0"/>
              </w:rPr>
            </w:pPr>
            <w:r w:rsidRPr="00575E31">
              <w:rPr>
                <w:rFonts w:ascii="Segoe UI" w:hAnsi="Segoe UI" w:cs="Segoe UI"/>
                <w:color w:val="0070C0"/>
              </w:rPr>
              <w:t>Personal Responsibility including the ability to connect choices, actions, and consequences to ethical decision-making.</w:t>
            </w:r>
          </w:p>
          <w:p w:rsidR="00B21429" w:rsidRPr="00575E31" w:rsidRDefault="00B21429" w:rsidP="002A4063">
            <w:pPr>
              <w:pStyle w:val="ListParagraph"/>
              <w:numPr>
                <w:ilvl w:val="0"/>
                <w:numId w:val="6"/>
              </w:numPr>
              <w:shd w:val="clear" w:color="auto" w:fill="FFFFFF"/>
              <w:spacing w:after="0"/>
              <w:ind w:left="192" w:firstLine="0"/>
              <w:rPr>
                <w:rFonts w:ascii="Segoe UI" w:hAnsi="Segoe UI" w:cs="Segoe UI"/>
              </w:rPr>
            </w:pPr>
            <w:r w:rsidRPr="00575E31">
              <w:rPr>
                <w:rFonts w:ascii="Segoe UI" w:hAnsi="Segoe UI" w:cs="Segoe UI"/>
              </w:rPr>
              <w:t>Connect choices, actions, and consequences to ethical decision-making.</w:t>
            </w:r>
          </w:p>
          <w:p w:rsidR="00B21429" w:rsidRDefault="00B21429" w:rsidP="004966E5">
            <w:pPr>
              <w:jc w:val="both"/>
            </w:pPr>
          </w:p>
        </w:tc>
        <w:tc>
          <w:tcPr>
            <w:tcW w:w="4050" w:type="dxa"/>
          </w:tcPr>
          <w:p w:rsidR="00B21429" w:rsidRPr="00AE6060" w:rsidRDefault="005E0343" w:rsidP="00AE6060">
            <w:r>
              <w:t>COAT Personal Responsibility Rubric</w:t>
            </w:r>
          </w:p>
        </w:tc>
        <w:tc>
          <w:tcPr>
            <w:tcW w:w="4800" w:type="dxa"/>
            <w:tcBorders>
              <w:right w:val="single" w:sz="18" w:space="0" w:color="4F81BD" w:themeColor="accent1"/>
            </w:tcBorders>
          </w:tcPr>
          <w:p w:rsidR="00B21429" w:rsidRDefault="00A66AFB" w:rsidP="00B33DA7">
            <w:r>
              <w:rPr>
                <w:rFonts w:ascii="Arial" w:hAnsi="Arial" w:cs="Arial"/>
              </w:rPr>
              <w:t xml:space="preserve">Rubric - </w:t>
            </w:r>
            <w:r w:rsidR="005E0343">
              <w:rPr>
                <w:rFonts w:ascii="Arial" w:hAnsi="Arial" w:cs="Arial"/>
              </w:rPr>
              <w:t>A rating of 3 on a 4-point scale</w:t>
            </w:r>
          </w:p>
        </w:tc>
      </w:tr>
      <w:tr w:rsidR="00B21429" w:rsidTr="00993CA0">
        <w:trPr>
          <w:cnfStyle w:val="000000010000" w:firstRow="0" w:lastRow="0" w:firstColumn="0" w:lastColumn="0" w:oddVBand="0" w:evenVBand="0" w:oddHBand="0" w:evenHBand="1" w:firstRowFirstColumn="0" w:firstRowLastColumn="0" w:lastRowFirstColumn="0" w:lastRowLastColumn="0"/>
          <w:trHeight w:val="720"/>
          <w:jc w:val="center"/>
        </w:trPr>
        <w:tc>
          <w:tcPr>
            <w:tcW w:w="5610" w:type="dxa"/>
          </w:tcPr>
          <w:p w:rsidR="00B21429" w:rsidRPr="00575E31" w:rsidRDefault="00B21429" w:rsidP="002A4063">
            <w:pPr>
              <w:shd w:val="clear" w:color="auto" w:fill="FFFFFF"/>
              <w:ind w:left="192"/>
              <w:rPr>
                <w:rFonts w:ascii="Segoe UI" w:hAnsi="Segoe UI" w:cs="Segoe UI"/>
                <w:color w:val="0070C0"/>
              </w:rPr>
            </w:pPr>
            <w:r w:rsidRPr="00575E31">
              <w:rPr>
                <w:rFonts w:ascii="Segoe UI" w:hAnsi="Segoe UI" w:cs="Segoe UI"/>
                <w:color w:val="0070C0"/>
              </w:rPr>
              <w:t>Social Responsibility to include intercultural competence, knowledge of civic responsibility, and the ability to engage effectively in regional, national, and global communities.</w:t>
            </w:r>
          </w:p>
          <w:p w:rsidR="00B21429" w:rsidRPr="00575E31" w:rsidRDefault="00B21429" w:rsidP="002A4063">
            <w:pPr>
              <w:pStyle w:val="ListParagraph"/>
              <w:numPr>
                <w:ilvl w:val="0"/>
                <w:numId w:val="6"/>
              </w:numPr>
              <w:shd w:val="clear" w:color="auto" w:fill="FFFFFF"/>
              <w:spacing w:after="0"/>
              <w:ind w:left="192" w:firstLine="0"/>
              <w:rPr>
                <w:rFonts w:ascii="Segoe UI" w:hAnsi="Segoe UI" w:cs="Segoe UI"/>
              </w:rPr>
            </w:pPr>
            <w:r>
              <w:rPr>
                <w:rFonts w:ascii="Segoe UI" w:hAnsi="Segoe UI" w:cs="Segoe UI"/>
              </w:rPr>
              <w:t>Explain the impact of an</w:t>
            </w:r>
            <w:r w:rsidRPr="00575E31">
              <w:rPr>
                <w:rFonts w:ascii="Segoe UI" w:hAnsi="Segoe UI" w:cs="Segoe UI"/>
              </w:rPr>
              <w:t xml:space="preserve"> event that demonstrate</w:t>
            </w:r>
            <w:r>
              <w:rPr>
                <w:rFonts w:ascii="Segoe UI" w:hAnsi="Segoe UI" w:cs="Segoe UI"/>
              </w:rPr>
              <w:t>s</w:t>
            </w:r>
            <w:r w:rsidRPr="00575E31">
              <w:rPr>
                <w:rFonts w:ascii="Segoe UI" w:hAnsi="Segoe UI" w:cs="Segoe UI"/>
              </w:rPr>
              <w:t xml:space="preserve"> a civic responsibility</w:t>
            </w:r>
            <w:r>
              <w:rPr>
                <w:rFonts w:ascii="Segoe UI" w:hAnsi="Segoe UI" w:cs="Segoe UI"/>
              </w:rPr>
              <w:t xml:space="preserve"> fulfilled or unfulfilled</w:t>
            </w:r>
            <w:r w:rsidRPr="00575E31">
              <w:rPr>
                <w:rFonts w:ascii="Segoe UI" w:hAnsi="Segoe UI" w:cs="Segoe UI"/>
              </w:rPr>
              <w:t xml:space="preserve"> in </w:t>
            </w:r>
            <w:proofErr w:type="gramStart"/>
            <w:r w:rsidRPr="00575E31">
              <w:rPr>
                <w:rFonts w:ascii="Segoe UI" w:hAnsi="Segoe UI" w:cs="Segoe UI"/>
              </w:rPr>
              <w:t>context .</w:t>
            </w:r>
            <w:proofErr w:type="gramEnd"/>
          </w:p>
          <w:p w:rsidR="00B21429" w:rsidRPr="00575E31" w:rsidRDefault="00B21429" w:rsidP="002A4063">
            <w:pPr>
              <w:pStyle w:val="ListParagraph"/>
              <w:numPr>
                <w:ilvl w:val="0"/>
                <w:numId w:val="6"/>
              </w:numPr>
              <w:shd w:val="clear" w:color="auto" w:fill="FFFFFF"/>
              <w:spacing w:after="0"/>
              <w:ind w:left="192" w:firstLine="0"/>
              <w:rPr>
                <w:rFonts w:ascii="Segoe UI" w:hAnsi="Segoe UI" w:cs="Segoe UI"/>
              </w:rPr>
            </w:pPr>
            <w:r w:rsidRPr="00575E31">
              <w:rPr>
                <w:rFonts w:ascii="Segoe UI" w:hAnsi="Segoe UI" w:cs="Segoe UI"/>
              </w:rPr>
              <w:t xml:space="preserve">Analyze in </w:t>
            </w:r>
            <w:r>
              <w:rPr>
                <w:rFonts w:ascii="Segoe UI" w:hAnsi="Segoe UI" w:cs="Segoe UI"/>
              </w:rPr>
              <w:t>situ</w:t>
            </w:r>
            <w:r w:rsidRPr="00575E31">
              <w:rPr>
                <w:rFonts w:ascii="Segoe UI" w:hAnsi="Segoe UI" w:cs="Segoe UI"/>
              </w:rPr>
              <w:t xml:space="preserve"> the effectiveness of engagement in regional, national and global communities </w:t>
            </w:r>
            <w:proofErr w:type="gramStart"/>
            <w:r w:rsidRPr="00575E31">
              <w:rPr>
                <w:rFonts w:ascii="Segoe UI" w:hAnsi="Segoe UI" w:cs="Segoe UI"/>
              </w:rPr>
              <w:t>from  a</w:t>
            </w:r>
            <w:proofErr w:type="gramEnd"/>
            <w:r w:rsidRPr="00575E31">
              <w:rPr>
                <w:rFonts w:ascii="Segoe UI" w:hAnsi="Segoe UI" w:cs="Segoe UI"/>
              </w:rPr>
              <w:t xml:space="preserve"> given disciplinary purpose.  </w:t>
            </w:r>
          </w:p>
          <w:p w:rsidR="00B21429" w:rsidRPr="00575E31" w:rsidRDefault="00B21429" w:rsidP="004966E5">
            <w:pPr>
              <w:shd w:val="clear" w:color="auto" w:fill="FFFFFF"/>
              <w:ind w:left="720"/>
              <w:rPr>
                <w:rFonts w:ascii="Segoe UI" w:hAnsi="Segoe UI" w:cs="Segoe UI"/>
                <w:color w:val="0070C0"/>
              </w:rPr>
            </w:pPr>
          </w:p>
        </w:tc>
        <w:tc>
          <w:tcPr>
            <w:tcW w:w="4050" w:type="dxa"/>
          </w:tcPr>
          <w:p w:rsidR="00B21429" w:rsidRPr="00AE6060" w:rsidRDefault="005E0343" w:rsidP="00AE6060">
            <w:r>
              <w:t>COAT Social Responsibility Rubric</w:t>
            </w:r>
          </w:p>
        </w:tc>
        <w:tc>
          <w:tcPr>
            <w:tcW w:w="4800" w:type="dxa"/>
            <w:tcBorders>
              <w:right w:val="single" w:sz="18" w:space="0" w:color="4F81BD" w:themeColor="accent1"/>
            </w:tcBorders>
          </w:tcPr>
          <w:p w:rsidR="00B21429" w:rsidRDefault="00A66AFB" w:rsidP="00B33DA7">
            <w:r>
              <w:rPr>
                <w:rFonts w:ascii="Arial" w:hAnsi="Arial" w:cs="Arial"/>
              </w:rPr>
              <w:t xml:space="preserve">Rubric - </w:t>
            </w:r>
            <w:r w:rsidR="005E0343">
              <w:rPr>
                <w:rFonts w:ascii="Arial" w:hAnsi="Arial" w:cs="Arial"/>
              </w:rPr>
              <w:t>A rating of 3 on a 4-point scale</w:t>
            </w:r>
          </w:p>
        </w:tc>
      </w:tr>
    </w:tbl>
    <w:p w:rsidR="001F6E44" w:rsidRDefault="001F6E44" w:rsidP="00482295">
      <w:pPr>
        <w:tabs>
          <w:tab w:val="right" w:leader="underscore" w:pos="5670"/>
          <w:tab w:val="left" w:pos="5760"/>
        </w:tabs>
        <w:spacing w:before="360"/>
        <w:rPr>
          <w:b/>
          <w:sz w:val="28"/>
          <w:szCs w:val="28"/>
        </w:rPr>
      </w:pPr>
    </w:p>
    <w:p w:rsidR="001F6E44" w:rsidRDefault="001F6E44">
      <w:pPr>
        <w:rPr>
          <w:b/>
          <w:sz w:val="28"/>
          <w:szCs w:val="28"/>
        </w:rPr>
      </w:pPr>
      <w:r>
        <w:rPr>
          <w:b/>
          <w:sz w:val="28"/>
          <w:szCs w:val="28"/>
        </w:rPr>
        <w:br w:type="page"/>
      </w:r>
    </w:p>
    <w:p w:rsidR="000B6C14" w:rsidRDefault="00AE6060" w:rsidP="00482295">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E825E4" w:rsidRPr="00037B52">
        <w:rPr>
          <w:b/>
        </w:rPr>
        <w:tab/>
      </w:r>
      <w:r w:rsidR="00E825E4" w:rsidRPr="00037B52">
        <w:rPr>
          <w:b/>
        </w:rPr>
        <w:tab/>
        <w:t>(enter year i.e. 2011-12)</w:t>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F4E6965" wp14:editId="2E2E3B15">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389"/>
        <w:gridCol w:w="2389"/>
        <w:gridCol w:w="2389"/>
        <w:gridCol w:w="2389"/>
      </w:tblGrid>
      <w:tr w:rsidR="00760D1E" w:rsidRPr="00E90D55" w:rsidTr="000C530A">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rsidR="00760D1E" w:rsidRDefault="00760D1E" w:rsidP="00814613">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760D1E" w:rsidP="00814613">
            <w:pPr>
              <w:jc w:val="center"/>
              <w:rPr>
                <w:rFonts w:asciiTheme="minorHAnsi" w:hAnsiTheme="minorHAnsi" w:cstheme="minorHAnsi"/>
              </w:rPr>
            </w:pP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89"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760D1E" w:rsidP="00F8093A">
            <w:pPr>
              <w:jc w:val="center"/>
              <w:rPr>
                <w:rFonts w:asciiTheme="minorHAnsi" w:hAnsiTheme="minorHAnsi" w:cstheme="minorHAnsi"/>
              </w:rPr>
            </w:pP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9"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Default="009A7875" w:rsidP="00B84D6C">
            <w:pPr>
              <w:jc w:val="center"/>
              <w:rPr>
                <w:rFonts w:asciiTheme="minorHAnsi" w:hAnsiTheme="minorHAnsi" w:cstheme="minorHAnsi"/>
                <w:b w:val="0"/>
                <w:sz w:val="18"/>
                <w:szCs w:val="18"/>
              </w:rPr>
            </w:pP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Default="00760D1E" w:rsidP="00F8093A">
            <w:pPr>
              <w:jc w:val="center"/>
              <w:rPr>
                <w:rFonts w:asciiTheme="minorHAnsi" w:hAnsiTheme="minorHAnsi" w:cstheme="minorHAnsi"/>
                <w:b w:val="0"/>
                <w:sz w:val="18"/>
                <w:szCs w:val="18"/>
              </w:rPr>
            </w:pP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760D1E" w:rsidTr="00182370">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2052AE" w:rsidRPr="00575E31" w:rsidRDefault="002052AE" w:rsidP="002052AE">
            <w:pPr>
              <w:shd w:val="clear" w:color="auto" w:fill="FFFFFF"/>
              <w:ind w:left="720"/>
              <w:rPr>
                <w:rFonts w:ascii="Segoe UI" w:hAnsi="Segoe UI" w:cs="Segoe UI"/>
                <w:color w:val="0070C0"/>
              </w:rPr>
            </w:pPr>
            <w:r w:rsidRPr="00575E31">
              <w:rPr>
                <w:rFonts w:ascii="Segoe UI" w:hAnsi="Segoe UI" w:cs="Segoe UI"/>
                <w:color w:val="0070C0"/>
              </w:rPr>
              <w:t xml:space="preserve">Critical Thinking Skills including creative thinking, innovation, inquiry, and analysis, evaluation and synthesis of information. </w:t>
            </w:r>
          </w:p>
          <w:p w:rsidR="002052AE" w:rsidRPr="00575E31" w:rsidRDefault="002052AE" w:rsidP="003553C2">
            <w:pPr>
              <w:pStyle w:val="ListParagraph"/>
              <w:numPr>
                <w:ilvl w:val="0"/>
                <w:numId w:val="8"/>
              </w:numPr>
              <w:shd w:val="clear" w:color="auto" w:fill="FFFFFF"/>
              <w:spacing w:after="0"/>
              <w:rPr>
                <w:rFonts w:ascii="Segoe UI" w:hAnsi="Segoe UI" w:cs="Segoe UI"/>
              </w:rPr>
            </w:pPr>
            <w:r w:rsidRPr="00575E31">
              <w:rPr>
                <w:rFonts w:ascii="Segoe UI" w:hAnsi="Segoe UI" w:cs="Segoe UI"/>
              </w:rPr>
              <w:t xml:space="preserve">Identify a primary problem or thesis; </w:t>
            </w:r>
          </w:p>
          <w:p w:rsidR="002052AE" w:rsidRPr="00575E31" w:rsidRDefault="002052AE" w:rsidP="003553C2">
            <w:pPr>
              <w:pStyle w:val="ListParagraph"/>
              <w:numPr>
                <w:ilvl w:val="0"/>
                <w:numId w:val="8"/>
              </w:numPr>
              <w:shd w:val="clear" w:color="auto" w:fill="FFFFFF"/>
              <w:spacing w:after="0"/>
              <w:rPr>
                <w:rFonts w:ascii="Segoe UI" w:hAnsi="Segoe UI" w:cs="Segoe UI"/>
              </w:rPr>
            </w:pPr>
            <w:r w:rsidRPr="00575E31">
              <w:rPr>
                <w:rFonts w:ascii="Segoe UI" w:hAnsi="Segoe UI" w:cs="Segoe UI"/>
              </w:rPr>
              <w:t>Gather, evaluate and analyze information</w:t>
            </w:r>
            <w:r>
              <w:rPr>
                <w:rFonts w:ascii="Segoe UI" w:hAnsi="Segoe UI" w:cs="Segoe UI"/>
              </w:rPr>
              <w:t xml:space="preserve"> relevant to a problem or thesis</w:t>
            </w:r>
            <w:r w:rsidRPr="00575E31">
              <w:rPr>
                <w:rFonts w:ascii="Segoe UI" w:hAnsi="Segoe UI" w:cs="Segoe UI"/>
              </w:rPr>
              <w:t xml:space="preserve"> from multiple media and sources; </w:t>
            </w:r>
          </w:p>
          <w:p w:rsidR="002052AE" w:rsidRPr="002052AE" w:rsidRDefault="002052AE" w:rsidP="003553C2">
            <w:pPr>
              <w:pStyle w:val="ListParagraph"/>
              <w:numPr>
                <w:ilvl w:val="0"/>
                <w:numId w:val="8"/>
              </w:numPr>
              <w:shd w:val="clear" w:color="auto" w:fill="FFFFFF"/>
              <w:spacing w:after="0"/>
            </w:pPr>
            <w:r w:rsidRPr="00575E31">
              <w:rPr>
                <w:rFonts w:ascii="Segoe UI" w:hAnsi="Segoe UI" w:cs="Segoe UI"/>
              </w:rPr>
              <w:t>Consider a problem or thesis from multiple perspectives</w:t>
            </w:r>
          </w:p>
          <w:p w:rsidR="00760D1E" w:rsidRDefault="002052AE" w:rsidP="003553C2">
            <w:pPr>
              <w:pStyle w:val="ListParagraph"/>
              <w:numPr>
                <w:ilvl w:val="0"/>
                <w:numId w:val="8"/>
              </w:numPr>
              <w:shd w:val="clear" w:color="auto" w:fill="FFFFFF"/>
              <w:spacing w:after="0"/>
            </w:pPr>
            <w:r w:rsidRPr="00575E31">
              <w:rPr>
                <w:rFonts w:ascii="Segoe UI" w:hAnsi="Segoe UI" w:cs="Segoe UI"/>
              </w:rPr>
              <w:t>Synthesize relevant information in creative and innovative ways to logically reach a solution or conclusion supported  by the available evidence</w:t>
            </w:r>
          </w:p>
        </w:tc>
        <w:tc>
          <w:tcPr>
            <w:tcW w:w="2389" w:type="dxa"/>
          </w:tcPr>
          <w:p w:rsidR="00760D1E" w:rsidRDefault="00760D1E" w:rsidP="00814613"/>
        </w:tc>
        <w:tc>
          <w:tcPr>
            <w:tcW w:w="2389" w:type="dxa"/>
            <w:tcBorders>
              <w:right w:val="single" w:sz="18" w:space="0" w:color="4F81BD" w:themeColor="accent1"/>
            </w:tcBorders>
          </w:tcPr>
          <w:p w:rsidR="00760D1E" w:rsidRPr="00341066" w:rsidRDefault="002741E3" w:rsidP="00D11602">
            <w:r w:rsidRPr="00341066">
              <w:t>Implement instructional activities and assessment.</w:t>
            </w:r>
          </w:p>
        </w:tc>
        <w:tc>
          <w:tcPr>
            <w:tcW w:w="2389" w:type="dxa"/>
            <w:tcBorders>
              <w:left w:val="single" w:sz="18" w:space="0" w:color="4F81BD" w:themeColor="accent1"/>
            </w:tcBorders>
          </w:tcPr>
          <w:p w:rsidR="0022393E" w:rsidRPr="00E4252F" w:rsidRDefault="00E4252F" w:rsidP="0022393E">
            <w:pPr>
              <w:jc w:val="center"/>
              <w:rPr>
                <w:u w:val="single"/>
              </w:rPr>
            </w:pPr>
            <w:r>
              <w:rPr>
                <w:u w:val="single"/>
              </w:rPr>
              <w:t xml:space="preserve">Critical Thinking </w:t>
            </w:r>
            <w:r w:rsidR="0022393E" w:rsidRPr="00E4252F">
              <w:rPr>
                <w:u w:val="single"/>
              </w:rPr>
              <w:t>Average Rubric Ratings:</w:t>
            </w:r>
          </w:p>
          <w:p w:rsidR="0022393E" w:rsidRPr="00B914B9" w:rsidRDefault="0022393E" w:rsidP="0022393E">
            <w:pPr>
              <w:jc w:val="center"/>
            </w:pPr>
            <w:r>
              <w:t xml:space="preserve">(Standard is 3 on 4 </w:t>
            </w:r>
            <w:proofErr w:type="spellStart"/>
            <w:r>
              <w:t>pt</w:t>
            </w:r>
            <w:proofErr w:type="spellEnd"/>
            <w:r>
              <w:t xml:space="preserve"> scale)</w:t>
            </w:r>
            <w:r w:rsidRPr="00B914B9">
              <w:t xml:space="preserve"> </w:t>
            </w:r>
          </w:p>
          <w:p w:rsidR="0022393E" w:rsidRDefault="0022393E" w:rsidP="0022393E">
            <w:pPr>
              <w:pStyle w:val="ListParagraph"/>
              <w:numPr>
                <w:ilvl w:val="0"/>
                <w:numId w:val="9"/>
              </w:numPr>
              <w:ind w:left="254" w:hanging="212"/>
            </w:pPr>
            <w:r>
              <w:t>Creativity 2.5</w:t>
            </w:r>
          </w:p>
          <w:p w:rsidR="0022393E" w:rsidRDefault="0022393E" w:rsidP="0022393E">
            <w:pPr>
              <w:pStyle w:val="ListParagraph"/>
              <w:numPr>
                <w:ilvl w:val="0"/>
                <w:numId w:val="9"/>
              </w:numPr>
              <w:ind w:left="254" w:hanging="212"/>
            </w:pPr>
            <w:r>
              <w:t>Innovation 2.5</w:t>
            </w:r>
          </w:p>
          <w:p w:rsidR="0022393E" w:rsidRDefault="0022393E" w:rsidP="0022393E">
            <w:pPr>
              <w:pStyle w:val="ListParagraph"/>
              <w:numPr>
                <w:ilvl w:val="0"/>
                <w:numId w:val="9"/>
              </w:numPr>
              <w:ind w:left="254" w:hanging="212"/>
            </w:pPr>
            <w:r>
              <w:t>Exploration 2.6</w:t>
            </w:r>
          </w:p>
          <w:p w:rsidR="0022393E" w:rsidRDefault="0022393E" w:rsidP="0022393E">
            <w:pPr>
              <w:pStyle w:val="ListParagraph"/>
              <w:numPr>
                <w:ilvl w:val="0"/>
                <w:numId w:val="9"/>
              </w:numPr>
              <w:ind w:left="254" w:hanging="212"/>
            </w:pPr>
            <w:r>
              <w:t>Thesis/Problem Identification: 2.7</w:t>
            </w:r>
          </w:p>
          <w:p w:rsidR="0022393E" w:rsidRDefault="0022393E" w:rsidP="0022393E">
            <w:pPr>
              <w:pStyle w:val="ListParagraph"/>
              <w:numPr>
                <w:ilvl w:val="0"/>
                <w:numId w:val="9"/>
              </w:numPr>
              <w:ind w:left="254" w:hanging="212"/>
            </w:pPr>
            <w:r>
              <w:t>Presentation: 2.3</w:t>
            </w:r>
          </w:p>
          <w:p w:rsidR="0022393E" w:rsidRDefault="0022393E" w:rsidP="0022393E">
            <w:pPr>
              <w:pStyle w:val="ListParagraph"/>
              <w:numPr>
                <w:ilvl w:val="0"/>
                <w:numId w:val="9"/>
              </w:numPr>
              <w:ind w:left="254" w:hanging="212"/>
            </w:pPr>
            <w:r>
              <w:t>Conclusion: 2.4</w:t>
            </w:r>
          </w:p>
          <w:p w:rsidR="00760D1E" w:rsidRDefault="0022393E" w:rsidP="00D11602">
            <w:r w:rsidRPr="00A66AFB">
              <w:rPr>
                <w:u w:val="single"/>
              </w:rPr>
              <w:t>CLA</w:t>
            </w:r>
            <w:r>
              <w:t>:</w:t>
            </w:r>
          </w:p>
          <w:p w:rsidR="00DD75C7" w:rsidRDefault="00DD75C7" w:rsidP="00D11602">
            <w:r>
              <w:t>Collin Effect size:</w:t>
            </w:r>
          </w:p>
          <w:p w:rsidR="0022393E" w:rsidRDefault="00DD75C7" w:rsidP="00DD75C7">
            <w:pPr>
              <w:pStyle w:val="ListParagraph"/>
              <w:numPr>
                <w:ilvl w:val="0"/>
                <w:numId w:val="10"/>
              </w:numPr>
              <w:ind w:left="254" w:hanging="180"/>
            </w:pPr>
            <w:r>
              <w:t>Performance tasks – 0.71 vs 0.41 Nat’l Mean</w:t>
            </w:r>
          </w:p>
          <w:p w:rsidR="00DD75C7" w:rsidRDefault="00DD75C7" w:rsidP="00DD75C7">
            <w:pPr>
              <w:pStyle w:val="ListParagraph"/>
              <w:numPr>
                <w:ilvl w:val="0"/>
                <w:numId w:val="10"/>
              </w:numPr>
              <w:ind w:left="254" w:hanging="180"/>
            </w:pPr>
            <w:r>
              <w:t>Make an Argument analytical writing – 0.47 vs 0.32 Nat’l Mean, and</w:t>
            </w:r>
          </w:p>
          <w:p w:rsidR="00DD75C7" w:rsidRDefault="00DD75C7" w:rsidP="00DD75C7">
            <w:pPr>
              <w:pStyle w:val="ListParagraph"/>
              <w:numPr>
                <w:ilvl w:val="0"/>
                <w:numId w:val="10"/>
              </w:numPr>
              <w:ind w:left="254" w:hanging="180"/>
            </w:pPr>
            <w:r>
              <w:t>Critique an Argument analytical writing – 0.92 vs 0.48 Nat’l Mean.</w:t>
            </w:r>
          </w:p>
          <w:p w:rsidR="00DD75C7" w:rsidRDefault="00DD75C7" w:rsidP="00D11602">
            <w:r>
              <w:t xml:space="preserve"> </w:t>
            </w:r>
          </w:p>
        </w:tc>
        <w:tc>
          <w:tcPr>
            <w:tcW w:w="2389" w:type="dxa"/>
            <w:shd w:val="clear" w:color="auto" w:fill="auto"/>
          </w:tcPr>
          <w:p w:rsidR="0022393E" w:rsidRDefault="0022393E" w:rsidP="0022393E">
            <w:r w:rsidRPr="002B1340">
              <w:rPr>
                <w:u w:val="single"/>
              </w:rPr>
              <w:t>Rubric</w:t>
            </w:r>
            <w:r w:rsidR="00182370" w:rsidRPr="002B1340">
              <w:rPr>
                <w:u w:val="single"/>
              </w:rPr>
              <w:t xml:space="preserve"> findings</w:t>
            </w:r>
            <w:r w:rsidR="00182370">
              <w:t>-</w:t>
            </w:r>
            <w:r>
              <w:t xml:space="preserve"> Students are developing critical thinking competencies but fall short of associate level standards.  Weakest areas are presentation and conclusion.   </w:t>
            </w:r>
          </w:p>
          <w:p w:rsidR="0022393E" w:rsidRDefault="0022393E" w:rsidP="0022393E"/>
          <w:p w:rsidR="00760D1E" w:rsidRPr="00182370" w:rsidRDefault="0022393E" w:rsidP="0022393E">
            <w:pPr>
              <w:pStyle w:val="ListParagraph"/>
              <w:ind w:left="25"/>
              <w:rPr>
                <w:rFonts w:ascii="Franklin Gothic Book" w:eastAsiaTheme="minorHAnsi" w:hAnsi="Franklin Gothic Book"/>
              </w:rPr>
            </w:pPr>
            <w:r w:rsidRPr="002B1340">
              <w:rPr>
                <w:rFonts w:ascii="Franklin Gothic Book" w:eastAsiaTheme="minorHAnsi" w:hAnsi="Franklin Gothic Book"/>
                <w:u w:val="single"/>
              </w:rPr>
              <w:t>CLA</w:t>
            </w:r>
            <w:r w:rsidR="00182370" w:rsidRPr="002B1340">
              <w:rPr>
                <w:rFonts w:ascii="Franklin Gothic Book" w:eastAsiaTheme="minorHAnsi" w:hAnsi="Franklin Gothic Book"/>
                <w:u w:val="single"/>
              </w:rPr>
              <w:t xml:space="preserve"> findings</w:t>
            </w:r>
            <w:proofErr w:type="gramStart"/>
            <w:r w:rsidR="00182370">
              <w:rPr>
                <w:rFonts w:ascii="Franklin Gothic Book" w:eastAsiaTheme="minorHAnsi" w:hAnsi="Franklin Gothic Book"/>
              </w:rPr>
              <w:t>-</w:t>
            </w:r>
            <w:r w:rsidRPr="00182370">
              <w:rPr>
                <w:rFonts w:ascii="Franklin Gothic Book" w:eastAsiaTheme="minorHAnsi" w:hAnsi="Franklin Gothic Book"/>
              </w:rPr>
              <w:t xml:space="preserve">  Students</w:t>
            </w:r>
            <w:proofErr w:type="gramEnd"/>
            <w:r w:rsidRPr="00182370">
              <w:rPr>
                <w:rFonts w:ascii="Franklin Gothic Book" w:eastAsiaTheme="minorHAnsi" w:hAnsi="Franklin Gothic Book"/>
              </w:rPr>
              <w:t xml:space="preserve"> are weakest when they must develop an argument using empirical and quantitative material in an assigned subject to reach &amp; support reasoned conclusions. Student strength is in critiquing an argument using cultural norms, and personal experience to support their opinions.</w:t>
            </w:r>
          </w:p>
          <w:p w:rsidR="0022393E" w:rsidRPr="00182370" w:rsidRDefault="0022393E" w:rsidP="0022393E">
            <w:pPr>
              <w:pStyle w:val="ListParagraph"/>
              <w:ind w:left="25"/>
              <w:rPr>
                <w:rFonts w:ascii="Franklin Gothic Book" w:eastAsiaTheme="minorHAnsi" w:hAnsi="Franklin Gothic Book"/>
              </w:rPr>
            </w:pPr>
          </w:p>
          <w:p w:rsidR="0022393E" w:rsidRPr="00182370" w:rsidRDefault="00DD75C7" w:rsidP="00DD75C7">
            <w:pPr>
              <w:pStyle w:val="ListParagraph"/>
              <w:ind w:left="25"/>
              <w:rPr>
                <w:rFonts w:ascii="Franklin Gothic Book" w:eastAsiaTheme="minorHAnsi" w:hAnsi="Franklin Gothic Book"/>
              </w:rPr>
            </w:pPr>
            <w:r w:rsidRPr="00182370">
              <w:rPr>
                <w:rFonts w:ascii="Franklin Gothic Book" w:eastAsiaTheme="minorHAnsi" w:hAnsi="Franklin Gothic Book"/>
              </w:rPr>
              <w:t>Historically, c</w:t>
            </w:r>
            <w:r w:rsidR="0022393E" w:rsidRPr="00182370">
              <w:rPr>
                <w:rFonts w:ascii="Franklin Gothic Book" w:eastAsiaTheme="minorHAnsi" w:hAnsi="Franklin Gothic Book"/>
              </w:rPr>
              <w:t xml:space="preserve">ourse outcomes echo the CLA:   Students are weakest when they must develop an argument using empirical and </w:t>
            </w:r>
            <w:r w:rsidR="0022393E" w:rsidRPr="00182370">
              <w:rPr>
                <w:rFonts w:ascii="Franklin Gothic Book" w:eastAsiaTheme="minorHAnsi" w:hAnsi="Franklin Gothic Book"/>
              </w:rPr>
              <w:lastRenderedPageBreak/>
              <w:t>quantitative material in an assigned subject to reach &amp; support reasoned conclusions</w:t>
            </w:r>
          </w:p>
        </w:tc>
      </w:tr>
      <w:tr w:rsidR="00760D1E" w:rsidTr="00182370">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2052AE" w:rsidRPr="00575E31" w:rsidRDefault="002052AE" w:rsidP="002052AE">
            <w:pPr>
              <w:shd w:val="clear" w:color="auto" w:fill="FFFFFF"/>
              <w:ind w:left="720"/>
              <w:rPr>
                <w:rFonts w:ascii="Segoe UI" w:hAnsi="Segoe UI" w:cs="Segoe UI"/>
                <w:color w:val="0070C0"/>
              </w:rPr>
            </w:pPr>
            <w:r w:rsidRPr="00575E31">
              <w:rPr>
                <w:rFonts w:ascii="Segoe UI" w:hAnsi="Segoe UI" w:cs="Segoe UI"/>
                <w:color w:val="0070C0"/>
              </w:rPr>
              <w:lastRenderedPageBreak/>
              <w:t xml:space="preserve">Communication Skills including effective development, interpretation and expression of ideas through written, oral and visual communication.  </w:t>
            </w:r>
          </w:p>
          <w:p w:rsidR="002052AE" w:rsidRPr="00575E31" w:rsidRDefault="002052AE" w:rsidP="002052AE">
            <w:pPr>
              <w:pStyle w:val="ListParagraph"/>
              <w:numPr>
                <w:ilvl w:val="0"/>
                <w:numId w:val="6"/>
              </w:numPr>
              <w:shd w:val="clear" w:color="auto" w:fill="FFFFFF"/>
              <w:spacing w:after="0"/>
              <w:rPr>
                <w:rFonts w:ascii="Segoe UI" w:hAnsi="Segoe UI" w:cs="Segoe UI"/>
              </w:rPr>
            </w:pPr>
            <w:r w:rsidRPr="00575E31">
              <w:rPr>
                <w:rFonts w:ascii="Segoe UI" w:hAnsi="Segoe UI" w:cs="Segoe UI"/>
              </w:rPr>
              <w:t xml:space="preserve">Effectively develop, interpret and express ideas through written, oral and visual communication that is </w:t>
            </w:r>
            <w:r>
              <w:rPr>
                <w:rFonts w:ascii="Segoe UI" w:hAnsi="Segoe UI" w:cs="Segoe UI"/>
              </w:rPr>
              <w:t xml:space="preserve">logical, </w:t>
            </w:r>
            <w:r w:rsidRPr="00575E31">
              <w:rPr>
                <w:rFonts w:ascii="Segoe UI" w:hAnsi="Segoe UI" w:cs="Segoe UI"/>
              </w:rPr>
              <w:t>mechanically correct</w:t>
            </w:r>
            <w:r>
              <w:rPr>
                <w:rFonts w:ascii="Segoe UI" w:hAnsi="Segoe UI" w:cs="Segoe UI"/>
              </w:rPr>
              <w:t>,</w:t>
            </w:r>
            <w:r w:rsidRPr="00575E31">
              <w:rPr>
                <w:rFonts w:ascii="Segoe UI" w:hAnsi="Segoe UI" w:cs="Segoe UI"/>
              </w:rPr>
              <w:t xml:space="preserve"> and appropriate to audience and purpose.</w:t>
            </w:r>
          </w:p>
          <w:p w:rsidR="00760D1E" w:rsidRDefault="00760D1E" w:rsidP="00B5618F"/>
        </w:tc>
        <w:tc>
          <w:tcPr>
            <w:tcW w:w="2389" w:type="dxa"/>
          </w:tcPr>
          <w:p w:rsidR="00760D1E" w:rsidRDefault="00B81DAE" w:rsidP="009A3233">
            <w:r>
              <w:t xml:space="preserve">COAT disseminated the Critical Thinking findings at the beginning of Fall 2013 and asked discipline faculty to devise instructional activities to address the Rubric and CLA findings. </w:t>
            </w:r>
            <w:r w:rsidR="009A3233">
              <w:t>Documented activities were submitted to their Deans and COAT.</w:t>
            </w:r>
            <w:r>
              <w:t xml:space="preserve"> </w:t>
            </w:r>
          </w:p>
        </w:tc>
        <w:tc>
          <w:tcPr>
            <w:tcW w:w="2389" w:type="dxa"/>
            <w:tcBorders>
              <w:right w:val="single" w:sz="18" w:space="0" w:color="4F81BD" w:themeColor="accent1"/>
            </w:tcBorders>
          </w:tcPr>
          <w:p w:rsidR="00760D1E" w:rsidRPr="00341066" w:rsidRDefault="002741E3" w:rsidP="00D11602">
            <w:r w:rsidRPr="00341066">
              <w:t>Implement instructional activities and assessment.</w:t>
            </w:r>
          </w:p>
        </w:tc>
        <w:tc>
          <w:tcPr>
            <w:tcW w:w="2389" w:type="dxa"/>
            <w:tcBorders>
              <w:left w:val="single" w:sz="18" w:space="0" w:color="4F81BD" w:themeColor="accent1"/>
            </w:tcBorders>
          </w:tcPr>
          <w:p w:rsidR="00760D1E" w:rsidRDefault="00E4252F" w:rsidP="00D11602">
            <w:r w:rsidRPr="00E4252F">
              <w:rPr>
                <w:u w:val="single"/>
              </w:rPr>
              <w:t>Written Communication Rubric results</w:t>
            </w:r>
            <w:r>
              <w:t>:</w:t>
            </w:r>
          </w:p>
          <w:p w:rsidR="00E4252F" w:rsidRDefault="00E4252F" w:rsidP="00D11602">
            <w:r>
              <w:t>Context/Purpose– 2.7</w:t>
            </w:r>
          </w:p>
          <w:p w:rsidR="00E4252F" w:rsidRDefault="00E4252F" w:rsidP="00D11602">
            <w:r>
              <w:t>Content– 2.8</w:t>
            </w:r>
          </w:p>
          <w:p w:rsidR="00E4252F" w:rsidRDefault="00E4252F" w:rsidP="00D11602">
            <w:r>
              <w:t>Organization/Thesis– 2.7</w:t>
            </w:r>
          </w:p>
          <w:p w:rsidR="00E4252F" w:rsidRDefault="00E4252F" w:rsidP="00D11602">
            <w:r>
              <w:t>Sources/Evidence- 2.5</w:t>
            </w:r>
          </w:p>
          <w:p w:rsidR="00E4252F" w:rsidRDefault="00E4252F" w:rsidP="00D11602">
            <w:r>
              <w:t>Syntax/Mechanics- 2.5</w:t>
            </w:r>
          </w:p>
          <w:p w:rsidR="00E4252F" w:rsidRDefault="00E4252F" w:rsidP="00D11602"/>
          <w:p w:rsidR="00E4252F" w:rsidRDefault="00E4252F" w:rsidP="00E4252F">
            <w:r w:rsidRPr="00E4252F">
              <w:rPr>
                <w:u w:val="single"/>
              </w:rPr>
              <w:t>Oral Communication Rubric results</w:t>
            </w:r>
            <w:r>
              <w:t>:</w:t>
            </w:r>
          </w:p>
          <w:p w:rsidR="00E4252F" w:rsidRDefault="00E4252F" w:rsidP="00E4252F">
            <w:r>
              <w:t>Specific Skills-2.8</w:t>
            </w:r>
          </w:p>
          <w:p w:rsidR="00E4252F" w:rsidRDefault="00E4252F" w:rsidP="00E4252F">
            <w:r>
              <w:t>Content- 3.1</w:t>
            </w:r>
          </w:p>
          <w:p w:rsidR="00E4252F" w:rsidRDefault="00E4252F" w:rsidP="00E4252F">
            <w:r>
              <w:t>Sources/Evidence- 3.0</w:t>
            </w:r>
          </w:p>
          <w:p w:rsidR="00E4252F" w:rsidRDefault="00E4252F" w:rsidP="00E4252F">
            <w:r>
              <w:t>Organization- 3.0</w:t>
            </w:r>
          </w:p>
          <w:p w:rsidR="00E4252F" w:rsidRDefault="00E4252F" w:rsidP="00E4252F">
            <w:r>
              <w:t>Audience- 3.0</w:t>
            </w:r>
          </w:p>
          <w:p w:rsidR="00E4252F" w:rsidRDefault="00E4252F" w:rsidP="00E4252F"/>
          <w:p w:rsidR="00E4252F" w:rsidRDefault="002E32D9" w:rsidP="00E4252F">
            <w:r>
              <w:rPr>
                <w:u w:val="single"/>
              </w:rPr>
              <w:t xml:space="preserve"> </w:t>
            </w:r>
            <w:r w:rsidRPr="002E32D9">
              <w:rPr>
                <w:u w:val="single"/>
              </w:rPr>
              <w:t>2011/12</w:t>
            </w:r>
            <w:r>
              <w:t xml:space="preserve"> </w:t>
            </w:r>
            <w:r w:rsidR="00E4252F" w:rsidRPr="00E4252F">
              <w:rPr>
                <w:u w:val="single"/>
              </w:rPr>
              <w:t>CLA</w:t>
            </w:r>
            <w:r w:rsidR="00E4252F">
              <w:t>:</w:t>
            </w:r>
          </w:p>
          <w:p w:rsidR="002E32D9" w:rsidRDefault="001D4392" w:rsidP="00E4252F">
            <w:r>
              <w:t xml:space="preserve">Overall </w:t>
            </w:r>
            <w:r w:rsidR="002E32D9">
              <w:t>Writing Effectiveness</w:t>
            </w:r>
            <w:r>
              <w:t xml:space="preserve"> </w:t>
            </w:r>
            <w:r w:rsidR="002E32D9">
              <w:t xml:space="preserve">- </w:t>
            </w:r>
            <w:r>
              <w:t xml:space="preserve"> </w:t>
            </w:r>
          </w:p>
          <w:p w:rsidR="001D4392" w:rsidRDefault="001D4392" w:rsidP="00E4252F">
            <w:r>
              <w:t xml:space="preserve">Collin 2.8 vs </w:t>
            </w:r>
            <w:proofErr w:type="spellStart"/>
            <w:r>
              <w:t>Natl</w:t>
            </w:r>
            <w:proofErr w:type="spellEnd"/>
            <w:r>
              <w:t xml:space="preserve"> 3.1</w:t>
            </w:r>
          </w:p>
          <w:p w:rsidR="001D4392" w:rsidRDefault="001D4392" w:rsidP="00E4252F"/>
          <w:p w:rsidR="001D4392" w:rsidRDefault="001D4392" w:rsidP="00E4252F">
            <w:r>
              <w:t>Overall Writing Mechanics –</w:t>
            </w:r>
          </w:p>
          <w:p w:rsidR="001D4392" w:rsidRDefault="001D4392" w:rsidP="00E4252F">
            <w:r>
              <w:t xml:space="preserve">Collin 3.1 vs </w:t>
            </w:r>
            <w:proofErr w:type="spellStart"/>
            <w:r>
              <w:t>Natl</w:t>
            </w:r>
            <w:proofErr w:type="spellEnd"/>
            <w:r>
              <w:t xml:space="preserve"> 3.2</w:t>
            </w:r>
          </w:p>
          <w:p w:rsidR="001D4392" w:rsidRDefault="001D4392" w:rsidP="00E4252F"/>
          <w:p w:rsidR="002E32D9" w:rsidRDefault="001D4392" w:rsidP="00E4252F">
            <w:r>
              <w:t>Breakdown by task</w:t>
            </w:r>
          </w:p>
          <w:p w:rsidR="002E32D9" w:rsidRDefault="002E32D9" w:rsidP="00E4252F">
            <w:r>
              <w:t xml:space="preserve">Performance Task </w:t>
            </w:r>
          </w:p>
          <w:p w:rsidR="002E32D9" w:rsidRDefault="002E32D9" w:rsidP="00E4252F">
            <w:r>
              <w:lastRenderedPageBreak/>
              <w:t>Collin 2.7vs.Natl 2.9</w:t>
            </w:r>
          </w:p>
          <w:p w:rsidR="002E32D9" w:rsidRDefault="002E32D9" w:rsidP="00E4252F">
            <w:r>
              <w:t xml:space="preserve">Make An Argument </w:t>
            </w:r>
          </w:p>
          <w:p w:rsidR="002E32D9" w:rsidRDefault="002E32D9" w:rsidP="00E4252F">
            <w:r>
              <w:t>Collin 3.4 vs Natl. 3.2</w:t>
            </w:r>
          </w:p>
          <w:p w:rsidR="002E32D9" w:rsidRDefault="002E32D9" w:rsidP="00E4252F">
            <w:r>
              <w:t>Critique An Argument</w:t>
            </w:r>
          </w:p>
          <w:p w:rsidR="002E32D9" w:rsidRDefault="002E32D9" w:rsidP="00E4252F">
            <w:r>
              <w:t xml:space="preserve">Collin 3.2 vs </w:t>
            </w:r>
            <w:proofErr w:type="spellStart"/>
            <w:r>
              <w:t>Natl</w:t>
            </w:r>
            <w:proofErr w:type="spellEnd"/>
            <w:r>
              <w:t xml:space="preserve"> 2.9</w:t>
            </w:r>
          </w:p>
          <w:p w:rsidR="002E32D9" w:rsidRDefault="002E32D9" w:rsidP="00E4252F"/>
          <w:p w:rsidR="00E4252F" w:rsidRDefault="00E4252F" w:rsidP="00E4252F">
            <w:r>
              <w:t>Mechanics-</w:t>
            </w:r>
          </w:p>
          <w:p w:rsidR="002E32D9" w:rsidRDefault="002E32D9" w:rsidP="002E32D9">
            <w:r>
              <w:t xml:space="preserve">Performance Task </w:t>
            </w:r>
          </w:p>
          <w:p w:rsidR="002E32D9" w:rsidRDefault="002E32D9" w:rsidP="002E32D9">
            <w:r>
              <w:t>Collin 3.0 vs .</w:t>
            </w:r>
            <w:proofErr w:type="spellStart"/>
            <w:r>
              <w:t>Natl</w:t>
            </w:r>
            <w:proofErr w:type="spellEnd"/>
            <w:r>
              <w:t xml:space="preserve"> 3.4</w:t>
            </w:r>
          </w:p>
          <w:p w:rsidR="002E32D9" w:rsidRDefault="002E32D9" w:rsidP="002E32D9">
            <w:r>
              <w:t xml:space="preserve">Make An Argument </w:t>
            </w:r>
          </w:p>
          <w:p w:rsidR="002E32D9" w:rsidRDefault="002E32D9" w:rsidP="002E32D9">
            <w:r>
              <w:t>Collin 3.</w:t>
            </w:r>
            <w:r w:rsidR="001D4392">
              <w:t>7</w:t>
            </w:r>
            <w:r>
              <w:t xml:space="preserve"> vs Natl</w:t>
            </w:r>
            <w:r w:rsidR="001D4392">
              <w:t>. 3.</w:t>
            </w:r>
            <w:r>
              <w:t>2</w:t>
            </w:r>
          </w:p>
          <w:p w:rsidR="002E32D9" w:rsidRDefault="002E32D9" w:rsidP="002E32D9">
            <w:r>
              <w:t>Critique An Argument</w:t>
            </w:r>
          </w:p>
          <w:p w:rsidR="002E32D9" w:rsidRDefault="002E32D9" w:rsidP="002E32D9">
            <w:r>
              <w:t>Collin 3.</w:t>
            </w:r>
            <w:r w:rsidR="001D4392">
              <w:t>7</w:t>
            </w:r>
            <w:r>
              <w:t xml:space="preserve"> vs </w:t>
            </w:r>
            <w:proofErr w:type="spellStart"/>
            <w:r>
              <w:t>Natl</w:t>
            </w:r>
            <w:proofErr w:type="spellEnd"/>
            <w:r>
              <w:t xml:space="preserve"> </w:t>
            </w:r>
            <w:r w:rsidR="001D4392">
              <w:t>3.5</w:t>
            </w:r>
          </w:p>
          <w:p w:rsidR="002E32D9" w:rsidRDefault="002E32D9" w:rsidP="00E4252F"/>
          <w:p w:rsidR="00E4252F" w:rsidRDefault="00E4252F" w:rsidP="00E4252F"/>
        </w:tc>
        <w:tc>
          <w:tcPr>
            <w:tcW w:w="2389" w:type="dxa"/>
            <w:shd w:val="clear" w:color="auto" w:fill="auto"/>
          </w:tcPr>
          <w:p w:rsidR="00A66AFB" w:rsidRDefault="00A66AFB" w:rsidP="00D11602">
            <w:r w:rsidRPr="00182370">
              <w:rPr>
                <w:u w:val="single"/>
              </w:rPr>
              <w:lastRenderedPageBreak/>
              <w:t>Rubric findings</w:t>
            </w:r>
            <w:r>
              <w:t xml:space="preserve"> – </w:t>
            </w:r>
          </w:p>
          <w:p w:rsidR="00A66AFB" w:rsidRDefault="00A66AFB" w:rsidP="00D11602">
            <w:r>
              <w:t xml:space="preserve">Standards not met. </w:t>
            </w:r>
          </w:p>
          <w:p w:rsidR="00A66AFB" w:rsidRDefault="00A66AFB" w:rsidP="00D11602">
            <w:r>
              <w:t xml:space="preserve">Sources/Evidence and Mechanics are the weakest areas and align with the CLA written communication results.  </w:t>
            </w:r>
          </w:p>
          <w:p w:rsidR="00A66AFB" w:rsidRDefault="00A66AFB" w:rsidP="00D11602"/>
          <w:p w:rsidR="00A66AFB" w:rsidRDefault="00A66AFB" w:rsidP="00D11602"/>
          <w:p w:rsidR="00A66AFB" w:rsidRDefault="00A66AFB" w:rsidP="00D11602"/>
          <w:p w:rsidR="00A66AFB" w:rsidRDefault="00A66AFB" w:rsidP="00D11602"/>
          <w:p w:rsidR="00760D1E" w:rsidRDefault="001D4392" w:rsidP="00D11602">
            <w:proofErr w:type="gramStart"/>
            <w:r w:rsidRPr="00182370">
              <w:rPr>
                <w:u w:val="single"/>
              </w:rPr>
              <w:t>CLA  Written</w:t>
            </w:r>
            <w:proofErr w:type="gramEnd"/>
            <w:r w:rsidRPr="00182370">
              <w:rPr>
                <w:u w:val="single"/>
              </w:rPr>
              <w:t xml:space="preserve"> Communication Findings</w:t>
            </w:r>
            <w:r>
              <w:t>:</w:t>
            </w:r>
            <w:r w:rsidR="00856297">
              <w:t xml:space="preserve"> Standard not met.  Collin students are below the national mean. </w:t>
            </w:r>
          </w:p>
          <w:p w:rsidR="001D4392" w:rsidRDefault="001D4392" w:rsidP="001D4392">
            <w:r>
              <w:t xml:space="preserve">Given hypothetical but realistic situations, </w:t>
            </w:r>
            <w:r w:rsidR="00650C0A">
              <w:t xml:space="preserve">Collin students are weak in </w:t>
            </w:r>
            <w:r w:rsidR="00856297">
              <w:t xml:space="preserve">writing effectiveness and mechanics when asked to </w:t>
            </w:r>
            <w:r w:rsidR="00650C0A">
              <w:t xml:space="preserve">defend arguments in </w:t>
            </w:r>
            <w:r>
              <w:t>Performance tasks</w:t>
            </w:r>
            <w:r w:rsidR="00856297">
              <w:t xml:space="preserve"> although they surpass the national mean in Critiquing and Making Arguments that rely on </w:t>
            </w:r>
            <w:r w:rsidR="00856297">
              <w:lastRenderedPageBreak/>
              <w:t xml:space="preserve">cultural reference, current events and personal opinions. They fall short of the national mean when Collin </w:t>
            </w:r>
            <w:r>
              <w:t>students</w:t>
            </w:r>
            <w:r w:rsidR="00856297">
              <w:t xml:space="preserve"> are asked</w:t>
            </w:r>
            <w:r>
              <w:t xml:space="preserve"> </w:t>
            </w:r>
            <w:r w:rsidR="00856297">
              <w:t xml:space="preserve">use multiple sources and derive data from tables and figures </w:t>
            </w:r>
            <w:r>
              <w:t>to</w:t>
            </w:r>
            <w:r w:rsidR="00650C0A">
              <w:t xml:space="preserve"> suggest a course of action to resolve conflicting or competing strategies with a rationale for the decision, including why it is likely to be better than the alternative approaches</w:t>
            </w:r>
            <w:r w:rsidR="00983A10">
              <w:t xml:space="preserve">, </w:t>
            </w:r>
            <w:r w:rsidR="00650C0A">
              <w:t>distinguishing emotional opinions from fact,  deal with inadequate, ambiguous, and/or conflicting information, spot deception and holes in the arguments made by others, recognize irrelevant information, identify missing information that could help resolve issues, and weigh, organize, and synthesize information from multiple sources.</w:t>
            </w:r>
          </w:p>
          <w:p w:rsidR="00650C0A" w:rsidRDefault="00650C0A" w:rsidP="001D4392"/>
          <w:p w:rsidR="001D4392" w:rsidRDefault="00FF24C5" w:rsidP="001D4392">
            <w:r>
              <w:t xml:space="preserve">These findings support the </w:t>
            </w:r>
            <w:r w:rsidR="00856297">
              <w:t>Empirical and Quantitative Skills course outcome findings.</w:t>
            </w:r>
          </w:p>
        </w:tc>
      </w:tr>
      <w:tr w:rsidR="00760D1E"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2052AE" w:rsidRPr="0035198E" w:rsidRDefault="002052AE" w:rsidP="002052AE">
            <w:pPr>
              <w:shd w:val="clear" w:color="auto" w:fill="FFFFFF"/>
              <w:ind w:left="720"/>
              <w:rPr>
                <w:rFonts w:ascii="Segoe UI" w:hAnsi="Segoe UI" w:cs="Segoe UI"/>
              </w:rPr>
            </w:pPr>
            <w:r w:rsidRPr="00575E31">
              <w:rPr>
                <w:rFonts w:ascii="Segoe UI" w:hAnsi="Segoe UI" w:cs="Segoe UI"/>
                <w:color w:val="0070C0"/>
              </w:rPr>
              <w:lastRenderedPageBreak/>
              <w:t>Empirical and Quantitative Skills including the manipulation and analysis of numerical data or observable facts resulting in informed conclusions</w:t>
            </w:r>
            <w:r w:rsidRPr="0035198E">
              <w:rPr>
                <w:rFonts w:ascii="Segoe UI" w:hAnsi="Segoe UI" w:cs="Segoe UI"/>
              </w:rPr>
              <w:t>.</w:t>
            </w:r>
          </w:p>
          <w:p w:rsidR="002052AE" w:rsidRPr="00575E31" w:rsidRDefault="002052AE" w:rsidP="002052AE">
            <w:pPr>
              <w:pStyle w:val="ListParagraph"/>
              <w:numPr>
                <w:ilvl w:val="0"/>
                <w:numId w:val="6"/>
              </w:numPr>
              <w:shd w:val="clear" w:color="auto" w:fill="FFFFFF"/>
              <w:spacing w:after="0"/>
              <w:rPr>
                <w:rFonts w:ascii="Segoe UI" w:hAnsi="Segoe UI" w:cs="Segoe UI"/>
              </w:rPr>
            </w:pPr>
            <w:r w:rsidRPr="00575E31">
              <w:rPr>
                <w:rFonts w:ascii="Segoe UI" w:hAnsi="Segoe UI" w:cs="Segoe UI"/>
              </w:rPr>
              <w:t>Manipulate and analyze numerical data or observable facts resulting in informed conclusions</w:t>
            </w:r>
          </w:p>
          <w:p w:rsidR="00760D1E" w:rsidRDefault="00760D1E" w:rsidP="00B5618F"/>
        </w:tc>
        <w:tc>
          <w:tcPr>
            <w:tcW w:w="2389" w:type="dxa"/>
          </w:tcPr>
          <w:p w:rsidR="00760D1E" w:rsidRDefault="00760D1E" w:rsidP="00814613"/>
        </w:tc>
        <w:tc>
          <w:tcPr>
            <w:tcW w:w="2389" w:type="dxa"/>
            <w:tcBorders>
              <w:right w:val="single" w:sz="18" w:space="0" w:color="4F81BD" w:themeColor="accent1"/>
            </w:tcBorders>
          </w:tcPr>
          <w:p w:rsidR="00760D1E" w:rsidRPr="00341066" w:rsidRDefault="002741E3" w:rsidP="00D11602">
            <w:r w:rsidRPr="00341066">
              <w:t>Implement instructional activities and assessment.</w:t>
            </w:r>
          </w:p>
        </w:tc>
        <w:tc>
          <w:tcPr>
            <w:tcW w:w="2389" w:type="dxa"/>
            <w:tcBorders>
              <w:left w:val="single" w:sz="18" w:space="0" w:color="4F81BD" w:themeColor="accent1"/>
            </w:tcBorders>
          </w:tcPr>
          <w:p w:rsidR="00A66AFB" w:rsidRDefault="00A66AFB" w:rsidP="00DD75C7">
            <w:pPr>
              <w:rPr>
                <w:u w:val="single"/>
              </w:rPr>
            </w:pPr>
            <w:r w:rsidRPr="00983A10">
              <w:rPr>
                <w:u w:val="single"/>
              </w:rPr>
              <w:t>Empirical &amp; Quantitative Rubric results</w:t>
            </w:r>
            <w:r>
              <w:t xml:space="preserve"> – The pilot process did not generate assessment data and the student work was remanded to the science and math faculty to assess and make process recommendations to COAT.</w:t>
            </w:r>
          </w:p>
          <w:p w:rsidR="008E7921" w:rsidRDefault="008E7921" w:rsidP="00DD75C7">
            <w:pPr>
              <w:rPr>
                <w:u w:val="single"/>
              </w:rPr>
            </w:pPr>
          </w:p>
          <w:p w:rsidR="00DD75C7" w:rsidRDefault="00DD75C7" w:rsidP="00DD75C7">
            <w:r w:rsidRPr="00E4252F">
              <w:rPr>
                <w:u w:val="single"/>
              </w:rPr>
              <w:t>CLA</w:t>
            </w:r>
            <w:r w:rsidR="00A66AFB">
              <w:rPr>
                <w:u w:val="single"/>
              </w:rPr>
              <w:t xml:space="preserve"> results -</w:t>
            </w:r>
          </w:p>
          <w:p w:rsidR="00DD75C7" w:rsidRDefault="00DD75C7" w:rsidP="00DD75C7">
            <w:r>
              <w:t>Collin Effect size:</w:t>
            </w:r>
          </w:p>
          <w:p w:rsidR="00DD75C7" w:rsidRDefault="00DD75C7" w:rsidP="00DD75C7">
            <w:pPr>
              <w:pStyle w:val="ListParagraph"/>
              <w:numPr>
                <w:ilvl w:val="0"/>
                <w:numId w:val="10"/>
              </w:numPr>
              <w:ind w:left="254" w:hanging="180"/>
            </w:pPr>
            <w:r>
              <w:t>Performance tasks – 0.71 vs 0.41 Nat’l Mean</w:t>
            </w:r>
          </w:p>
          <w:p w:rsidR="00DD75C7" w:rsidRDefault="00DD75C7" w:rsidP="00DD75C7">
            <w:pPr>
              <w:pStyle w:val="ListParagraph"/>
              <w:numPr>
                <w:ilvl w:val="0"/>
                <w:numId w:val="10"/>
              </w:numPr>
              <w:ind w:left="254" w:hanging="180"/>
            </w:pPr>
            <w:r>
              <w:t>Make an Argument analytical writing – 0.47 vs 0.32 Nat’l Mean, and</w:t>
            </w:r>
          </w:p>
          <w:p w:rsidR="00DD75C7" w:rsidRDefault="00DD75C7" w:rsidP="00DD75C7">
            <w:pPr>
              <w:pStyle w:val="ListParagraph"/>
              <w:numPr>
                <w:ilvl w:val="0"/>
                <w:numId w:val="10"/>
              </w:numPr>
              <w:ind w:left="254" w:hanging="180"/>
            </w:pPr>
            <w:r>
              <w:t>Critique an Argument analytical writing – 0.92 vs 0.48 Nat’l Mean.</w:t>
            </w:r>
          </w:p>
          <w:p w:rsidR="00760D1E" w:rsidRDefault="00760D1E" w:rsidP="00983A10"/>
        </w:tc>
        <w:tc>
          <w:tcPr>
            <w:tcW w:w="2389" w:type="dxa"/>
          </w:tcPr>
          <w:p w:rsidR="002B1340" w:rsidRDefault="002B1340" w:rsidP="00DD75C7">
            <w:pPr>
              <w:rPr>
                <w:u w:val="single"/>
              </w:rPr>
            </w:pPr>
            <w:r>
              <w:rPr>
                <w:u w:val="single"/>
              </w:rPr>
              <w:t>Rubric findings-</w:t>
            </w:r>
          </w:p>
          <w:p w:rsidR="002B1340" w:rsidRPr="002B1340" w:rsidRDefault="002B1340" w:rsidP="00DD75C7">
            <w:r>
              <w:t>No findings institutionally reported yet.</w:t>
            </w:r>
          </w:p>
          <w:p w:rsidR="002B1340" w:rsidRDefault="002B1340" w:rsidP="00DD75C7">
            <w:pPr>
              <w:rPr>
                <w:u w:val="single"/>
              </w:rPr>
            </w:pPr>
          </w:p>
          <w:p w:rsidR="00760D1E" w:rsidRDefault="002B1340" w:rsidP="00DD75C7">
            <w:r w:rsidRPr="002B1340">
              <w:rPr>
                <w:u w:val="single"/>
              </w:rPr>
              <w:t>CLA findings</w:t>
            </w:r>
            <w:r>
              <w:t xml:space="preserve">- </w:t>
            </w:r>
            <w:r w:rsidR="00DD75C7">
              <w:t>Historicall</w:t>
            </w:r>
            <w:r w:rsidR="008E7921">
              <w:t>y, course outcomes echo the CLA.</w:t>
            </w:r>
            <w:r w:rsidR="00DD75C7">
              <w:t xml:space="preserve">  Students are weakest when they must develop an argument using empirical and quantitative material in an assigned subject to reach &amp; support reasoned conclusions</w:t>
            </w:r>
            <w:r w:rsidR="00983A10">
              <w:t>.</w:t>
            </w:r>
          </w:p>
        </w:tc>
      </w:tr>
      <w:tr w:rsidR="00760D1E"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2052AE" w:rsidRPr="00575E31" w:rsidRDefault="002052AE" w:rsidP="002052AE">
            <w:pPr>
              <w:shd w:val="clear" w:color="auto" w:fill="FFFFFF"/>
              <w:ind w:left="720"/>
              <w:rPr>
                <w:rFonts w:ascii="Segoe UI" w:hAnsi="Segoe UI" w:cs="Segoe UI"/>
                <w:color w:val="0070C0"/>
              </w:rPr>
            </w:pPr>
            <w:r w:rsidRPr="00575E31">
              <w:rPr>
                <w:rFonts w:ascii="Segoe UI" w:hAnsi="Segoe UI" w:cs="Segoe UI"/>
                <w:color w:val="0070C0"/>
              </w:rPr>
              <w:lastRenderedPageBreak/>
              <w:t xml:space="preserve">Teamwork including the ability to consider different points of view and to work effectively with others to support a shared purpose or goal. </w:t>
            </w:r>
          </w:p>
          <w:p w:rsidR="002052AE" w:rsidRPr="00575E31" w:rsidRDefault="002052AE" w:rsidP="002052AE">
            <w:pPr>
              <w:pStyle w:val="ListParagraph"/>
              <w:numPr>
                <w:ilvl w:val="0"/>
                <w:numId w:val="6"/>
              </w:numPr>
              <w:shd w:val="clear" w:color="auto" w:fill="FFFFFF"/>
              <w:spacing w:after="0"/>
              <w:rPr>
                <w:rFonts w:ascii="Segoe UI" w:hAnsi="Segoe UI" w:cs="Segoe UI"/>
              </w:rPr>
            </w:pPr>
            <w:r w:rsidRPr="00575E31">
              <w:rPr>
                <w:rFonts w:ascii="Segoe UI" w:hAnsi="Segoe UI" w:cs="Segoe UI"/>
              </w:rPr>
              <w:t xml:space="preserve">Work effectively with others to support a shared purpose or </w:t>
            </w:r>
            <w:proofErr w:type="gramStart"/>
            <w:r w:rsidRPr="00575E31">
              <w:rPr>
                <w:rFonts w:ascii="Segoe UI" w:hAnsi="Segoe UI" w:cs="Segoe UI"/>
              </w:rPr>
              <w:t>goal  while</w:t>
            </w:r>
            <w:proofErr w:type="gramEnd"/>
            <w:r w:rsidRPr="00575E31">
              <w:rPr>
                <w:rFonts w:ascii="Segoe UI" w:hAnsi="Segoe UI" w:cs="Segoe UI"/>
              </w:rPr>
              <w:t xml:space="preserve"> considering different points of view.</w:t>
            </w:r>
          </w:p>
          <w:p w:rsidR="00760D1E" w:rsidRDefault="00760D1E" w:rsidP="00B5618F"/>
        </w:tc>
        <w:tc>
          <w:tcPr>
            <w:tcW w:w="2389" w:type="dxa"/>
          </w:tcPr>
          <w:p w:rsidR="00760D1E" w:rsidRDefault="00760D1E" w:rsidP="00814613"/>
        </w:tc>
        <w:tc>
          <w:tcPr>
            <w:tcW w:w="2389" w:type="dxa"/>
            <w:tcBorders>
              <w:right w:val="single" w:sz="18" w:space="0" w:color="4F81BD" w:themeColor="accent1"/>
            </w:tcBorders>
          </w:tcPr>
          <w:p w:rsidR="00760D1E" w:rsidRPr="00341066" w:rsidRDefault="002741E3" w:rsidP="00D11602">
            <w:r w:rsidRPr="00341066">
              <w:t>Implement instructional activities and assessment.</w:t>
            </w:r>
          </w:p>
        </w:tc>
        <w:tc>
          <w:tcPr>
            <w:tcW w:w="2389" w:type="dxa"/>
            <w:tcBorders>
              <w:left w:val="single" w:sz="18" w:space="0" w:color="4F81BD" w:themeColor="accent1"/>
            </w:tcBorders>
          </w:tcPr>
          <w:p w:rsidR="00760D1E" w:rsidRDefault="00983A10" w:rsidP="00983A10">
            <w:pPr>
              <w:rPr>
                <w:u w:val="single"/>
              </w:rPr>
            </w:pPr>
            <w:r w:rsidRPr="00983A10">
              <w:rPr>
                <w:u w:val="single"/>
              </w:rPr>
              <w:t>Teamwork Rubric results</w:t>
            </w:r>
            <w:r>
              <w:rPr>
                <w:u w:val="single"/>
              </w:rPr>
              <w:t>-</w:t>
            </w:r>
          </w:p>
          <w:p w:rsidR="007A1D7C" w:rsidRDefault="00983A10" w:rsidP="00983A10">
            <w:r w:rsidRPr="00983A10">
              <w:t>Students</w:t>
            </w:r>
            <w:r>
              <w:t xml:space="preserve"> met standard</w:t>
            </w:r>
            <w:r w:rsidR="007A1D7C">
              <w:t xml:space="preserve"> of 3 or above in all categories, using peer ratings.</w:t>
            </w:r>
          </w:p>
          <w:p w:rsidR="007A1D7C" w:rsidRDefault="007A1D7C" w:rsidP="00983A10">
            <w:r>
              <w:t xml:space="preserve">Meeting Contributions- 94% </w:t>
            </w:r>
          </w:p>
          <w:p w:rsidR="007A1D7C" w:rsidRDefault="007A1D7C" w:rsidP="00983A10">
            <w:r>
              <w:t>Assignment Completion- 90%</w:t>
            </w:r>
          </w:p>
          <w:p w:rsidR="007A1D7C" w:rsidRDefault="007A1D7C" w:rsidP="00983A10">
            <w:r>
              <w:t>Individual Management – 93%</w:t>
            </w:r>
          </w:p>
          <w:p w:rsidR="007A1D7C" w:rsidRDefault="007A1D7C" w:rsidP="00983A10">
            <w:r>
              <w:t>Fosters Team Climate- 93%</w:t>
            </w:r>
          </w:p>
          <w:p w:rsidR="007A1D7C" w:rsidRDefault="007A1D7C" w:rsidP="00983A10">
            <w:r>
              <w:t>Conflict Resolution- 86%</w:t>
            </w:r>
          </w:p>
          <w:p w:rsidR="00983A10" w:rsidRDefault="00983A10" w:rsidP="00983A10">
            <w:r>
              <w:t>:</w:t>
            </w:r>
          </w:p>
          <w:p w:rsidR="00983A10" w:rsidRPr="00983A10" w:rsidRDefault="00983A10" w:rsidP="00983A10"/>
        </w:tc>
        <w:tc>
          <w:tcPr>
            <w:tcW w:w="2389" w:type="dxa"/>
          </w:tcPr>
          <w:p w:rsidR="00197E6D" w:rsidRDefault="00197E6D" w:rsidP="00D11602">
            <w:r w:rsidRPr="00197E6D">
              <w:rPr>
                <w:u w:val="single"/>
              </w:rPr>
              <w:t>Rubric findings</w:t>
            </w:r>
            <w:r>
              <w:t>-</w:t>
            </w:r>
          </w:p>
          <w:p w:rsidR="00760D1E" w:rsidRDefault="007A1D7C" w:rsidP="00D11602">
            <w:r>
              <w:t>The weakest area was Conflict Resolution, but that was a robust 86% of students meeting the standard of 3 or above.</w:t>
            </w:r>
          </w:p>
          <w:p w:rsidR="007A1D7C" w:rsidRDefault="007A1D7C" w:rsidP="007A1D7C">
            <w:r>
              <w:t xml:space="preserve">A protocol is being developed to ensure that all </w:t>
            </w:r>
            <w:proofErr w:type="gramStart"/>
            <w:r>
              <w:t>students  are</w:t>
            </w:r>
            <w:proofErr w:type="gramEnd"/>
            <w:r>
              <w:t xml:space="preserve"> given the same set of instructions prior to  doing peer rating.  COAT discussed the lack of differentiation shown by the ratings.  Some instructors provided team member ratings during the pilot and these ratings were somewhat lower than the peer ratings, but students still performed well. The peer process will be repeated with </w:t>
            </w:r>
            <w:r w:rsidR="00556F88">
              <w:t>a protocol.</w:t>
            </w:r>
          </w:p>
        </w:tc>
      </w:tr>
      <w:tr w:rsidR="00B73530"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B73530" w:rsidRPr="00575E31" w:rsidRDefault="00B73530" w:rsidP="002052AE">
            <w:pPr>
              <w:shd w:val="clear" w:color="auto" w:fill="FFFFFF"/>
              <w:ind w:left="720"/>
              <w:rPr>
                <w:rFonts w:ascii="Segoe UI" w:hAnsi="Segoe UI" w:cs="Segoe UI"/>
                <w:color w:val="0070C0"/>
              </w:rPr>
            </w:pPr>
            <w:r w:rsidRPr="00575E31">
              <w:rPr>
                <w:rFonts w:ascii="Segoe UI" w:hAnsi="Segoe UI" w:cs="Segoe UI"/>
                <w:color w:val="0070C0"/>
              </w:rPr>
              <w:t>Personal Responsibility including the ability to connect choices, actions, and consequences to ethical decision-making.</w:t>
            </w:r>
          </w:p>
          <w:p w:rsidR="00B73530" w:rsidRPr="00575E31" w:rsidRDefault="00B73530" w:rsidP="002052AE">
            <w:pPr>
              <w:pStyle w:val="ListParagraph"/>
              <w:numPr>
                <w:ilvl w:val="0"/>
                <w:numId w:val="6"/>
              </w:numPr>
              <w:shd w:val="clear" w:color="auto" w:fill="FFFFFF"/>
              <w:spacing w:after="0"/>
              <w:rPr>
                <w:rFonts w:ascii="Segoe UI" w:hAnsi="Segoe UI" w:cs="Segoe UI"/>
              </w:rPr>
            </w:pPr>
            <w:r w:rsidRPr="00575E31">
              <w:rPr>
                <w:rFonts w:ascii="Segoe UI" w:hAnsi="Segoe UI" w:cs="Segoe UI"/>
              </w:rPr>
              <w:t>Connect choices, actions, and consequences to ethical decision-making.</w:t>
            </w:r>
          </w:p>
          <w:p w:rsidR="00B73530" w:rsidRDefault="00B73530" w:rsidP="00760D1E">
            <w:pPr>
              <w:jc w:val="both"/>
            </w:pPr>
          </w:p>
        </w:tc>
        <w:tc>
          <w:tcPr>
            <w:tcW w:w="2389" w:type="dxa"/>
          </w:tcPr>
          <w:p w:rsidR="00B73530" w:rsidRDefault="00B73530" w:rsidP="00814613"/>
        </w:tc>
        <w:tc>
          <w:tcPr>
            <w:tcW w:w="2389" w:type="dxa"/>
            <w:tcBorders>
              <w:right w:val="single" w:sz="18" w:space="0" w:color="4F81BD" w:themeColor="accent1"/>
            </w:tcBorders>
          </w:tcPr>
          <w:p w:rsidR="00B73530" w:rsidRPr="00341066" w:rsidRDefault="00B73530" w:rsidP="00D11602">
            <w:r w:rsidRPr="00341066">
              <w:t>Implement instructional activities and assessment.</w:t>
            </w:r>
          </w:p>
        </w:tc>
        <w:tc>
          <w:tcPr>
            <w:tcW w:w="2389" w:type="dxa"/>
            <w:tcBorders>
              <w:left w:val="single" w:sz="18" w:space="0" w:color="4F81BD" w:themeColor="accent1"/>
            </w:tcBorders>
          </w:tcPr>
          <w:p w:rsidR="00B73530" w:rsidRDefault="00B73530" w:rsidP="001820B8">
            <w:r w:rsidRPr="00182370">
              <w:rPr>
                <w:u w:val="single"/>
              </w:rPr>
              <w:t>Personal Responsibility Rubric</w:t>
            </w:r>
            <w:r w:rsidR="00182370">
              <w:rPr>
                <w:u w:val="single"/>
              </w:rPr>
              <w:t xml:space="preserve"> results</w:t>
            </w:r>
            <w:r w:rsidR="00182370">
              <w:t xml:space="preserve"> -</w:t>
            </w:r>
          </w:p>
          <w:p w:rsidR="00B73530" w:rsidRDefault="00B73530" w:rsidP="001820B8">
            <w:pPr>
              <w:pStyle w:val="ListParagraph"/>
              <w:numPr>
                <w:ilvl w:val="0"/>
                <w:numId w:val="11"/>
              </w:numPr>
              <w:ind w:left="289" w:hanging="149"/>
            </w:pPr>
            <w:r>
              <w:t>Choices – 55% met the standard of 3 or higher</w:t>
            </w:r>
          </w:p>
          <w:p w:rsidR="00B73530" w:rsidRDefault="00B73530" w:rsidP="001820B8">
            <w:pPr>
              <w:pStyle w:val="ListParagraph"/>
              <w:numPr>
                <w:ilvl w:val="0"/>
                <w:numId w:val="11"/>
              </w:numPr>
              <w:ind w:left="289" w:hanging="149"/>
            </w:pPr>
            <w:r>
              <w:t>Actions—60% met standard</w:t>
            </w:r>
          </w:p>
          <w:p w:rsidR="00B73530" w:rsidRDefault="00B73530" w:rsidP="001820B8">
            <w:pPr>
              <w:pStyle w:val="ListParagraph"/>
              <w:numPr>
                <w:ilvl w:val="0"/>
                <w:numId w:val="11"/>
              </w:numPr>
              <w:ind w:left="289" w:hanging="149"/>
            </w:pPr>
            <w:r>
              <w:t xml:space="preserve">Consequences—55% </w:t>
            </w:r>
            <w:r>
              <w:lastRenderedPageBreak/>
              <w:t>met standard</w:t>
            </w:r>
          </w:p>
        </w:tc>
        <w:tc>
          <w:tcPr>
            <w:tcW w:w="2389" w:type="dxa"/>
          </w:tcPr>
          <w:p w:rsidR="00197E6D" w:rsidRDefault="00197E6D" w:rsidP="00993AC5">
            <w:r w:rsidRPr="00197E6D">
              <w:rPr>
                <w:u w:val="single"/>
              </w:rPr>
              <w:lastRenderedPageBreak/>
              <w:t>Rubric findings</w:t>
            </w:r>
            <w:r>
              <w:t>-</w:t>
            </w:r>
          </w:p>
          <w:p w:rsidR="00B73530" w:rsidRDefault="00B73530" w:rsidP="00993AC5">
            <w:r>
              <w:t xml:space="preserve">Tying Consequences to choices and actions is the </w:t>
            </w:r>
            <w:proofErr w:type="gramStart"/>
            <w:r>
              <w:t>students</w:t>
            </w:r>
            <w:proofErr w:type="gramEnd"/>
            <w:r>
              <w:t xml:space="preserve"> weakest area.  In addition, the lower inter-rater reliability for this rubric indicates the levels of observable </w:t>
            </w:r>
            <w:r>
              <w:lastRenderedPageBreak/>
              <w:t>behaviors need to be further differentiated</w:t>
            </w:r>
            <w:proofErr w:type="gramStart"/>
            <w:r>
              <w:t>..</w:t>
            </w:r>
            <w:proofErr w:type="gramEnd"/>
            <w:r>
              <w:t xml:space="preserve">   </w:t>
            </w:r>
          </w:p>
        </w:tc>
      </w:tr>
      <w:tr w:rsidR="00B73530"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B73530" w:rsidRPr="00D75BAF" w:rsidRDefault="00B73530" w:rsidP="0021310A">
            <w:pPr>
              <w:shd w:val="clear" w:color="auto" w:fill="FFFFFF"/>
              <w:ind w:left="720"/>
              <w:rPr>
                <w:rFonts w:cs="Segoe UI"/>
                <w:color w:val="0070C0"/>
              </w:rPr>
            </w:pPr>
            <w:r w:rsidRPr="00D75BAF">
              <w:rPr>
                <w:rFonts w:cs="Segoe UI"/>
                <w:color w:val="0070C0"/>
              </w:rPr>
              <w:lastRenderedPageBreak/>
              <w:t>Social Responsibility to include intercultural competence, knowledge of civic responsibility, and the ability to engage effectively in regional, national, and global communities.</w:t>
            </w:r>
          </w:p>
          <w:p w:rsidR="00B73530" w:rsidRPr="00D75BAF" w:rsidRDefault="00B73530" w:rsidP="0021310A">
            <w:pPr>
              <w:pStyle w:val="ListParagraph"/>
              <w:numPr>
                <w:ilvl w:val="0"/>
                <w:numId w:val="6"/>
              </w:numPr>
              <w:shd w:val="clear" w:color="auto" w:fill="FFFFFF"/>
              <w:spacing w:after="0"/>
              <w:rPr>
                <w:rFonts w:ascii="Franklin Gothic Book" w:eastAsiaTheme="minorHAnsi" w:hAnsi="Franklin Gothic Book" w:cs="Segoe UI"/>
              </w:rPr>
            </w:pPr>
            <w:r w:rsidRPr="00D75BAF">
              <w:rPr>
                <w:rFonts w:ascii="Franklin Gothic Book" w:eastAsiaTheme="minorHAnsi" w:hAnsi="Franklin Gothic Book" w:cs="Segoe UI"/>
              </w:rPr>
              <w:t xml:space="preserve">Explain the impact of an event that demonstrates a civic responsibility fulfilled or unfulfilled in </w:t>
            </w:r>
            <w:proofErr w:type="gramStart"/>
            <w:r w:rsidRPr="00D75BAF">
              <w:rPr>
                <w:rFonts w:ascii="Franklin Gothic Book" w:eastAsiaTheme="minorHAnsi" w:hAnsi="Franklin Gothic Book" w:cs="Segoe UI"/>
              </w:rPr>
              <w:t>context .</w:t>
            </w:r>
            <w:proofErr w:type="gramEnd"/>
          </w:p>
          <w:p w:rsidR="00B73530" w:rsidRPr="00D75BAF" w:rsidRDefault="00B73530" w:rsidP="00993AC5">
            <w:pPr>
              <w:pStyle w:val="ListParagraph"/>
              <w:numPr>
                <w:ilvl w:val="0"/>
                <w:numId w:val="6"/>
              </w:numPr>
              <w:shd w:val="clear" w:color="auto" w:fill="FFFFFF"/>
              <w:spacing w:after="0"/>
              <w:rPr>
                <w:rFonts w:ascii="Franklin Gothic Book" w:hAnsi="Franklin Gothic Book" w:cs="Segoe UI"/>
              </w:rPr>
            </w:pPr>
            <w:r w:rsidRPr="00D75BAF">
              <w:rPr>
                <w:rFonts w:ascii="Franklin Gothic Book" w:eastAsiaTheme="minorHAnsi" w:hAnsi="Franklin Gothic Book" w:cs="Segoe UI"/>
              </w:rPr>
              <w:t xml:space="preserve">Analyze in situ the effectiveness of engagement in regional, national and global communities </w:t>
            </w:r>
            <w:proofErr w:type="gramStart"/>
            <w:r w:rsidRPr="00D75BAF">
              <w:rPr>
                <w:rFonts w:ascii="Franklin Gothic Book" w:eastAsiaTheme="minorHAnsi" w:hAnsi="Franklin Gothic Book" w:cs="Segoe UI"/>
              </w:rPr>
              <w:t>from  a</w:t>
            </w:r>
            <w:proofErr w:type="gramEnd"/>
            <w:r w:rsidRPr="00D75BAF">
              <w:rPr>
                <w:rFonts w:ascii="Franklin Gothic Book" w:eastAsiaTheme="minorHAnsi" w:hAnsi="Franklin Gothic Book" w:cs="Segoe UI"/>
              </w:rPr>
              <w:t xml:space="preserve"> given disciplinary purpose</w:t>
            </w:r>
            <w:r w:rsidRPr="00D75BAF">
              <w:rPr>
                <w:rFonts w:ascii="Franklin Gothic Book" w:hAnsi="Franklin Gothic Book" w:cs="Segoe UI"/>
              </w:rPr>
              <w:t xml:space="preserve">.  </w:t>
            </w:r>
          </w:p>
        </w:tc>
        <w:tc>
          <w:tcPr>
            <w:tcW w:w="2389" w:type="dxa"/>
          </w:tcPr>
          <w:p w:rsidR="00B73530" w:rsidRDefault="00B73530" w:rsidP="00814613"/>
        </w:tc>
        <w:tc>
          <w:tcPr>
            <w:tcW w:w="2389" w:type="dxa"/>
            <w:tcBorders>
              <w:right w:val="single" w:sz="18" w:space="0" w:color="4F81BD" w:themeColor="accent1"/>
            </w:tcBorders>
          </w:tcPr>
          <w:p w:rsidR="00B73530" w:rsidRPr="00341066" w:rsidRDefault="00B73530" w:rsidP="00D11602">
            <w:r w:rsidRPr="00341066">
              <w:t>Implement instructional activities and assessment.</w:t>
            </w:r>
          </w:p>
        </w:tc>
        <w:tc>
          <w:tcPr>
            <w:tcW w:w="2389" w:type="dxa"/>
            <w:tcBorders>
              <w:left w:val="single" w:sz="18" w:space="0" w:color="4F81BD" w:themeColor="accent1"/>
            </w:tcBorders>
          </w:tcPr>
          <w:p w:rsidR="00B73530" w:rsidRDefault="00B73530" w:rsidP="001820B8">
            <w:r w:rsidRPr="00896283">
              <w:rPr>
                <w:u w:val="single"/>
              </w:rPr>
              <w:t>Social Responsibility Rubric</w:t>
            </w:r>
            <w:r w:rsidR="00D75BAF">
              <w:rPr>
                <w:u w:val="single"/>
              </w:rPr>
              <w:t xml:space="preserve"> results-</w:t>
            </w:r>
            <w:r>
              <w:t xml:space="preserve"> </w:t>
            </w:r>
          </w:p>
          <w:p w:rsidR="00B73530" w:rsidRDefault="00B73530" w:rsidP="001820B8">
            <w:pPr>
              <w:pStyle w:val="ListParagraph"/>
              <w:numPr>
                <w:ilvl w:val="0"/>
                <w:numId w:val="12"/>
              </w:numPr>
              <w:ind w:left="344" w:hanging="180"/>
            </w:pPr>
            <w:r>
              <w:t>Intercultural Competence -52% met standard of 3 or higher</w:t>
            </w:r>
          </w:p>
          <w:p w:rsidR="00B73530" w:rsidRDefault="00B73530" w:rsidP="001820B8">
            <w:pPr>
              <w:pStyle w:val="ListParagraph"/>
              <w:numPr>
                <w:ilvl w:val="0"/>
                <w:numId w:val="12"/>
              </w:numPr>
              <w:ind w:left="344" w:hanging="180"/>
            </w:pPr>
            <w:r>
              <w:t>Civic Responsibility – 58% met standard</w:t>
            </w:r>
          </w:p>
          <w:p w:rsidR="00B73530" w:rsidRDefault="00B73530" w:rsidP="001820B8">
            <w:pPr>
              <w:pStyle w:val="ListParagraph"/>
              <w:numPr>
                <w:ilvl w:val="0"/>
                <w:numId w:val="12"/>
              </w:numPr>
              <w:ind w:left="344" w:hanging="180"/>
            </w:pPr>
            <w:r>
              <w:t>Global Engagement – 55% met standard</w:t>
            </w:r>
          </w:p>
        </w:tc>
        <w:tc>
          <w:tcPr>
            <w:tcW w:w="2389" w:type="dxa"/>
          </w:tcPr>
          <w:p w:rsidR="00197E6D" w:rsidRDefault="00197E6D" w:rsidP="001820B8">
            <w:r w:rsidRPr="00197E6D">
              <w:rPr>
                <w:u w:val="single"/>
              </w:rPr>
              <w:t>Rubric findings</w:t>
            </w:r>
            <w:r>
              <w:t>-</w:t>
            </w:r>
          </w:p>
          <w:p w:rsidR="00B73530" w:rsidRDefault="00B73530" w:rsidP="001820B8">
            <w:r>
              <w:t xml:space="preserve">Intercultural Competence is weakest area although all 3 areas need improvement.  </w:t>
            </w:r>
          </w:p>
        </w:tc>
      </w:tr>
    </w:tbl>
    <w:p w:rsidR="008D5F98" w:rsidRDefault="008D5F98" w:rsidP="008D5F98"/>
    <w:sectPr w:rsidR="008D5F98" w:rsidSect="000B6C14">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A7" w:rsidRDefault="00B33DA7" w:rsidP="00CC108B">
      <w:r>
        <w:separator/>
      </w:r>
    </w:p>
  </w:endnote>
  <w:endnote w:type="continuationSeparator" w:id="0">
    <w:p w:rsidR="00B33DA7" w:rsidRDefault="00B33DA7"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A7" w:rsidRDefault="00B33DA7" w:rsidP="00CC108B">
      <w:r>
        <w:separator/>
      </w:r>
    </w:p>
  </w:footnote>
  <w:footnote w:type="continuationSeparator" w:id="0">
    <w:p w:rsidR="00B33DA7" w:rsidRDefault="00B33DA7"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BE8"/>
    <w:multiLevelType w:val="hybridMultilevel"/>
    <w:tmpl w:val="D916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B1259"/>
    <w:multiLevelType w:val="hybridMultilevel"/>
    <w:tmpl w:val="56E03662"/>
    <w:lvl w:ilvl="0" w:tplc="B4C464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D2938"/>
    <w:multiLevelType w:val="hybridMultilevel"/>
    <w:tmpl w:val="2C9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D1529"/>
    <w:multiLevelType w:val="hybridMultilevel"/>
    <w:tmpl w:val="07DA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E2442"/>
    <w:multiLevelType w:val="hybridMultilevel"/>
    <w:tmpl w:val="816C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9146E"/>
    <w:multiLevelType w:val="hybridMultilevel"/>
    <w:tmpl w:val="D75C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C1878"/>
    <w:multiLevelType w:val="hybridMultilevel"/>
    <w:tmpl w:val="A0E6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A208E"/>
    <w:multiLevelType w:val="hybridMultilevel"/>
    <w:tmpl w:val="3C9C9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2E1F53"/>
    <w:multiLevelType w:val="hybridMultilevel"/>
    <w:tmpl w:val="B534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95877"/>
    <w:multiLevelType w:val="hybridMultilevel"/>
    <w:tmpl w:val="0E1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A425FC"/>
    <w:multiLevelType w:val="hybridMultilevel"/>
    <w:tmpl w:val="A7D668B4"/>
    <w:lvl w:ilvl="0" w:tplc="F9E09564">
      <w:start w:val="1"/>
      <w:numFmt w:val="decimal"/>
      <w:lvlText w:val="%1."/>
      <w:lvlJc w:val="left"/>
      <w:pPr>
        <w:ind w:left="1080" w:hanging="360"/>
      </w:pPr>
      <w:rPr>
        <w:rFonts w:ascii="Segoe UI" w:hAnsi="Segoe UI" w:cs="Segoe U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4D35A6"/>
    <w:multiLevelType w:val="hybridMultilevel"/>
    <w:tmpl w:val="2D0A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3"/>
  </w:num>
  <w:num w:numId="6">
    <w:abstractNumId w:val="1"/>
  </w:num>
  <w:num w:numId="7">
    <w:abstractNumId w:val="11"/>
  </w:num>
  <w:num w:numId="8">
    <w:abstractNumId w:val="10"/>
  </w:num>
  <w:num w:numId="9">
    <w:abstractNumId w:val="5"/>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27512"/>
    <w:rsid w:val="00037B52"/>
    <w:rsid w:val="00095340"/>
    <w:rsid w:val="000B6C14"/>
    <w:rsid w:val="000C530A"/>
    <w:rsid w:val="00100EBF"/>
    <w:rsid w:val="00152993"/>
    <w:rsid w:val="00156E3A"/>
    <w:rsid w:val="00182370"/>
    <w:rsid w:val="00197E6D"/>
    <w:rsid w:val="001D2959"/>
    <w:rsid w:val="001D4392"/>
    <w:rsid w:val="001E1389"/>
    <w:rsid w:val="001F6E44"/>
    <w:rsid w:val="002052AE"/>
    <w:rsid w:val="00206B2A"/>
    <w:rsid w:val="00207AD6"/>
    <w:rsid w:val="0021310A"/>
    <w:rsid w:val="0022084C"/>
    <w:rsid w:val="0022393E"/>
    <w:rsid w:val="002741E3"/>
    <w:rsid w:val="002746DE"/>
    <w:rsid w:val="00290C93"/>
    <w:rsid w:val="00292399"/>
    <w:rsid w:val="002A4063"/>
    <w:rsid w:val="002B1340"/>
    <w:rsid w:val="002E32D9"/>
    <w:rsid w:val="002E6ED4"/>
    <w:rsid w:val="00341066"/>
    <w:rsid w:val="0034576D"/>
    <w:rsid w:val="003553C2"/>
    <w:rsid w:val="00365043"/>
    <w:rsid w:val="003758AF"/>
    <w:rsid w:val="003F4FC1"/>
    <w:rsid w:val="00482295"/>
    <w:rsid w:val="004D5266"/>
    <w:rsid w:val="004E1E65"/>
    <w:rsid w:val="004F3DFD"/>
    <w:rsid w:val="00511962"/>
    <w:rsid w:val="005408BA"/>
    <w:rsid w:val="00547648"/>
    <w:rsid w:val="00554CED"/>
    <w:rsid w:val="00556F88"/>
    <w:rsid w:val="00562C06"/>
    <w:rsid w:val="005A7F1A"/>
    <w:rsid w:val="005D2016"/>
    <w:rsid w:val="005E0343"/>
    <w:rsid w:val="005E0D77"/>
    <w:rsid w:val="0062652B"/>
    <w:rsid w:val="00640A9A"/>
    <w:rsid w:val="00650C0A"/>
    <w:rsid w:val="006B011A"/>
    <w:rsid w:val="006D27CC"/>
    <w:rsid w:val="006E698D"/>
    <w:rsid w:val="006F6F15"/>
    <w:rsid w:val="007169B4"/>
    <w:rsid w:val="00760D1E"/>
    <w:rsid w:val="007A1D7C"/>
    <w:rsid w:val="00842AE1"/>
    <w:rsid w:val="00856297"/>
    <w:rsid w:val="0085689F"/>
    <w:rsid w:val="0087504B"/>
    <w:rsid w:val="008865BA"/>
    <w:rsid w:val="00896283"/>
    <w:rsid w:val="008A2877"/>
    <w:rsid w:val="008D5F98"/>
    <w:rsid w:val="008E7921"/>
    <w:rsid w:val="00901859"/>
    <w:rsid w:val="00930A88"/>
    <w:rsid w:val="00951460"/>
    <w:rsid w:val="009517B5"/>
    <w:rsid w:val="00965973"/>
    <w:rsid w:val="00983A10"/>
    <w:rsid w:val="00993AC5"/>
    <w:rsid w:val="00993CA0"/>
    <w:rsid w:val="009A3233"/>
    <w:rsid w:val="009A7875"/>
    <w:rsid w:val="009C42D1"/>
    <w:rsid w:val="009D401A"/>
    <w:rsid w:val="00A15FCD"/>
    <w:rsid w:val="00A66AFB"/>
    <w:rsid w:val="00A86603"/>
    <w:rsid w:val="00AC1A9A"/>
    <w:rsid w:val="00AC33C4"/>
    <w:rsid w:val="00AE6060"/>
    <w:rsid w:val="00B21429"/>
    <w:rsid w:val="00B33DA7"/>
    <w:rsid w:val="00B5618F"/>
    <w:rsid w:val="00B60E5B"/>
    <w:rsid w:val="00B73530"/>
    <w:rsid w:val="00B75696"/>
    <w:rsid w:val="00B81DAE"/>
    <w:rsid w:val="00B84D6C"/>
    <w:rsid w:val="00B85B6B"/>
    <w:rsid w:val="00BB7C4E"/>
    <w:rsid w:val="00BE45A8"/>
    <w:rsid w:val="00BE5391"/>
    <w:rsid w:val="00BF37DB"/>
    <w:rsid w:val="00C20D1F"/>
    <w:rsid w:val="00C449B2"/>
    <w:rsid w:val="00C51557"/>
    <w:rsid w:val="00C56D65"/>
    <w:rsid w:val="00CA4E72"/>
    <w:rsid w:val="00CB3D97"/>
    <w:rsid w:val="00CB7905"/>
    <w:rsid w:val="00CC108B"/>
    <w:rsid w:val="00CD43CF"/>
    <w:rsid w:val="00CF2F38"/>
    <w:rsid w:val="00D11602"/>
    <w:rsid w:val="00D23406"/>
    <w:rsid w:val="00D2352C"/>
    <w:rsid w:val="00D33D90"/>
    <w:rsid w:val="00D4773D"/>
    <w:rsid w:val="00D75BAF"/>
    <w:rsid w:val="00DA4D26"/>
    <w:rsid w:val="00DB2268"/>
    <w:rsid w:val="00DB6B77"/>
    <w:rsid w:val="00DD2A0D"/>
    <w:rsid w:val="00DD75C7"/>
    <w:rsid w:val="00DF6B38"/>
    <w:rsid w:val="00E012E1"/>
    <w:rsid w:val="00E02638"/>
    <w:rsid w:val="00E10E14"/>
    <w:rsid w:val="00E163CD"/>
    <w:rsid w:val="00E33A18"/>
    <w:rsid w:val="00E4252F"/>
    <w:rsid w:val="00E825E4"/>
    <w:rsid w:val="00E90D55"/>
    <w:rsid w:val="00E9331A"/>
    <w:rsid w:val="00EA400A"/>
    <w:rsid w:val="00EA563C"/>
    <w:rsid w:val="00EC00F3"/>
    <w:rsid w:val="00F24977"/>
    <w:rsid w:val="00F8093A"/>
    <w:rsid w:val="00F949A8"/>
    <w:rsid w:val="00FA4DD5"/>
    <w:rsid w:val="00FB0609"/>
    <w:rsid w:val="00FE26DD"/>
    <w:rsid w:val="00FE3EE9"/>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9530-89F9-4353-BBBC-29016054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Collin College</cp:lastModifiedBy>
  <cp:revision>2</cp:revision>
  <cp:lastPrinted>2012-12-14T20:10:00Z</cp:lastPrinted>
  <dcterms:created xsi:type="dcterms:W3CDTF">2014-09-03T20:51:00Z</dcterms:created>
  <dcterms:modified xsi:type="dcterms:W3CDTF">2014-09-03T20:51:00Z</dcterms:modified>
</cp:coreProperties>
</file>