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0C0AA4">
        <w:rPr>
          <w:rFonts w:ascii="Arial" w:hAnsi="Arial" w:cs="Arial"/>
          <w:b/>
        </w:rPr>
        <w:t>Date:</w:t>
      </w:r>
      <w:r w:rsidR="00F00551">
        <w:rPr>
          <w:rFonts w:ascii="Arial" w:hAnsi="Arial" w:cs="Arial"/>
        </w:rPr>
        <w:t xml:space="preserve">          </w:t>
      </w:r>
      <w:r w:rsidR="00386800">
        <w:rPr>
          <w:rFonts w:ascii="Arial" w:hAnsi="Arial" w:cs="Arial"/>
        </w:rPr>
        <w:t>06/17/2019</w:t>
      </w:r>
      <w:r w:rsidR="00F00551">
        <w:rPr>
          <w:rFonts w:ascii="Arial" w:hAnsi="Arial" w:cs="Arial"/>
        </w:rPr>
        <w:t xml:space="preserve"> </w:t>
      </w:r>
      <w:r w:rsidR="005855D7">
        <w:rPr>
          <w:rFonts w:ascii="Arial" w:hAnsi="Arial" w:cs="Arial"/>
        </w:rPr>
        <w:t>**Bmb</w:t>
      </w:r>
      <w:bookmarkStart w:id="0" w:name="_GoBack"/>
      <w:bookmarkEnd w:id="0"/>
      <w:r w:rsidR="00F00551">
        <w:rPr>
          <w:rFonts w:ascii="Arial" w:hAnsi="Arial" w:cs="Arial"/>
        </w:rPr>
        <w:t xml:space="preserve">                               </w:t>
      </w:r>
      <w:r w:rsidR="00B0096C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</w:t>
      </w:r>
      <w:r w:rsidR="00A01E67" w:rsidRPr="00A01E67">
        <w:rPr>
          <w:rFonts w:ascii="Arial" w:hAnsi="Arial" w:cs="Arial"/>
        </w:rPr>
        <w:t>P-12 Partnership Office</w:t>
      </w:r>
      <w:r w:rsidR="002657C1" w:rsidRPr="007B5A78">
        <w:rPr>
          <w:rFonts w:ascii="Arial" w:hAnsi="Arial" w:cs="Arial"/>
          <w:b/>
        </w:rPr>
        <w:t xml:space="preserve"> </w:t>
      </w:r>
      <w:r w:rsidR="00C10B61">
        <w:rPr>
          <w:rFonts w:ascii="Arial" w:hAnsi="Arial" w:cs="Arial"/>
          <w:b/>
        </w:rPr>
        <w:t xml:space="preserve">    </w:t>
      </w:r>
      <w:r w:rsidR="00F00551">
        <w:rPr>
          <w:rFonts w:ascii="Arial" w:hAnsi="Arial" w:cs="Arial"/>
          <w:b/>
        </w:rPr>
        <w:t xml:space="preserve"> </w:t>
      </w:r>
    </w:p>
    <w:p w:rsidR="00442FDC" w:rsidRPr="00A8493F" w:rsidRDefault="002657C1" w:rsidP="00442FDC">
      <w:pPr>
        <w:tabs>
          <w:tab w:val="right" w:leader="underscore" w:pos="3168"/>
          <w:tab w:val="left" w:pos="3240"/>
          <w:tab w:val="right" w:leader="underscore" w:pos="12960"/>
        </w:tabs>
        <w:spacing w:after="0" w:line="240" w:lineRule="auto"/>
        <w:rPr>
          <w:rFonts w:ascii="Arial" w:hAnsi="Arial" w:cs="Arial"/>
        </w:rPr>
      </w:pPr>
      <w:r w:rsidRPr="005408F8">
        <w:rPr>
          <w:rFonts w:ascii="Arial" w:hAnsi="Arial" w:cs="Arial"/>
          <w:b/>
        </w:rPr>
        <w:t>Contact name:</w:t>
      </w:r>
      <w:r w:rsidRPr="005408F8">
        <w:rPr>
          <w:rFonts w:ascii="Arial" w:hAnsi="Arial" w:cs="Arial"/>
        </w:rPr>
        <w:t xml:space="preserve"> </w:t>
      </w:r>
      <w:r w:rsidR="00A01E67">
        <w:rPr>
          <w:rFonts w:ascii="Arial" w:hAnsi="Arial" w:cs="Arial"/>
        </w:rPr>
        <w:t>Raul Martinez</w:t>
      </w:r>
      <w:r w:rsidR="00C10B61" w:rsidRPr="005408F8">
        <w:rPr>
          <w:rFonts w:ascii="Arial" w:hAnsi="Arial" w:cs="Arial"/>
        </w:rPr>
        <w:t xml:space="preserve">  </w:t>
      </w:r>
      <w:r w:rsidR="00F00551">
        <w:rPr>
          <w:rFonts w:ascii="Arial" w:hAnsi="Arial" w:cs="Arial"/>
        </w:rPr>
        <w:t xml:space="preserve">            </w:t>
      </w:r>
      <w:r w:rsidR="00C10B61" w:rsidRPr="005408F8">
        <w:rPr>
          <w:rFonts w:ascii="Arial" w:hAnsi="Arial" w:cs="Arial"/>
        </w:rPr>
        <w:t xml:space="preserve"> </w:t>
      </w:r>
      <w:r w:rsidRPr="005408F8">
        <w:rPr>
          <w:rFonts w:ascii="Arial" w:hAnsi="Arial" w:cs="Arial"/>
          <w:b/>
        </w:rPr>
        <w:t>Contact email:</w:t>
      </w:r>
      <w:r w:rsidRPr="005408F8">
        <w:rPr>
          <w:rFonts w:ascii="Arial" w:hAnsi="Arial" w:cs="Arial"/>
        </w:rPr>
        <w:t xml:space="preserve"> </w:t>
      </w:r>
      <w:r w:rsidR="00F00551">
        <w:rPr>
          <w:rFonts w:ascii="Arial" w:hAnsi="Arial" w:cs="Arial"/>
        </w:rPr>
        <w:t xml:space="preserve"> </w:t>
      </w:r>
      <w:r w:rsidR="00A01E67">
        <w:rPr>
          <w:rFonts w:ascii="Arial" w:hAnsi="Arial" w:cs="Arial"/>
        </w:rPr>
        <w:t>rjmartinez@collin.edu</w:t>
      </w:r>
      <w:r w:rsidR="00F00551">
        <w:rPr>
          <w:rFonts w:ascii="Arial" w:hAnsi="Arial" w:cs="Arial"/>
        </w:rPr>
        <w:t xml:space="preserve">          </w:t>
      </w:r>
      <w:r w:rsidR="00A01E67">
        <w:rPr>
          <w:rFonts w:ascii="Arial" w:hAnsi="Arial" w:cs="Arial"/>
        </w:rPr>
        <w:t xml:space="preserve">          </w:t>
      </w:r>
      <w:r w:rsidRPr="005408F8">
        <w:rPr>
          <w:rFonts w:ascii="Arial" w:hAnsi="Arial" w:cs="Arial"/>
          <w:b/>
        </w:rPr>
        <w:t>Contact phon</w:t>
      </w:r>
      <w:r w:rsidRPr="00A8493F">
        <w:rPr>
          <w:rFonts w:ascii="Arial" w:hAnsi="Arial" w:cs="Arial"/>
          <w:b/>
        </w:rPr>
        <w:t>e:</w:t>
      </w:r>
      <w:r w:rsidRPr="00210107">
        <w:rPr>
          <w:rFonts w:ascii="Arial" w:hAnsi="Arial" w:cs="Arial"/>
          <w:b/>
        </w:rPr>
        <w:t xml:space="preserve"> </w:t>
      </w:r>
      <w:r w:rsidR="00A01E67">
        <w:rPr>
          <w:rFonts w:ascii="Arial" w:hAnsi="Arial" w:cs="Arial"/>
          <w:b/>
        </w:rPr>
        <w:t>972.985.3725</w:t>
      </w:r>
    </w:p>
    <w:p w:rsidR="00F25D44" w:rsidRPr="00442FDC" w:rsidRDefault="00442FDC" w:rsidP="00F00551">
      <w:pPr>
        <w:tabs>
          <w:tab w:val="right" w:leader="underscore" w:pos="3168"/>
          <w:tab w:val="left" w:pos="3240"/>
          <w:tab w:val="right" w:leader="underscore" w:pos="12960"/>
        </w:tabs>
        <w:spacing w:after="0" w:line="240" w:lineRule="auto"/>
        <w:rPr>
          <w:rFonts w:ascii="Calibri" w:hAnsi="Calibri"/>
          <w:color w:val="1F4E79"/>
        </w:rPr>
      </w:pPr>
      <w:r w:rsidRPr="00A8493F">
        <w:rPr>
          <w:rFonts w:ascii="Arial" w:hAnsi="Arial" w:cs="Arial"/>
        </w:rPr>
        <w:t xml:space="preserve">   </w:t>
      </w:r>
      <w:r w:rsidR="00A8493F">
        <w:rPr>
          <w:rFonts w:ascii="Arial" w:hAnsi="Arial" w:cs="Arial"/>
        </w:rPr>
        <w:t xml:space="preserve">                          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AE0E80">
        <w:trPr>
          <w:trHeight w:hRule="exact" w:val="1253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</w:t>
            </w:r>
            <w:proofErr w:type="spellStart"/>
            <w:r w:rsidRPr="00210107">
              <w:rPr>
                <w:rFonts w:ascii="Arial" w:eastAsia="Calibri" w:hAnsi="Arial" w:cs="Arial"/>
                <w:sz w:val="20"/>
                <w:szCs w:val="20"/>
              </w:rPr>
              <w:t>es</w:t>
            </w:r>
            <w:proofErr w:type="spellEnd"/>
            <w:r w:rsidRPr="0021010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e.g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>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e.g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>. 80% approval rating, 10 day faster request turn-around time, etc.)</w:t>
            </w:r>
          </w:p>
        </w:tc>
      </w:tr>
      <w:tr w:rsidR="00F25D44" w:rsidRPr="00210107" w:rsidTr="00F00551">
        <w:trPr>
          <w:trHeight w:hRule="exact" w:val="645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756A93" w:rsidRDefault="00F00551" w:rsidP="00756A93">
            <w:r>
              <w:t xml:space="preserve"> Increase the number of Dual Credit students</w:t>
            </w:r>
          </w:p>
          <w:p w:rsidR="00F25D44" w:rsidRPr="00210107" w:rsidRDefault="00F25D44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F00551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Provide opportunities for ISD’s to offer 30+ credit hours to its students to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F00551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5% increase in ISD’s offering 30+ credit hours</w:t>
            </w:r>
          </w:p>
        </w:tc>
      </w:tr>
      <w:tr w:rsidR="00D87631" w:rsidRPr="00210107" w:rsidTr="00F00551">
        <w:trPr>
          <w:trHeight w:hRule="exact" w:val="713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756A93" w:rsidRDefault="00F00551" w:rsidP="00F00551">
            <w:pPr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Increase the number of CTE pathway courses offered at ISD’s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F00551" w:rsidP="00F0055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Provide opportunities for ISD’s to offer 30+ credit hours to its students to its students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F00551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5% increase in CTE courses offered for dual credit</w:t>
            </w:r>
          </w:p>
        </w:tc>
      </w:tr>
      <w:tr w:rsidR="00F25D44" w:rsidRPr="00210107" w:rsidTr="00F00551">
        <w:trPr>
          <w:trHeight w:hRule="exact" w:val="803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00551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Increase the number of Embedded faculty teaching dual credit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00551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Partner with ISD’s to recruit qualified, recommended and experienced high school teachers to teach dual credit courses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F00551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10% increase in embedded faculty teaching dual credit</w:t>
            </w: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proofErr w:type="gramStart"/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</w:t>
      </w:r>
      <w:proofErr w:type="spellStart"/>
      <w:proofErr w:type="gramEnd"/>
      <w:r w:rsidRPr="00210107">
        <w:rPr>
          <w:rFonts w:ascii="Arial" w:hAnsi="Arial" w:cs="Arial"/>
          <w:sz w:val="20"/>
          <w:szCs w:val="20"/>
        </w:rPr>
        <w:t>es</w:t>
      </w:r>
      <w:proofErr w:type="spellEnd"/>
      <w:r w:rsidRPr="00210107">
        <w:rPr>
          <w:rFonts w:ascii="Arial" w:hAnsi="Arial" w:cs="Arial"/>
          <w:sz w:val="20"/>
          <w:szCs w:val="20"/>
        </w:rPr>
        <w:t>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>(</w:t>
      </w:r>
      <w:proofErr w:type="gramStart"/>
      <w:r w:rsidRPr="00210107">
        <w:rPr>
          <w:rFonts w:ascii="Arial" w:hAnsi="Arial" w:cs="Arial"/>
          <w:sz w:val="20"/>
          <w:szCs w:val="20"/>
        </w:rPr>
        <w:t>e.g</w:t>
      </w:r>
      <w:proofErr w:type="gramEnd"/>
      <w:r w:rsidRPr="00210107">
        <w:rPr>
          <w:rFonts w:ascii="Arial" w:hAnsi="Arial" w:cs="Arial"/>
          <w:sz w:val="20"/>
          <w:szCs w:val="20"/>
        </w:rPr>
        <w:t xml:space="preserve">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00551" w:rsidRDefault="00F00551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F00551" w:rsidRDefault="00F00551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F9197F" w:rsidRPr="00210107" w:rsidRDefault="00F25D44" w:rsidP="00F9197F">
      <w:pPr>
        <w:pStyle w:val="NoSpacing"/>
        <w:rPr>
          <w:rFonts w:ascii="Arial" w:hAnsi="Arial" w:cs="Arial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tbl>
      <w:tblPr>
        <w:tblStyle w:val="TableGrid"/>
        <w:tblW w:w="13600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7102"/>
        <w:gridCol w:w="6498"/>
      </w:tblGrid>
      <w:tr w:rsidR="00F9197F" w:rsidRPr="00210107" w:rsidTr="00B0096C">
        <w:trPr>
          <w:trHeight w:val="510"/>
        </w:trPr>
        <w:tc>
          <w:tcPr>
            <w:tcW w:w="136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E8428F" w:rsidRDefault="00F00551" w:rsidP="00E8428F">
            <w:r>
              <w:t>Increase the number of Dual Credit students</w:t>
            </w:r>
          </w:p>
        </w:tc>
      </w:tr>
      <w:tr w:rsidR="00F00551" w:rsidRPr="00210107" w:rsidTr="00B0096C">
        <w:trPr>
          <w:trHeight w:val="675"/>
        </w:trPr>
        <w:tc>
          <w:tcPr>
            <w:tcW w:w="710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00551" w:rsidRPr="00861E7E" w:rsidRDefault="00F00551" w:rsidP="00861E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Provide opportunities for ISD’s to offer 30+</w:t>
            </w:r>
            <w:r w:rsidR="00DC3509">
              <w:t xml:space="preserve"> credit hours to its students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00551" w:rsidRPr="00210107" w:rsidRDefault="00F00551" w:rsidP="00F0055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:rsidR="00F00551" w:rsidRPr="00E8428F" w:rsidRDefault="00F00551" w:rsidP="00F00551">
            <w:r>
              <w:t>5% increase in ISD’s offering 30+ credit hours</w:t>
            </w:r>
          </w:p>
        </w:tc>
      </w:tr>
      <w:tr w:rsidR="00F00551" w:rsidRPr="00210107" w:rsidTr="00B0096C">
        <w:trPr>
          <w:trHeight w:val="710"/>
        </w:trPr>
        <w:tc>
          <w:tcPr>
            <w:tcW w:w="136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00551" w:rsidRPr="00210107" w:rsidRDefault="00F00551" w:rsidP="00F0055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#1)</w:t>
            </w:r>
          </w:p>
          <w:p w:rsidR="00F00551" w:rsidRPr="00944E96" w:rsidRDefault="00DC3509" w:rsidP="00F00551">
            <w:r>
              <w:t>Meet with ISD’s to promote dual credit. Host more information sessions about dual credit.</w:t>
            </w:r>
            <w:r w:rsidR="00EE2D4E">
              <w:t xml:space="preserve"> Review customer service to partnering ISD’s. </w:t>
            </w:r>
          </w:p>
        </w:tc>
      </w:tr>
      <w:tr w:rsidR="00F00551" w:rsidRPr="00210107" w:rsidTr="00B0096C">
        <w:trPr>
          <w:trHeight w:val="710"/>
        </w:trPr>
        <w:tc>
          <w:tcPr>
            <w:tcW w:w="136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00551" w:rsidRPr="00210107" w:rsidRDefault="00F00551" w:rsidP="00F0055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482038" w:rsidRPr="0016743B" w:rsidRDefault="00EE2D4E" w:rsidP="00482038">
            <w:pPr>
              <w:ind w:left="360"/>
            </w:pPr>
            <w:r>
              <w:t xml:space="preserve">From fall 16 to fall 18 dual credit students increased 60%. </w:t>
            </w:r>
            <w:r w:rsidR="0001670F">
              <w:t>75% of partnering schools offer 30 credits or more</w:t>
            </w:r>
            <w:r w:rsidR="00A01E67">
              <w:br/>
            </w:r>
            <w:r w:rsidR="0001553A">
              <w:t xml:space="preserve">Fall </w:t>
            </w:r>
            <w:r w:rsidR="00482038">
              <w:t>20</w:t>
            </w:r>
            <w:r w:rsidR="0001553A">
              <w:t xml:space="preserve">16 </w:t>
            </w:r>
            <w:r w:rsidR="00482038">
              <w:t>we had 4,555 unduplicated</w:t>
            </w:r>
            <w:r w:rsidR="00482038">
              <w:br/>
              <w:t xml:space="preserve">Fall 2018 we had 7,315 unduplicated </w:t>
            </w:r>
          </w:p>
        </w:tc>
      </w:tr>
      <w:tr w:rsidR="00F00551" w:rsidRPr="00210107" w:rsidTr="00B0096C">
        <w:trPr>
          <w:trHeight w:val="710"/>
        </w:trPr>
        <w:tc>
          <w:tcPr>
            <w:tcW w:w="136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00551" w:rsidRPr="00210107" w:rsidRDefault="00F00551" w:rsidP="00F0055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00551" w:rsidRPr="00011A2B" w:rsidRDefault="0001670F" w:rsidP="00F00551">
            <w:pPr>
              <w:ind w:left="360"/>
            </w:pPr>
            <w:r>
              <w:t xml:space="preserve">ISD’s want more course offerings for students to increase the number of credits earned. Want to take advantage of Collin’s low tuition rate and reduce college debt. </w:t>
            </w:r>
          </w:p>
        </w:tc>
      </w:tr>
      <w:tr w:rsidR="00F00551" w:rsidRPr="00210107" w:rsidTr="00B0096C">
        <w:trPr>
          <w:trHeight w:val="710"/>
        </w:trPr>
        <w:tc>
          <w:tcPr>
            <w:tcW w:w="136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00551" w:rsidRDefault="00F00551" w:rsidP="00F0055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:rsidR="00F00551" w:rsidRPr="00482038" w:rsidRDefault="00482038" w:rsidP="00F0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such growth we have placed 17 Collin College and Career Counselors in 32 different partnering high schools. These Counselors can </w:t>
            </w:r>
            <w:r w:rsidR="001E6F53">
              <w:rPr>
                <w:rFonts w:ascii="Arial" w:hAnsi="Arial" w:cs="Arial"/>
                <w:sz w:val="20"/>
                <w:szCs w:val="20"/>
              </w:rPr>
              <w:t xml:space="preserve">assist        students on-site with admissions, advising, and registration. 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600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7102"/>
        <w:gridCol w:w="6498"/>
      </w:tblGrid>
      <w:tr w:rsidR="00BE7B86" w:rsidRPr="00210107" w:rsidTr="00B0096C">
        <w:trPr>
          <w:trHeight w:val="537"/>
        </w:trPr>
        <w:tc>
          <w:tcPr>
            <w:tcW w:w="136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E8428F" w:rsidRDefault="00F00551" w:rsidP="00E8428F">
            <w:r>
              <w:t>Increase the number of CTE pathway courses offered at ISD’s</w:t>
            </w:r>
          </w:p>
        </w:tc>
      </w:tr>
      <w:tr w:rsidR="00BE7B86" w:rsidRPr="00210107" w:rsidTr="00B0096C">
        <w:trPr>
          <w:trHeight w:val="573"/>
        </w:trPr>
        <w:tc>
          <w:tcPr>
            <w:tcW w:w="710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8428F" w:rsidRDefault="00F00551" w:rsidP="00E8428F">
            <w:r>
              <w:t>Provide opportunities for ISD’s to offer 30+ credit hours to its students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E8428F" w:rsidRDefault="00F00551" w:rsidP="00E8428F">
            <w:r>
              <w:t>5% increase in CTE courses offered for dual credit</w:t>
            </w:r>
          </w:p>
        </w:tc>
      </w:tr>
      <w:tr w:rsidR="004C7267" w:rsidRPr="00210107" w:rsidTr="00B0096C">
        <w:trPr>
          <w:trHeight w:val="675"/>
        </w:trPr>
        <w:tc>
          <w:tcPr>
            <w:tcW w:w="136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44E96" w:rsidRPr="00944E96" w:rsidRDefault="00944E96" w:rsidP="00944E96"/>
        </w:tc>
      </w:tr>
      <w:tr w:rsidR="00BE7B86" w:rsidRPr="00210107" w:rsidTr="00B0096C">
        <w:trPr>
          <w:trHeight w:val="710"/>
        </w:trPr>
        <w:tc>
          <w:tcPr>
            <w:tcW w:w="136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16743B" w:rsidRDefault="00BE7B86" w:rsidP="0008153C"/>
        </w:tc>
      </w:tr>
      <w:tr w:rsidR="00C76636" w:rsidRPr="00210107" w:rsidTr="00B0096C">
        <w:trPr>
          <w:trHeight w:val="771"/>
        </w:trPr>
        <w:tc>
          <w:tcPr>
            <w:tcW w:w="136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Findings (Outcome #1)</w:t>
            </w:r>
          </w:p>
          <w:p w:rsidR="00C76636" w:rsidRPr="00011A2B" w:rsidRDefault="00C76636" w:rsidP="00011A2B"/>
        </w:tc>
      </w:tr>
      <w:tr w:rsidR="00C76636" w:rsidRPr="00210107" w:rsidTr="00B0096C">
        <w:trPr>
          <w:trHeight w:val="710"/>
        </w:trPr>
        <w:tc>
          <w:tcPr>
            <w:tcW w:w="136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:rsidR="008644FF" w:rsidRPr="00210107" w:rsidRDefault="008644FF" w:rsidP="00B00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84" w:rsidRDefault="00E40C84" w:rsidP="0002489A">
      <w:pPr>
        <w:spacing w:after="0" w:line="240" w:lineRule="auto"/>
      </w:pPr>
      <w:r>
        <w:separator/>
      </w:r>
    </w:p>
  </w:endnote>
  <w:endnote w:type="continuationSeparator" w:id="0">
    <w:p w:rsidR="00E40C84" w:rsidRDefault="00E40C84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5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5D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84" w:rsidRDefault="00E40C84" w:rsidP="0002489A">
      <w:pPr>
        <w:spacing w:after="0" w:line="240" w:lineRule="auto"/>
      </w:pPr>
      <w:r>
        <w:separator/>
      </w:r>
    </w:p>
  </w:footnote>
  <w:footnote w:type="continuationSeparator" w:id="0">
    <w:p w:rsidR="00E40C84" w:rsidRDefault="00E40C84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2976034A"/>
    <w:lvl w:ilvl="0" w:tplc="92AAF8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5552"/>
    <w:rsid w:val="00011A2B"/>
    <w:rsid w:val="0001553A"/>
    <w:rsid w:val="0001670F"/>
    <w:rsid w:val="0002489A"/>
    <w:rsid w:val="00073053"/>
    <w:rsid w:val="0008153C"/>
    <w:rsid w:val="000C0AA4"/>
    <w:rsid w:val="000E2EAF"/>
    <w:rsid w:val="000E469E"/>
    <w:rsid w:val="000F18FC"/>
    <w:rsid w:val="00110AAC"/>
    <w:rsid w:val="0016743B"/>
    <w:rsid w:val="00173023"/>
    <w:rsid w:val="001D4BB0"/>
    <w:rsid w:val="001E0783"/>
    <w:rsid w:val="001E12A7"/>
    <w:rsid w:val="001E6F53"/>
    <w:rsid w:val="00210107"/>
    <w:rsid w:val="002657C1"/>
    <w:rsid w:val="002A4747"/>
    <w:rsid w:val="0031600F"/>
    <w:rsid w:val="00366166"/>
    <w:rsid w:val="00386800"/>
    <w:rsid w:val="00442FDC"/>
    <w:rsid w:val="00446FFC"/>
    <w:rsid w:val="00482038"/>
    <w:rsid w:val="00487F1D"/>
    <w:rsid w:val="004A0213"/>
    <w:rsid w:val="004C586B"/>
    <w:rsid w:val="004C7267"/>
    <w:rsid w:val="004F2961"/>
    <w:rsid w:val="00517E19"/>
    <w:rsid w:val="005408F8"/>
    <w:rsid w:val="005855D7"/>
    <w:rsid w:val="005A203A"/>
    <w:rsid w:val="005C60D2"/>
    <w:rsid w:val="005D66CF"/>
    <w:rsid w:val="005F2E01"/>
    <w:rsid w:val="00600D4D"/>
    <w:rsid w:val="00671453"/>
    <w:rsid w:val="006E4449"/>
    <w:rsid w:val="00746F2D"/>
    <w:rsid w:val="00756A93"/>
    <w:rsid w:val="00761D43"/>
    <w:rsid w:val="007B5A78"/>
    <w:rsid w:val="007C3F60"/>
    <w:rsid w:val="007D11B3"/>
    <w:rsid w:val="007F4753"/>
    <w:rsid w:val="008410E5"/>
    <w:rsid w:val="00847DBF"/>
    <w:rsid w:val="00861E7E"/>
    <w:rsid w:val="008644FF"/>
    <w:rsid w:val="008A27FB"/>
    <w:rsid w:val="008E2C52"/>
    <w:rsid w:val="00944E96"/>
    <w:rsid w:val="009617FF"/>
    <w:rsid w:val="0098162F"/>
    <w:rsid w:val="00993C83"/>
    <w:rsid w:val="00996D23"/>
    <w:rsid w:val="009E3359"/>
    <w:rsid w:val="009F702B"/>
    <w:rsid w:val="00A01E67"/>
    <w:rsid w:val="00A22D6B"/>
    <w:rsid w:val="00A47F93"/>
    <w:rsid w:val="00A53228"/>
    <w:rsid w:val="00A626A0"/>
    <w:rsid w:val="00A7329D"/>
    <w:rsid w:val="00A8493F"/>
    <w:rsid w:val="00AA2D78"/>
    <w:rsid w:val="00AE0E80"/>
    <w:rsid w:val="00AF243B"/>
    <w:rsid w:val="00AF4DD1"/>
    <w:rsid w:val="00B0096C"/>
    <w:rsid w:val="00B521DF"/>
    <w:rsid w:val="00B57654"/>
    <w:rsid w:val="00B65CE1"/>
    <w:rsid w:val="00BA07FB"/>
    <w:rsid w:val="00BE7B86"/>
    <w:rsid w:val="00C05BA7"/>
    <w:rsid w:val="00C10B61"/>
    <w:rsid w:val="00C76636"/>
    <w:rsid w:val="00CB576B"/>
    <w:rsid w:val="00D21AC7"/>
    <w:rsid w:val="00D2274C"/>
    <w:rsid w:val="00D87631"/>
    <w:rsid w:val="00DC3509"/>
    <w:rsid w:val="00DD48F3"/>
    <w:rsid w:val="00E40C84"/>
    <w:rsid w:val="00E8428F"/>
    <w:rsid w:val="00E87527"/>
    <w:rsid w:val="00EA1C0D"/>
    <w:rsid w:val="00EE2D4E"/>
    <w:rsid w:val="00EF366A"/>
    <w:rsid w:val="00EF5DB7"/>
    <w:rsid w:val="00F00551"/>
    <w:rsid w:val="00F25D44"/>
    <w:rsid w:val="00F547BD"/>
    <w:rsid w:val="00F7391A"/>
    <w:rsid w:val="00F9197F"/>
    <w:rsid w:val="00F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CA78"/>
  <w15:docId w15:val="{5FFE6250-E269-4581-9FB5-18D7FBD3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creator>Beenah Moshay</dc:creator>
  <cp:lastModifiedBy>Beenah Moshay</cp:lastModifiedBy>
  <cp:revision>4</cp:revision>
  <cp:lastPrinted>2019-01-18T04:12:00Z</cp:lastPrinted>
  <dcterms:created xsi:type="dcterms:W3CDTF">2019-06-17T17:43:00Z</dcterms:created>
  <dcterms:modified xsi:type="dcterms:W3CDTF">2019-06-17T17:43:00Z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