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F98" w:rsidRDefault="00CB7905" w:rsidP="001F6E44">
      <w:pPr>
        <w:tabs>
          <w:tab w:val="right" w:leader="underscore" w:pos="3168"/>
          <w:tab w:val="left" w:pos="3240"/>
          <w:tab w:val="right" w:leader="underscore" w:pos="14310"/>
        </w:tabs>
      </w:pPr>
      <w:r w:rsidRPr="008D5F98">
        <w:rPr>
          <w:b/>
        </w:rPr>
        <w:t>Date:</w:t>
      </w:r>
      <w:r>
        <w:t xml:space="preserve">   </w:t>
      </w:r>
      <w:r w:rsidR="00EF2D94" w:rsidRPr="00EF2D94">
        <w:rPr>
          <w:u w:val="single"/>
        </w:rPr>
        <w:t>2014-15</w:t>
      </w:r>
      <w:r w:rsidR="000B6C14">
        <w:tab/>
      </w:r>
      <w:r w:rsidR="00EC00F3">
        <w:tab/>
      </w:r>
      <w:r w:rsidR="008D5F98" w:rsidRPr="008D5F98">
        <w:rPr>
          <w:b/>
        </w:rPr>
        <w:t xml:space="preserve">Name of </w:t>
      </w:r>
      <w:r w:rsidR="00BE5391">
        <w:rPr>
          <w:b/>
        </w:rPr>
        <w:t xml:space="preserve">Administrative or Educational t </w:t>
      </w:r>
      <w:r w:rsidR="008D5F98" w:rsidRPr="008D5F98">
        <w:rPr>
          <w:b/>
        </w:rPr>
        <w:t>Unit:</w:t>
      </w:r>
      <w:r w:rsidR="000B6C14">
        <w:rPr>
          <w:b/>
        </w:rPr>
        <w:t xml:space="preserve">   </w:t>
      </w:r>
      <w:r w:rsidR="00B768CB" w:rsidRPr="006B5082">
        <w:rPr>
          <w:rFonts w:ascii="Cambria" w:hAnsi="Cambria"/>
          <w:u w:val="single"/>
        </w:rPr>
        <w:t>_</w:t>
      </w:r>
      <w:r w:rsidR="00EF2D94">
        <w:rPr>
          <w:rFonts w:ascii="Cambria" w:hAnsi="Cambria"/>
          <w:u w:val="single"/>
        </w:rPr>
        <w:t>Dental Hygienist</w:t>
      </w:r>
      <w:r w:rsidR="008D5F98" w:rsidRPr="00482295">
        <w:tab/>
      </w:r>
    </w:p>
    <w:p w:rsidR="008D5F98" w:rsidRDefault="008D5F98" w:rsidP="001F6E44">
      <w:pPr>
        <w:tabs>
          <w:tab w:val="left" w:pos="4590"/>
          <w:tab w:val="right" w:leader="underscore" w:pos="14310"/>
        </w:tabs>
      </w:pPr>
    </w:p>
    <w:p w:rsidR="00CC108B" w:rsidRDefault="00CB7905" w:rsidP="00B768CB">
      <w:pPr>
        <w:tabs>
          <w:tab w:val="left" w:pos="1787"/>
          <w:tab w:val="right" w:leader="underscore" w:pos="3168"/>
          <w:tab w:val="left" w:pos="3600"/>
          <w:tab w:val="right" w:leader="underscore" w:pos="6912"/>
          <w:tab w:val="left" w:pos="7200"/>
          <w:tab w:val="right" w:leader="underscore" w:pos="10440"/>
          <w:tab w:val="left" w:pos="10530"/>
          <w:tab w:val="right" w:leader="underscore" w:pos="14310"/>
        </w:tabs>
      </w:pPr>
      <w:r w:rsidRPr="008D5F98">
        <w:rPr>
          <w:b/>
        </w:rPr>
        <w:t>Contact name</w:t>
      </w:r>
      <w:r w:rsidR="00547648" w:rsidRPr="008D5F98">
        <w:rPr>
          <w:b/>
        </w:rPr>
        <w:t>:</w:t>
      </w:r>
      <w:r w:rsidR="008D5F98" w:rsidRPr="004F53ED">
        <w:tab/>
      </w:r>
      <w:r w:rsidR="0095688A">
        <w:t xml:space="preserve">  </w:t>
      </w:r>
      <w:r w:rsidR="00CC108B" w:rsidRPr="008D5F98">
        <w:rPr>
          <w:b/>
        </w:rPr>
        <w:t>Contact email</w:t>
      </w:r>
      <w:r w:rsidR="00F87421" w:rsidRPr="0043044C">
        <w:rPr>
          <w:u w:val="single"/>
        </w:rPr>
        <w:t xml:space="preserve"> </w:t>
      </w:r>
      <w:r w:rsidR="00B768CB" w:rsidRPr="0043044C">
        <w:rPr>
          <w:u w:val="single"/>
        </w:rPr>
        <w:t>@</w:t>
      </w:r>
      <w:r w:rsidR="00B768CB" w:rsidRPr="006B5082">
        <w:rPr>
          <w:u w:val="single"/>
        </w:rPr>
        <w:t>collin.edu</w:t>
      </w:r>
      <w:r w:rsidR="000B6C14" w:rsidRPr="00482295">
        <w:tab/>
      </w:r>
      <w:r w:rsidR="00EC00F3">
        <w:tab/>
      </w:r>
      <w:r w:rsidR="00CC108B" w:rsidRPr="008D5F98">
        <w:rPr>
          <w:b/>
        </w:rPr>
        <w:t>Contact phone:</w:t>
      </w:r>
      <w:r w:rsidR="000B6C14" w:rsidRPr="00482295">
        <w:tab/>
      </w:r>
      <w:r w:rsidR="000B6C14">
        <w:tab/>
      </w:r>
      <w:r w:rsidR="008D5F98" w:rsidRPr="008D5F98">
        <w:rPr>
          <w:b/>
        </w:rPr>
        <w:t>Office Location:</w:t>
      </w:r>
      <w:r w:rsidR="000B6C14">
        <w:tab/>
      </w:r>
    </w:p>
    <w:p w:rsidR="006F6F15" w:rsidRDefault="006F6F15" w:rsidP="000B6C14">
      <w:pPr>
        <w:tabs>
          <w:tab w:val="left" w:pos="3600"/>
          <w:tab w:val="left" w:pos="7200"/>
          <w:tab w:val="left" w:pos="10800"/>
        </w:tabs>
      </w:pPr>
    </w:p>
    <w:p w:rsidR="006F6F15" w:rsidRPr="008D5F98" w:rsidRDefault="006F6F15" w:rsidP="000B6C14">
      <w:pPr>
        <w:rPr>
          <w:b/>
        </w:rPr>
      </w:pPr>
      <w:r w:rsidRPr="008D5F98">
        <w:rPr>
          <w:b/>
        </w:rPr>
        <w:t>Mission: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14400"/>
      </w:tblGrid>
      <w:tr w:rsidR="0095688A" w:rsidTr="0095688A">
        <w:trPr>
          <w:trHeight w:val="1152"/>
          <w:jc w:val="center"/>
        </w:trPr>
        <w:tc>
          <w:tcPr>
            <w:tcW w:w="14400" w:type="dxa"/>
          </w:tcPr>
          <w:p w:rsidR="0095688A" w:rsidRDefault="00C8570E" w:rsidP="00CE65FE">
            <w:r>
              <w:t>The Dental Hygiene Program is designed to prepare individuals to become licensed health care professionals who specialize in non-surgical periodontal therapy and oral health education. A broad-based education in biological sciences, humanities, dental sciences, and clinical technologies prepares the graduate for work, under the supervision of a dentist, in private practice and community settings as a member of the dental health team.</w:t>
            </w:r>
          </w:p>
        </w:tc>
      </w:tr>
    </w:tbl>
    <w:p w:rsidR="006F6F15" w:rsidRPr="00AE6060" w:rsidRDefault="000B6C14" w:rsidP="000B6C14">
      <w:pPr>
        <w:spacing w:before="360"/>
        <w:rPr>
          <w:b/>
        </w:rPr>
      </w:pPr>
      <w:r w:rsidRPr="00AE6060">
        <w:rPr>
          <w:b/>
          <w:sz w:val="28"/>
          <w:szCs w:val="28"/>
        </w:rPr>
        <w:t>PART I:</w:t>
      </w:r>
      <w:r w:rsidRPr="00AE6060">
        <w:rPr>
          <w:b/>
        </w:rPr>
        <w:t xml:space="preserve"> Might not change from year to year</w:t>
      </w:r>
    </w:p>
    <w:p w:rsidR="006F6F15" w:rsidRDefault="006F6F15" w:rsidP="00EC00F3">
      <w:pPr>
        <w:tabs>
          <w:tab w:val="left" w:pos="3600"/>
          <w:tab w:val="left" w:pos="7200"/>
          <w:tab w:val="left" w:pos="10800"/>
        </w:tabs>
      </w:pPr>
    </w:p>
    <w:tbl>
      <w:tblPr>
        <w:tblStyle w:val="LightGrid-Accent1"/>
        <w:tblW w:w="14400" w:type="dxa"/>
        <w:jc w:val="center"/>
        <w:tblLook w:val="0420" w:firstRow="1" w:lastRow="0" w:firstColumn="0" w:lastColumn="0" w:noHBand="0" w:noVBand="1"/>
      </w:tblPr>
      <w:tblGrid>
        <w:gridCol w:w="4800"/>
        <w:gridCol w:w="4800"/>
        <w:gridCol w:w="4800"/>
      </w:tblGrid>
      <w:tr w:rsidR="000B6C14" w:rsidRPr="00BE5391" w:rsidTr="00AE6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800" w:type="dxa"/>
            <w:vAlign w:val="bottom"/>
          </w:tcPr>
          <w:p w:rsidR="000B6C14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</w:t>
            </w:r>
            <w:r w:rsidRPr="00BE5391">
              <w:rPr>
                <w:rFonts w:asciiTheme="minorHAnsi" w:hAnsiTheme="minorHAnsi" w:cstheme="minorHAnsi"/>
              </w:rPr>
              <w:t>Outcomes(s)</w:t>
            </w:r>
          </w:p>
          <w:p w:rsidR="000B6C14" w:rsidRPr="00BE5391" w:rsidRDefault="000B6C14" w:rsidP="00F8093A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 w:rsidR="00F8093A"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4800" w:type="dxa"/>
            <w:vAlign w:val="bottom"/>
          </w:tcPr>
          <w:p w:rsidR="000B6C14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B. </w:t>
            </w:r>
            <w:r w:rsidRPr="00BE5391">
              <w:rPr>
                <w:rFonts w:asciiTheme="minorHAnsi" w:hAnsiTheme="minorHAnsi" w:cstheme="minorHAnsi"/>
              </w:rPr>
              <w:t>Measure(s)</w:t>
            </w:r>
          </w:p>
          <w:p w:rsidR="000B6C14" w:rsidRPr="00BE5391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instrument or process used to measure results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  <w:vAlign w:val="bottom"/>
          </w:tcPr>
          <w:p w:rsidR="000B6C14" w:rsidRPr="00BE5391" w:rsidRDefault="000B6C14" w:rsidP="00AE606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 Target(s)</w:t>
            </w:r>
            <w:r>
              <w:rPr>
                <w:rFonts w:asciiTheme="minorHAnsi" w:hAnsiTheme="minorHAnsi" w:cstheme="minorHAnsi"/>
              </w:rPr>
              <w:br/>
            </w:r>
            <w:r w:rsidR="00AE6060"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level of success expected</w:t>
            </w:r>
          </w:p>
        </w:tc>
      </w:tr>
      <w:tr w:rsidR="0095688A" w:rsidTr="00AE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EF2D94" w:rsidRPr="00A63FE5" w:rsidRDefault="00EF2D94" w:rsidP="00897AA7">
            <w:pPr>
              <w:pStyle w:val="BodyText"/>
              <w:spacing w:before="120"/>
              <w:rPr>
                <w:i w:val="0"/>
              </w:rPr>
            </w:pPr>
            <w:r w:rsidRPr="00A63FE5">
              <w:rPr>
                <w:i w:val="0"/>
              </w:rPr>
              <w:t>Outcome: 1. Discuss the dental management of clients with systemic pathologies (Relates to Program Goal #3: To provide students with the knowledge and clinical competence required to provide current, comprehensive dental hygiene services in a variety of settings for individuals of all ages and stages of life including those with special needs.</w:t>
            </w:r>
          </w:p>
          <w:p w:rsidR="0095688A" w:rsidRPr="001F381A" w:rsidRDefault="0095688A" w:rsidP="00CE65FE">
            <w:pPr>
              <w:ind w:left="102" w:right="286"/>
              <w:rPr>
                <w:rFonts w:ascii="Arial" w:eastAsia="Calibri" w:hAnsi="Arial" w:cs="Arial"/>
              </w:rPr>
            </w:pPr>
          </w:p>
        </w:tc>
        <w:tc>
          <w:tcPr>
            <w:tcW w:w="4800" w:type="dxa"/>
          </w:tcPr>
          <w:p w:rsidR="0095688A" w:rsidRPr="00597AF2" w:rsidRDefault="00897AA7" w:rsidP="00F90CEF">
            <w:pPr>
              <w:pStyle w:val="BodyText"/>
              <w:spacing w:before="120"/>
            </w:pPr>
            <w:r>
              <w:t xml:space="preserve">1 </w:t>
            </w:r>
            <w:r w:rsidR="00EF2D94">
              <w:t>Assessment</w:t>
            </w:r>
            <w:r w:rsidR="00F90CEF">
              <w:t xml:space="preserve">: </w:t>
            </w:r>
            <w:r w:rsidR="00EF2D94">
              <w:t xml:space="preserve">National Board Dental Hygiene Examination Performance Report </w:t>
            </w:r>
            <w:r w:rsidR="00597AF2">
              <w:t xml:space="preserve"> -  </w:t>
            </w:r>
            <w:r w:rsidR="006E2324">
              <w:t>case studies section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95688A" w:rsidRPr="001F381A" w:rsidRDefault="00281EA7" w:rsidP="00F90CEF">
            <w:pPr>
              <w:spacing w:before="36"/>
              <w:ind w:left="102" w:right="-20"/>
              <w:rPr>
                <w:rFonts w:ascii="Arial" w:eastAsia="Calibri" w:hAnsi="Arial" w:cs="Arial"/>
              </w:rPr>
            </w:pPr>
            <w:r>
              <w:t>C</w:t>
            </w:r>
            <w:r w:rsidR="006E2324">
              <w:t>ollin’s d-value</w:t>
            </w:r>
            <w:r w:rsidR="00F90CEF">
              <w:t xml:space="preserve"> </w:t>
            </w:r>
            <w:r>
              <w:t>will meet</w:t>
            </w:r>
            <w:r w:rsidR="00BD4EFA">
              <w:t xml:space="preserve"> (d=0) </w:t>
            </w:r>
            <w:r>
              <w:t>or exceed n</w:t>
            </w:r>
            <w:r w:rsidR="00897AA7">
              <w:t xml:space="preserve">ational </w:t>
            </w:r>
            <w:r w:rsidR="006E2324">
              <w:t>d-value</w:t>
            </w:r>
            <w:r w:rsidR="00F90CEF">
              <w:t xml:space="preserve"> for the case studies section</w:t>
            </w:r>
            <w:r w:rsidR="006E2324">
              <w:t>.</w:t>
            </w:r>
          </w:p>
        </w:tc>
      </w:tr>
      <w:tr w:rsidR="0095688A" w:rsidTr="00AE6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95688A" w:rsidRPr="00A63FE5" w:rsidRDefault="00897AA7" w:rsidP="00F87120">
            <w:pPr>
              <w:pStyle w:val="BodyText"/>
              <w:spacing w:before="120"/>
              <w:rPr>
                <w:i w:val="0"/>
              </w:rPr>
            </w:pPr>
            <w:r w:rsidRPr="00A63FE5">
              <w:rPr>
                <w:i w:val="0"/>
              </w:rPr>
              <w:t>Outcome: 2. Demonstrate understanding of professional liability and ethics (Relates to Program Goal #4: To treat each patient/client with dignity and respect</w:t>
            </w:r>
          </w:p>
        </w:tc>
        <w:tc>
          <w:tcPr>
            <w:tcW w:w="4800" w:type="dxa"/>
          </w:tcPr>
          <w:p w:rsidR="00597AF2" w:rsidRDefault="00897AA7" w:rsidP="00897AA7">
            <w:pPr>
              <w:pStyle w:val="BodyText"/>
              <w:spacing w:before="120"/>
            </w:pPr>
            <w:r>
              <w:t>2. National Board Dental Hygiene Examination Performance Report</w:t>
            </w:r>
            <w:r w:rsidR="006E2324">
              <w:t xml:space="preserve"> -</w:t>
            </w:r>
            <w:r>
              <w:t xml:space="preserve"> </w:t>
            </w:r>
            <w:r w:rsidR="00597AF2">
              <w:t xml:space="preserve">Professionalism </w:t>
            </w:r>
            <w:r w:rsidR="006E2324">
              <w:t>section</w:t>
            </w:r>
          </w:p>
          <w:p w:rsidR="00281EA7" w:rsidRPr="00597AF2" w:rsidRDefault="00281EA7" w:rsidP="00597AF2">
            <w:pPr>
              <w:pStyle w:val="BodyText"/>
              <w:spacing w:before="120"/>
            </w:pP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95688A" w:rsidRDefault="00BD4EFA" w:rsidP="00281EA7">
            <w:pPr>
              <w:ind w:right="-20"/>
            </w:pPr>
            <w:r>
              <w:t xml:space="preserve">Collin’s d-value will meet (d=0) or exceed national </w:t>
            </w:r>
            <w:r w:rsidR="00F90CEF">
              <w:t>d-value for the- Professionalism  section</w:t>
            </w:r>
          </w:p>
          <w:p w:rsidR="006D2442" w:rsidRDefault="006D2442" w:rsidP="00CE65FE">
            <w:pPr>
              <w:ind w:right="-20"/>
              <w:rPr>
                <w:color w:val="FF0000"/>
              </w:rPr>
            </w:pPr>
          </w:p>
          <w:p w:rsidR="00CF4BEB" w:rsidRDefault="00CF4BEB" w:rsidP="00CE65FE">
            <w:pPr>
              <w:ind w:right="-20"/>
              <w:rPr>
                <w:strike/>
                <w:color w:val="FF0000"/>
              </w:rPr>
            </w:pPr>
          </w:p>
          <w:p w:rsidR="006D2442" w:rsidRPr="006D2442" w:rsidRDefault="006D2442" w:rsidP="00597AF2">
            <w:pPr>
              <w:ind w:right="-20"/>
              <w:rPr>
                <w:rFonts w:ascii="Arial" w:eastAsia="Calibri" w:hAnsi="Arial" w:cs="Arial"/>
                <w:color w:val="FF0000"/>
              </w:rPr>
            </w:pPr>
          </w:p>
        </w:tc>
      </w:tr>
      <w:tr w:rsidR="0095688A" w:rsidTr="00AE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95688A" w:rsidRPr="001F381A" w:rsidRDefault="00A253A9" w:rsidP="00CE65FE">
            <w:pPr>
              <w:spacing w:before="36"/>
              <w:ind w:left="102" w:right="96"/>
              <w:rPr>
                <w:rFonts w:ascii="Arial" w:eastAsia="Calibri" w:hAnsi="Arial" w:cs="Arial"/>
              </w:rPr>
            </w:pPr>
            <w:r>
              <w:t>Outcome: 3. Describe various dental pathologies (Relates to Program Goal #3: To provide students with the knowledge and clinical competence required to provide current, comprehensive dental hygiene services in a variety of settings for individuals of all ages and stages of life including those with special needs</w:t>
            </w:r>
          </w:p>
        </w:tc>
        <w:tc>
          <w:tcPr>
            <w:tcW w:w="4800" w:type="dxa"/>
          </w:tcPr>
          <w:p w:rsidR="00A253A9" w:rsidRPr="00F90CEF" w:rsidRDefault="00A253A9" w:rsidP="00A253A9">
            <w:pPr>
              <w:pStyle w:val="BodyText"/>
              <w:spacing w:before="120"/>
              <w:rPr>
                <w:i w:val="0"/>
              </w:rPr>
            </w:pPr>
            <w:r w:rsidRPr="00F90CEF">
              <w:rPr>
                <w:rFonts w:ascii="Arial" w:eastAsia="Calibri" w:hAnsi="Arial"/>
                <w:i w:val="0"/>
              </w:rPr>
              <w:t>3.</w:t>
            </w:r>
            <w:r w:rsidRPr="00F90CEF">
              <w:rPr>
                <w:i w:val="0"/>
              </w:rPr>
              <w:t xml:space="preserve"> Assessment: National Board Dental Hygiene Examina</w:t>
            </w:r>
            <w:r w:rsidR="006E2324" w:rsidRPr="00F90CEF">
              <w:rPr>
                <w:i w:val="0"/>
              </w:rPr>
              <w:t xml:space="preserve">tion Performance Report </w:t>
            </w:r>
            <w:r w:rsidR="00BD4EFA" w:rsidRPr="00F90CEF">
              <w:rPr>
                <w:i w:val="0"/>
              </w:rPr>
              <w:t>–</w:t>
            </w:r>
            <w:r w:rsidR="006E2324" w:rsidRPr="00F90CEF">
              <w:rPr>
                <w:i w:val="0"/>
              </w:rPr>
              <w:t xml:space="preserve"> Pathology</w:t>
            </w:r>
            <w:r w:rsidR="00BD4EFA" w:rsidRPr="00F90CEF">
              <w:rPr>
                <w:i w:val="0"/>
              </w:rPr>
              <w:t xml:space="preserve"> section</w:t>
            </w:r>
          </w:p>
          <w:p w:rsidR="0095688A" w:rsidRPr="001F381A" w:rsidRDefault="0095688A" w:rsidP="00CE65FE">
            <w:pPr>
              <w:spacing w:before="2" w:line="238" w:lineRule="auto"/>
              <w:ind w:left="102" w:right="126"/>
              <w:rPr>
                <w:rFonts w:ascii="Arial" w:eastAsia="Calibri" w:hAnsi="Arial" w:cs="Arial"/>
              </w:rPr>
            </w:pP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95688A" w:rsidRPr="001F381A" w:rsidRDefault="00BD4EFA" w:rsidP="00BD4EFA">
            <w:pPr>
              <w:ind w:right="-20"/>
              <w:rPr>
                <w:rFonts w:ascii="Arial" w:eastAsia="Calibri" w:hAnsi="Arial" w:cs="Arial"/>
              </w:rPr>
            </w:pPr>
            <w:r>
              <w:t>Collin’s d-value will meet (d=0) or exceed national d-value</w:t>
            </w:r>
            <w:r w:rsidR="00F90CEF">
              <w:t xml:space="preserve"> for the Pathology section</w:t>
            </w:r>
            <w:r>
              <w:t>.</w:t>
            </w:r>
            <w:r w:rsidRPr="001F381A">
              <w:rPr>
                <w:rFonts w:ascii="Arial" w:eastAsia="Calibri" w:hAnsi="Arial" w:cs="Arial"/>
              </w:rPr>
              <w:t xml:space="preserve"> </w:t>
            </w:r>
          </w:p>
        </w:tc>
      </w:tr>
      <w:tr w:rsidR="0095688A" w:rsidTr="00AE6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95688A" w:rsidRPr="00A63FE5" w:rsidRDefault="00A253A9" w:rsidP="00FA232E">
            <w:pPr>
              <w:pStyle w:val="BodyText"/>
              <w:spacing w:before="120"/>
              <w:rPr>
                <w:i w:val="0"/>
              </w:rPr>
            </w:pPr>
            <w:r w:rsidRPr="00A63FE5">
              <w:rPr>
                <w:i w:val="0"/>
              </w:rPr>
              <w:lastRenderedPageBreak/>
              <w:t xml:space="preserve">Outcome: 4. Identify </w:t>
            </w:r>
            <w:r w:rsidR="00FA232E">
              <w:rPr>
                <w:i w:val="0"/>
              </w:rPr>
              <w:t xml:space="preserve">preventive </w:t>
            </w:r>
            <w:r w:rsidRPr="00A63FE5">
              <w:rPr>
                <w:i w:val="0"/>
              </w:rPr>
              <w:t>agents for the appropriate use in Dental Hygiene Practice (Relates to Program Goal #1: To create an active learning environment that integrates the  principles of evidence-based research while promoting critical thinking, self-evaluation, innovation, creativity, and lifelong learning</w:t>
            </w:r>
          </w:p>
        </w:tc>
        <w:tc>
          <w:tcPr>
            <w:tcW w:w="4800" w:type="dxa"/>
          </w:tcPr>
          <w:p w:rsidR="0095688A" w:rsidRPr="001F381A" w:rsidRDefault="0094567B" w:rsidP="00FA232E">
            <w:pPr>
              <w:ind w:left="102" w:right="-20"/>
              <w:rPr>
                <w:rFonts w:ascii="Arial" w:eastAsia="Calibri" w:hAnsi="Arial" w:cs="Arial"/>
              </w:rPr>
            </w:pPr>
            <w:r>
              <w:t>National Board Dental Hygiene Examination Performance Report</w:t>
            </w:r>
            <w:r w:rsidR="00BD4EFA">
              <w:t xml:space="preserve"> –</w:t>
            </w:r>
            <w:r w:rsidR="00FA232E">
              <w:t xml:space="preserve">Preventive Agents </w:t>
            </w:r>
            <w:r w:rsidR="00BD4EFA">
              <w:t xml:space="preserve">section 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95688A" w:rsidRPr="001F381A" w:rsidRDefault="00BD4EFA" w:rsidP="00BD4EFA">
            <w:pPr>
              <w:ind w:right="-20"/>
              <w:rPr>
                <w:rFonts w:ascii="Arial" w:eastAsia="Calibri" w:hAnsi="Arial" w:cs="Arial"/>
              </w:rPr>
            </w:pPr>
            <w:r>
              <w:t>Collin’s d-value will meet (d=0) or exceed national d-value</w:t>
            </w:r>
            <w:r w:rsidR="00F90CEF">
              <w:t xml:space="preserve"> for the Preventive Agents section</w:t>
            </w:r>
            <w:r>
              <w:t>.</w:t>
            </w:r>
            <w:r w:rsidRPr="001F381A">
              <w:rPr>
                <w:rFonts w:ascii="Arial" w:eastAsia="Calibri" w:hAnsi="Arial" w:cs="Arial"/>
              </w:rPr>
              <w:t xml:space="preserve"> </w:t>
            </w:r>
          </w:p>
        </w:tc>
      </w:tr>
      <w:tr w:rsidR="0095688A" w:rsidTr="00AE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95688A" w:rsidRPr="001F381A" w:rsidRDefault="0095688A" w:rsidP="00CE65FE">
            <w:pPr>
              <w:spacing w:line="242" w:lineRule="exact"/>
              <w:ind w:left="102" w:right="-20"/>
              <w:rPr>
                <w:rFonts w:ascii="Arial" w:eastAsia="Calibri" w:hAnsi="Arial" w:cs="Arial"/>
                <w:position w:val="1"/>
              </w:rPr>
            </w:pPr>
          </w:p>
        </w:tc>
        <w:tc>
          <w:tcPr>
            <w:tcW w:w="4800" w:type="dxa"/>
          </w:tcPr>
          <w:p w:rsidR="0095688A" w:rsidRPr="001F381A" w:rsidRDefault="0095688A" w:rsidP="00CE65FE">
            <w:pPr>
              <w:spacing w:line="242" w:lineRule="exact"/>
              <w:ind w:left="102" w:right="-20"/>
              <w:rPr>
                <w:rFonts w:ascii="Arial" w:eastAsia="Calibri" w:hAnsi="Arial" w:cs="Arial"/>
                <w:position w:val="1"/>
              </w:rPr>
            </w:pP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95688A" w:rsidRPr="001F381A" w:rsidRDefault="0095688A" w:rsidP="00F87421">
            <w:pPr>
              <w:spacing w:before="39"/>
              <w:ind w:left="102" w:right="-20"/>
              <w:rPr>
                <w:rFonts w:ascii="Arial" w:eastAsia="Calibri" w:hAnsi="Arial" w:cs="Arial"/>
                <w:position w:val="1"/>
              </w:rPr>
            </w:pPr>
          </w:p>
        </w:tc>
      </w:tr>
    </w:tbl>
    <w:p w:rsidR="001F6E44" w:rsidRDefault="001F6E44" w:rsidP="00482295">
      <w:pPr>
        <w:tabs>
          <w:tab w:val="right" w:leader="underscore" w:pos="5670"/>
          <w:tab w:val="left" w:pos="5760"/>
        </w:tabs>
        <w:spacing w:before="360"/>
        <w:rPr>
          <w:b/>
          <w:sz w:val="28"/>
          <w:szCs w:val="28"/>
        </w:rPr>
      </w:pPr>
    </w:p>
    <w:p w:rsidR="001F6E44" w:rsidRDefault="001F6E4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B6C14" w:rsidRDefault="00AE6060" w:rsidP="00482295">
      <w:pPr>
        <w:tabs>
          <w:tab w:val="right" w:leader="underscore" w:pos="5670"/>
          <w:tab w:val="left" w:pos="5760"/>
        </w:tabs>
        <w:spacing w:before="360"/>
      </w:pPr>
      <w:r w:rsidRPr="000B6C14">
        <w:rPr>
          <w:b/>
          <w:sz w:val="28"/>
          <w:szCs w:val="28"/>
        </w:rPr>
        <w:lastRenderedPageBreak/>
        <w:t xml:space="preserve">PART </w:t>
      </w:r>
      <w:r>
        <w:rPr>
          <w:b/>
          <w:sz w:val="28"/>
          <w:szCs w:val="28"/>
        </w:rPr>
        <w:t>I</w:t>
      </w:r>
      <w:r w:rsidRPr="000B6C14">
        <w:rPr>
          <w:b/>
          <w:sz w:val="28"/>
          <w:szCs w:val="28"/>
        </w:rPr>
        <w:t>I</w:t>
      </w:r>
      <w:r w:rsidR="00037B52">
        <w:rPr>
          <w:b/>
          <w:sz w:val="28"/>
          <w:szCs w:val="28"/>
        </w:rPr>
        <w:t xml:space="preserve">: </w:t>
      </w:r>
      <w:r w:rsidR="00E825E4">
        <w:rPr>
          <w:b/>
          <w:sz w:val="28"/>
          <w:szCs w:val="28"/>
        </w:rPr>
        <w:t xml:space="preserve"> </w:t>
      </w:r>
      <w:r w:rsidR="00037B52" w:rsidRPr="00037B52">
        <w:rPr>
          <w:b/>
        </w:rPr>
        <w:t>F</w:t>
      </w:r>
      <w:r w:rsidR="00E825E4" w:rsidRPr="00037B52">
        <w:rPr>
          <w:b/>
        </w:rPr>
        <w:t xml:space="preserve">or academic year </w:t>
      </w:r>
      <w:r w:rsidR="00E825E4" w:rsidRPr="00037B52">
        <w:rPr>
          <w:b/>
        </w:rPr>
        <w:tab/>
      </w:r>
      <w:r w:rsidR="00E825E4" w:rsidRPr="00037B52">
        <w:rPr>
          <w:b/>
        </w:rPr>
        <w:tab/>
        <w:t>(enter year i.e. 2011-12)</w:t>
      </w:r>
    </w:p>
    <w:p w:rsidR="00E10E14" w:rsidRDefault="00D11602" w:rsidP="00E10E14">
      <w:pPr>
        <w:spacing w:before="360"/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60B9C5" wp14:editId="3EC39874">
                <wp:simplePos x="0" y="0"/>
                <wp:positionH relativeFrom="column">
                  <wp:posOffset>51955</wp:posOffset>
                </wp:positionH>
                <wp:positionV relativeFrom="paragraph">
                  <wp:posOffset>89362</wp:posOffset>
                </wp:positionV>
                <wp:extent cx="2940627" cy="294640"/>
                <wp:effectExtent l="95250" t="0" r="88900" b="6731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627" cy="294640"/>
                          <a:chOff x="0" y="0"/>
                          <a:chExt cx="3101975" cy="294871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124691"/>
                            <a:ext cx="3101975" cy="170180"/>
                            <a:chOff x="0" y="0"/>
                            <a:chExt cx="3102123" cy="298450"/>
                          </a:xfrm>
                        </wpg:grpSpPr>
                        <wps:wsp>
                          <wps:cNvPr id="6" name="Straight Arrow Connector 6"/>
                          <wps:cNvCnPr/>
                          <wps:spPr>
                            <a:xfrm>
                              <a:off x="0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0" y="0"/>
                              <a:ext cx="3101975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Arrow Connector 8"/>
                          <wps:cNvCnPr/>
                          <wps:spPr>
                            <a:xfrm>
                              <a:off x="3102123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Text Box 3"/>
                        <wps:cNvSpPr txBox="1"/>
                        <wps:spPr>
                          <a:xfrm>
                            <a:off x="862445" y="0"/>
                            <a:ext cx="1384300" cy="252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3DA7" w:rsidRPr="00B84D6C" w:rsidRDefault="00B84D6C" w:rsidP="00E10E14">
                              <w:pPr>
                                <w:jc w:val="center"/>
                                <w:rPr>
                                  <w:b/>
                                  <w:spacing w:val="50"/>
                                </w:rPr>
                              </w:pPr>
                              <w:r w:rsidRPr="00B84D6C">
                                <w:rPr>
                                  <w:b/>
                                  <w:spacing w:val="50"/>
                                </w:rPr>
                                <w:t>From Part 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60B9C5" id="Group 2" o:spid="_x0000_s1026" style="position:absolute;margin-left:4.1pt;margin-top:7.05pt;width:231.55pt;height:23.2pt;z-index:251663360;mso-width-relative:margin" coordsize="31019,2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o4B5QMAANwOAAAOAAAAZHJzL2Uyb0RvYy54bWzsV9tu3DYQfS/QfyD0Xuuy2pvgdbDdxEYB&#10;IzFqF3mmKWollCJZkmtp+/UdXiTvpU0cB0gRIC+7pMghZ4ZnZs5cvulbhp6o0o3gqyi9SCJEORFl&#10;w7er6I+H618WEdIG8xIzwekq2lMdvbn6+afLThY0E7VgJVUIDuG66OQqqo2RRRxrUtMW6wshKYfF&#10;SqgWG5iqbVwq3MHpLYuzJJnFnVClVIJQreHrW78YXbnzq4oS86GqNDWIrSLQzbhf5X4f7W98dYmL&#10;rcKybkhQA79CixY3HC4dj3qLDUY71Zwd1TZECS0qc0FEG4uqagh1NoA1aXJizY0SO+ls2RbdVo5u&#10;Atee+OnVx5L3T3cKNeUqyiLEcQtP5G5FmXVNJ7cF7LhR8l7eqfBh62fW2r5Srf0HO1DvnLofnUp7&#10;gwh8zJZ5MsvmESKwBpNZHrxOaniaMzFSvwuCkzRJl/PpKLiYp1aneLg2ttqNyoyTUetg1/LYruWr&#10;7UqzfLZ0KuBiMO5Ix3SepIuXG5el2WQwbpFPneB/GgfRoZ8BoL8OAPc1ltThStvnDY6aDY66Nwo3&#10;29qgtVKiQxvBOcSRUGjmfeeENjwAQhcasPFSNEAMehycWYwLqbS5oaJFdrCKdFBjvD91EYafbrXx&#10;OBgE7OWMow4S0DIBR9q5wQ17x0tk9hIwja0lAT2MA4g6OejtRmbPqD/ld1pBOABu/W0uEdENU+gJ&#10;QwrBhFBuBhwyDrutWNUwNgr6+z8pGPZbUeqS1JcIjxLuZsHNKNw2XChn/cntph9Urvz+wQPebuuC&#10;R1Hu3Ys61wDYbBx9A9RBYvBpZ0Td+N5o/vV4OwrQ4xA7AxxruI0KXLwAYhaAPzB0EDv/J4aAY5xg&#10;6DRzLb4ISQAan5zPq9mP/GUL8PeRv54JwjfKZVDOPQ4fLD/4VfRocoA7S6GQ6eGzLS6OTA01aKA0&#10;I5NazLI8B+pzDsB0ssgnyQDDaZYsp/askTicZTUFtftTWU0L1pTXUMBs5jupG2wsdUe7fK2dTUKp&#10;5cKKeyVscR2KWqjTn0+TL6iY302pLf/8bKk1/WMfnt9XXaSEb0y0JNcNkJ9brM0dVtCJwENDd2U+&#10;wE/FBDAcEUYRqoX6+9++2/3AD2E1Qh10NsCk/tphRSPEfuPAHJdpDhQcGTfJp/MMJupw5fFwhe/a&#10;jQDmk0IfJ4kb2v2GDcNKifYjNGFreyssYU7g7lVkhuHG+H4LmjhC12u3CZofic0tv5dkYFqWzD30&#10;H7GSgf8ZCKL3YuCqZ1XZ77Vo42K9M6JqHCt8rkOhQjsq41IBtFAuUEK7Z3u0w7nb/9yUXv0DAAD/&#10;/wMAUEsDBBQABgAIAAAAIQDrNXfh3QAAAAcBAAAPAAAAZHJzL2Rvd25yZXYueG1sTI5LS8NAFIX3&#10;gv9huII7O5m+LDGTUoq6KoKtIO5uM7dJaGYmZKZJ+u+9ruzyPDjny9ajbURPXai906AmCQhyhTe1&#10;KzV8Hd6eViBCRGew8Y40XCnAOr+/yzA1fnCf1O9jKXjEhRQ1VDG2qZShqMhimPiWHGcn31mMLLtS&#10;mg4HHreNnCbJUlqsHT9U2NK2ouK8v1gN7wMOm5l67Xfn0/b6c1h8fO8Uaf34MG5eQEQa438Z/vAZ&#10;HXJmOvqLM0E0GlZTLrI9VyA4nj+rGYijhmWyAJln8pY//wUAAP//AwBQSwECLQAUAAYACAAAACEA&#10;toM4kv4AAADhAQAAEwAAAAAAAAAAAAAAAAAAAAAAW0NvbnRlbnRfVHlwZXNdLnhtbFBLAQItABQA&#10;BgAIAAAAIQA4/SH/1gAAAJQBAAALAAAAAAAAAAAAAAAAAC8BAABfcmVscy8ucmVsc1BLAQItABQA&#10;BgAIAAAAIQAl6o4B5QMAANwOAAAOAAAAAAAAAAAAAAAAAC4CAABkcnMvZTJvRG9jLnhtbFBLAQIt&#10;ABQABgAIAAAAIQDrNXfh3QAAAAcBAAAPAAAAAAAAAAAAAAAAAD8GAABkcnMvZG93bnJldi54bWxQ&#10;SwUGAAAAAAQABADzAAAASQcAAAAA&#10;">
                <v:group id="Group 9" o:spid="_x0000_s1027" style="position:absolute;top:1246;width:31019;height:1702" coordsize="31021,2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" o:spid="_x0000_s1028" type="#_x0000_t32" style="position:absolute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VPv78AAADaAAAADwAAAGRycy9kb3ducmV2LnhtbESPQYvCMBSE74L/ITzBm6YuWKQaRYQF&#10;r2ZVdm+P5tkWm5faxFr/vVkQPA4z8w2z2vS2Fh21vnKsYDZNQBDnzlRcKDj+fE8WIHxANlg7JgVP&#10;8rBZDwcrzIx78IE6HQoRIewzVFCG0GRS+rwki37qGuLoXVxrMUTZFtK0+IhwW8uvJEmlxYrjQokN&#10;7UrKr/puFRxuep+6uesMn39Pf9iT1ru7UuNRv12CCNSHT/jd3hsFKfxfiTd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3VPv78AAADaAAAADwAAAAAAAAAAAAAAAACh&#10;AgAAZHJzL2Rvd25yZXYueG1sUEsFBgAAAAAEAAQA+QAAAI0DAAAAAA==&#10;" strokecolor="#4579b8 [3044]" strokeweight="1.5pt">
                    <v:stroke endarrow="open"/>
                  </v:shape>
                  <v:line id="Straight Connector 7" o:spid="_x0000_s1029" style="position:absolute;visibility:visible;mso-wrap-style:square" from="0,0" to="3101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gw4sQAAADaAAAADwAAAGRycy9kb3ducmV2LnhtbESP0WrCQBRE3wv9h+UWfJG6UaSW6CYU&#10;pSC+NfYDbrPXZG32bsxuk+jXu4VCH4eZOcNs8tE2oqfOG8cK5rMEBHHptOFKwefx/fkVhA/IGhvH&#10;pOBKHvLs8WGDqXYDf1BfhEpECPsUFdQhtKmUvqzJop+5ljh6J9dZDFF2ldQdDhFuG7lIkhdp0XBc&#10;qLGlbU3ld/FjFZjb9TC9rL5wmhTNcjeedzczPys1eRrf1iACjeE//NfeawUr+L0Sb4DM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ODDixAAAANoAAAAPAAAAAAAAAAAA&#10;AAAAAKECAABkcnMvZG93bnJldi54bWxQSwUGAAAAAAQABAD5AAAAkgMAAAAA&#10;" strokecolor="#4579b8 [3044]" strokeweight="1.5pt"/>
                  <v:shape id="Straight Arrow Connector 8" o:spid="_x0000_s1030" type="#_x0000_t32" style="position:absolute;left:31021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+VrwAAADaAAAADwAAAGRycy9kb3ducmV2LnhtbERPTYvCMBC9C/6HMII3myooUo0iguDV&#10;rLvobWjGtthMahNr/febg+Dx8b7X297WoqPWV44VTJMUBHHuTMWFgvPPYbIE4QOywdoxKXiTh+1m&#10;OFhjZtyLT9TpUIgYwj5DBWUITSalz0uy6BPXEEfu5lqLIcK2kKbFVwy3tZyl6UJarDg2lNjQvqT8&#10;rp9Wwemhjws3d53hv8vvFXvSev9UajzqdysQgfrwFX/cR6Mgbo1X4g2Qm3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aZ+VrwAAADaAAAADwAAAAAAAAAAAAAAAAChAgAA&#10;ZHJzL2Rvd25yZXYueG1sUEsFBgAAAAAEAAQA+QAAAIoDAAAAAA==&#10;" strokecolor="#4579b8 [3044]" strokeweight="1.5pt">
                    <v:stroke endarrow="open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8624;width:13843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B33DA7" w:rsidRPr="00B84D6C" w:rsidRDefault="00B84D6C" w:rsidP="00E10E14">
                        <w:pPr>
                          <w:jc w:val="center"/>
                          <w:rPr>
                            <w:b/>
                            <w:spacing w:val="50"/>
                          </w:rPr>
                        </w:pPr>
                        <w:r w:rsidRPr="00B84D6C">
                          <w:rPr>
                            <w:b/>
                            <w:spacing w:val="50"/>
                          </w:rPr>
                          <w:t>From Part 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LightGrid-Accent1"/>
        <w:tblW w:w="14652" w:type="dxa"/>
        <w:jc w:val="center"/>
        <w:tblLook w:val="0420" w:firstRow="1" w:lastRow="0" w:firstColumn="0" w:lastColumn="0" w:noHBand="0" w:noVBand="1"/>
      </w:tblPr>
      <w:tblGrid>
        <w:gridCol w:w="4452"/>
        <w:gridCol w:w="2169"/>
        <w:gridCol w:w="1796"/>
        <w:gridCol w:w="3935"/>
        <w:gridCol w:w="2300"/>
      </w:tblGrid>
      <w:tr w:rsidR="0094567B" w:rsidRPr="00E90D55" w:rsidTr="00240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5"/>
          <w:tblHeader/>
          <w:jc w:val="center"/>
        </w:trPr>
        <w:tc>
          <w:tcPr>
            <w:tcW w:w="4452" w:type="dxa"/>
            <w:tcBorders>
              <w:right w:val="single" w:sz="18" w:space="0" w:color="4F81BD" w:themeColor="accent1"/>
            </w:tcBorders>
          </w:tcPr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E90D55">
              <w:rPr>
                <w:rFonts w:asciiTheme="minorHAnsi" w:hAnsiTheme="minorHAnsi" w:cstheme="minorHAnsi"/>
              </w:rPr>
              <w:t>A. Outcomes(s)</w:t>
            </w:r>
          </w:p>
          <w:p w:rsidR="009A7875" w:rsidRDefault="009A7875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9A7875" w:rsidRPr="00E90D55" w:rsidRDefault="009A7875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B84D6C" w:rsidRDefault="00760D1E" w:rsidP="00B84D6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2169" w:type="dxa"/>
          </w:tcPr>
          <w:p w:rsidR="00760D1E" w:rsidRDefault="00760D1E" w:rsidP="008146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E90D55">
              <w:rPr>
                <w:rFonts w:asciiTheme="minorHAnsi" w:hAnsiTheme="minorHAnsi" w:cstheme="minorHAnsi"/>
              </w:rPr>
              <w:t>. Action Plan</w:t>
            </w:r>
            <w:r>
              <w:rPr>
                <w:rFonts w:asciiTheme="minorHAnsi" w:hAnsiTheme="minorHAnsi" w:cstheme="minorHAnsi"/>
              </w:rPr>
              <w:br/>
              <w:t>Years 5 &amp; 2</w:t>
            </w:r>
          </w:p>
          <w:p w:rsidR="00760D1E" w:rsidRPr="00E90D55" w:rsidRDefault="00760D1E" w:rsidP="00814613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760D1E" w:rsidRDefault="00B84D6C" w:rsidP="00760D1E">
            <w:pPr>
              <w:jc w:val="center"/>
              <w:rPr>
                <w:rFonts w:asciiTheme="minorHAnsi" w:hAnsiTheme="minorHAnsi"/>
                <w:b w:val="0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Based on analysis of previous assessment, create an action plan and include it here in the row of the outcomes(s) it addresses.</w:t>
            </w:r>
          </w:p>
        </w:tc>
        <w:tc>
          <w:tcPr>
            <w:tcW w:w="1796" w:type="dxa"/>
            <w:tcBorders>
              <w:right w:val="single" w:sz="18" w:space="0" w:color="4F81BD" w:themeColor="accent1"/>
            </w:tcBorders>
          </w:tcPr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E. Implement Action Plan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1 &amp; 3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E90D5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3935" w:type="dxa"/>
            <w:tcBorders>
              <w:left w:val="single" w:sz="18" w:space="0" w:color="4F81BD" w:themeColor="accent1"/>
            </w:tcBorders>
          </w:tcPr>
          <w:p w:rsidR="009A787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E90D55">
              <w:rPr>
                <w:rFonts w:asciiTheme="minorHAnsi" w:hAnsiTheme="minorHAnsi" w:cstheme="minorHAnsi"/>
              </w:rPr>
              <w:t>. Data Results Summary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2 &amp; 4</w:t>
            </w:r>
          </w:p>
          <w:p w:rsidR="009A7875" w:rsidRDefault="009A7875" w:rsidP="00B84D6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0D1E" w:rsidRPr="00E90D55" w:rsidRDefault="00B84D6C" w:rsidP="00B84D6C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Summarize the data collected</w:t>
            </w:r>
          </w:p>
        </w:tc>
        <w:tc>
          <w:tcPr>
            <w:tcW w:w="2298" w:type="dxa"/>
          </w:tcPr>
          <w:p w:rsidR="009A787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Pr="00E90D55">
              <w:rPr>
                <w:rFonts w:asciiTheme="minorHAnsi" w:hAnsiTheme="minorHAnsi" w:cstheme="minorHAnsi"/>
              </w:rPr>
              <w:t>. Findings</w:t>
            </w:r>
          </w:p>
          <w:p w:rsidR="00760D1E" w:rsidRP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 w:cstheme="minorHAnsi"/>
              </w:rPr>
              <w:t>Years 2 &amp; 4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0D1E" w:rsidRPr="00E90D55" w:rsidRDefault="00760D1E" w:rsidP="00F8093A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>What does data say about outcome?</w:t>
            </w:r>
          </w:p>
        </w:tc>
      </w:tr>
      <w:tr w:rsidR="0094567B" w:rsidTr="00240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  <w:jc w:val="center"/>
        </w:trPr>
        <w:tc>
          <w:tcPr>
            <w:tcW w:w="4452" w:type="dxa"/>
            <w:tcBorders>
              <w:right w:val="single" w:sz="18" w:space="0" w:color="4F81BD" w:themeColor="accent1"/>
            </w:tcBorders>
          </w:tcPr>
          <w:p w:rsidR="00EF2D94" w:rsidRDefault="00EF2D94" w:rsidP="00EF2D94">
            <w:pPr>
              <w:pStyle w:val="BodyText"/>
              <w:spacing w:before="120"/>
            </w:pPr>
            <w:r>
              <w:t xml:space="preserve">Program Level Student Learning Outcome: </w:t>
            </w:r>
          </w:p>
          <w:p w:rsidR="00EF2D94" w:rsidRDefault="00EF2D94" w:rsidP="00EF2D94">
            <w:pPr>
              <w:pStyle w:val="BodyText"/>
              <w:spacing w:before="120"/>
            </w:pPr>
            <w:r>
              <w:t>1. Discuss the dental management of clients with systemic pathologies (Relates to Program Goal #3: To provide students with the knowledge and clinical competence required to provide current, comprehensive dental hygiene services in a variety of settings for individuals of all ages and stages of life including those with special needs.</w:t>
            </w:r>
          </w:p>
          <w:p w:rsidR="0095688A" w:rsidRPr="001F381A" w:rsidRDefault="0095688A" w:rsidP="00CE65FE">
            <w:pPr>
              <w:ind w:left="102" w:right="286"/>
              <w:rPr>
                <w:rFonts w:ascii="Arial" w:eastAsia="Calibri" w:hAnsi="Arial" w:cs="Arial"/>
              </w:rPr>
            </w:pPr>
          </w:p>
        </w:tc>
        <w:tc>
          <w:tcPr>
            <w:tcW w:w="2169" w:type="dxa"/>
          </w:tcPr>
          <w:p w:rsidR="0094567B" w:rsidRDefault="004F5E53" w:rsidP="00814613">
            <w:r>
              <w:t>2014-15:  Continue annual evaluation of content area by curriculum committee to increase student performance score from current level.</w:t>
            </w:r>
            <w:r w:rsidR="00F103B7">
              <w:t xml:space="preserve"> Will continue case studies to support successful outcomes</w:t>
            </w:r>
          </w:p>
        </w:tc>
        <w:tc>
          <w:tcPr>
            <w:tcW w:w="1796" w:type="dxa"/>
            <w:tcBorders>
              <w:right w:val="single" w:sz="18" w:space="0" w:color="4F81BD" w:themeColor="accent1"/>
            </w:tcBorders>
          </w:tcPr>
          <w:p w:rsidR="0095688A" w:rsidRPr="008A433C" w:rsidRDefault="0095688A" w:rsidP="00D11602"/>
        </w:tc>
        <w:tc>
          <w:tcPr>
            <w:tcW w:w="3935" w:type="dxa"/>
            <w:tcBorders>
              <w:left w:val="single" w:sz="18" w:space="0" w:color="4F81BD" w:themeColor="accent1"/>
            </w:tcBorders>
          </w:tcPr>
          <w:p w:rsidR="00E24171" w:rsidRDefault="00F4117F" w:rsidP="00E24171">
            <w:pPr>
              <w:pStyle w:val="BodyText"/>
              <w:spacing w:before="120"/>
            </w:pPr>
            <w:r>
              <w:t>d value for case presentation section:</w:t>
            </w:r>
          </w:p>
          <w:p w:rsidR="00F4117F" w:rsidRDefault="00C43703" w:rsidP="00F4117F">
            <w:r>
              <w:t>20</w:t>
            </w:r>
            <w:r w:rsidR="00D26183">
              <w:t>12-13:</w:t>
            </w:r>
          </w:p>
          <w:p w:rsidR="00F4117F" w:rsidRPr="00917937" w:rsidRDefault="00F4117F" w:rsidP="00F4117F">
            <w:pPr>
              <w:rPr>
                <w:highlight w:val="yellow"/>
              </w:rPr>
            </w:pPr>
            <w:r w:rsidRPr="00917937">
              <w:rPr>
                <w:highlight w:val="yellow"/>
              </w:rPr>
              <w:t>Collin d value=</w:t>
            </w:r>
          </w:p>
          <w:p w:rsidR="00F4117F" w:rsidRDefault="00F4117F" w:rsidP="00F4117F">
            <w:r w:rsidRPr="00917937">
              <w:rPr>
                <w:highlight w:val="yellow"/>
              </w:rPr>
              <w:t>Nat’l d value=</w:t>
            </w:r>
          </w:p>
          <w:p w:rsidR="00F4117F" w:rsidRDefault="00F4117F" w:rsidP="00F4117F"/>
          <w:p w:rsidR="00F4117F" w:rsidRDefault="00F4117F" w:rsidP="00F4117F">
            <w:r>
              <w:t xml:space="preserve">2014-15 </w:t>
            </w:r>
          </w:p>
          <w:p w:rsidR="00F4117F" w:rsidRPr="00917937" w:rsidRDefault="00F4117F" w:rsidP="00F4117F">
            <w:pPr>
              <w:rPr>
                <w:highlight w:val="yellow"/>
              </w:rPr>
            </w:pPr>
            <w:r w:rsidRPr="00917937">
              <w:rPr>
                <w:highlight w:val="yellow"/>
              </w:rPr>
              <w:t>Collin d value=</w:t>
            </w:r>
          </w:p>
          <w:p w:rsidR="00F4117F" w:rsidRDefault="00F4117F" w:rsidP="00F4117F">
            <w:r w:rsidRPr="00917937">
              <w:rPr>
                <w:highlight w:val="yellow"/>
              </w:rPr>
              <w:t>Nat’l d value=</w:t>
            </w:r>
          </w:p>
          <w:p w:rsidR="00E24171" w:rsidRDefault="00E24171" w:rsidP="00F4117F">
            <w:pPr>
              <w:pStyle w:val="BodyText"/>
              <w:spacing w:before="120"/>
            </w:pPr>
          </w:p>
        </w:tc>
        <w:tc>
          <w:tcPr>
            <w:tcW w:w="2298" w:type="dxa"/>
          </w:tcPr>
          <w:p w:rsidR="00F87120" w:rsidRDefault="0094567B" w:rsidP="00F87120">
            <w:pPr>
              <w:pStyle w:val="BodyText"/>
              <w:spacing w:after="0"/>
            </w:pPr>
            <w:r>
              <w:t xml:space="preserve">2012-13  </w:t>
            </w:r>
          </w:p>
          <w:p w:rsidR="0094567B" w:rsidRDefault="0094567B" w:rsidP="00EF3E26">
            <w:pPr>
              <w:pStyle w:val="BodyText"/>
              <w:spacing w:after="0"/>
            </w:pPr>
            <w:r>
              <w:t>Standard Met.</w:t>
            </w:r>
          </w:p>
          <w:p w:rsidR="00D2434D" w:rsidRDefault="00D2434D" w:rsidP="00EF3E26">
            <w:pPr>
              <w:pStyle w:val="BodyText"/>
              <w:spacing w:after="0"/>
              <w:ind w:left="40"/>
            </w:pPr>
            <w:r>
              <w:t xml:space="preserve">However, the </w:t>
            </w:r>
            <w:r w:rsidR="00C43703">
              <w:t xml:space="preserve">case studies section </w:t>
            </w:r>
            <w:r>
              <w:t>was slightly lower than the national average. The overall average was significantly above the national board average</w:t>
            </w:r>
          </w:p>
          <w:p w:rsidR="00E24171" w:rsidRDefault="00E24171" w:rsidP="00D2434D">
            <w:pPr>
              <w:pStyle w:val="BodyText"/>
              <w:spacing w:after="0"/>
              <w:ind w:left="360"/>
            </w:pPr>
          </w:p>
          <w:p w:rsidR="00E24171" w:rsidRDefault="00E24171" w:rsidP="00C43703">
            <w:pPr>
              <w:pStyle w:val="BodyText"/>
              <w:spacing w:after="0"/>
            </w:pPr>
            <w:r w:rsidRPr="003765F4">
              <w:rPr>
                <w:highlight w:val="yellow"/>
              </w:rPr>
              <w:t>2014-15:</w:t>
            </w:r>
            <w:bookmarkStart w:id="0" w:name="_GoBack"/>
            <w:bookmarkEnd w:id="0"/>
            <w:r>
              <w:t xml:space="preserve">  Did the meet the standard?</w:t>
            </w:r>
          </w:p>
          <w:p w:rsidR="00E24171" w:rsidRDefault="00E24171" w:rsidP="00C43703">
            <w:pPr>
              <w:pStyle w:val="BodyText"/>
              <w:spacing w:after="0"/>
            </w:pPr>
            <w:r>
              <w:t>Is this an area of strength, weakness or neither but meets standard.</w:t>
            </w:r>
          </w:p>
          <w:p w:rsidR="00E24171" w:rsidRDefault="00E24171" w:rsidP="00D2434D">
            <w:pPr>
              <w:pStyle w:val="BodyText"/>
              <w:spacing w:after="0"/>
              <w:ind w:left="360"/>
            </w:pPr>
          </w:p>
        </w:tc>
      </w:tr>
      <w:tr w:rsidR="0094567B" w:rsidTr="002403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2"/>
          <w:jc w:val="center"/>
        </w:trPr>
        <w:tc>
          <w:tcPr>
            <w:tcW w:w="4452" w:type="dxa"/>
            <w:tcBorders>
              <w:right w:val="single" w:sz="18" w:space="0" w:color="4F81BD" w:themeColor="accent1"/>
            </w:tcBorders>
          </w:tcPr>
          <w:p w:rsidR="00EF2D94" w:rsidRDefault="00EF2D94" w:rsidP="00EF2D94">
            <w:pPr>
              <w:pStyle w:val="BodyText"/>
              <w:spacing w:before="120"/>
            </w:pPr>
            <w:r>
              <w:t>Outcome: 2. Demonstrate understanding of professional liability and ethics (Relates to Program Goal #4: To treat each patient/client with dignity and respect</w:t>
            </w:r>
          </w:p>
          <w:p w:rsidR="0095688A" w:rsidRPr="001F381A" w:rsidRDefault="0095688A" w:rsidP="00CE65FE">
            <w:pPr>
              <w:spacing w:before="36"/>
              <w:ind w:left="102" w:right="71"/>
              <w:rPr>
                <w:rFonts w:ascii="Arial" w:eastAsia="Calibri" w:hAnsi="Arial" w:cs="Arial"/>
              </w:rPr>
            </w:pPr>
          </w:p>
        </w:tc>
        <w:tc>
          <w:tcPr>
            <w:tcW w:w="2169" w:type="dxa"/>
          </w:tcPr>
          <w:p w:rsidR="004F5E53" w:rsidRDefault="004F5E53" w:rsidP="00695C19">
            <w:r>
              <w:t>2014-15:</w:t>
            </w:r>
            <w:r w:rsidR="00F103B7">
              <w:t xml:space="preserve"> Ethical dilemma case study presentations/class discussions will continue and student will be required to attend a professional meeting approved by the professor and write </w:t>
            </w:r>
            <w:r w:rsidR="00F103B7">
              <w:lastRenderedPageBreak/>
              <w:t>a reflection paper on their experience</w:t>
            </w:r>
          </w:p>
          <w:p w:rsidR="00E57EB8" w:rsidRPr="00240334" w:rsidRDefault="006D2442" w:rsidP="00695C19">
            <w:r w:rsidRPr="00240334">
              <w:t>2015-2016:</w:t>
            </w:r>
          </w:p>
          <w:p w:rsidR="006D2442" w:rsidRPr="00240334" w:rsidRDefault="00E57EB8" w:rsidP="00695C19">
            <w:r w:rsidRPr="00240334">
              <w:t>-</w:t>
            </w:r>
            <w:r w:rsidR="006D2442" w:rsidRPr="00240334">
              <w:t xml:space="preserve"> </w:t>
            </w:r>
            <w:r w:rsidRPr="00240334">
              <w:t>Modified Clinic Manual on Professionalism</w:t>
            </w:r>
          </w:p>
          <w:p w:rsidR="00E57EB8" w:rsidRPr="006D2442" w:rsidRDefault="00E57EB8" w:rsidP="00695C19">
            <w:pPr>
              <w:rPr>
                <w:color w:val="FF0000"/>
              </w:rPr>
            </w:pPr>
            <w:r w:rsidRPr="00240334">
              <w:t>-Share results with students in morning huddle on professionalism. Established clinical standards will be followed</w:t>
            </w:r>
            <w:r>
              <w:rPr>
                <w:color w:val="FF0000"/>
              </w:rPr>
              <w:t>.</w:t>
            </w:r>
          </w:p>
        </w:tc>
        <w:tc>
          <w:tcPr>
            <w:tcW w:w="1796" w:type="dxa"/>
            <w:tcBorders>
              <w:right w:val="single" w:sz="18" w:space="0" w:color="4F81BD" w:themeColor="accent1"/>
            </w:tcBorders>
          </w:tcPr>
          <w:p w:rsidR="0095688A" w:rsidRDefault="0095688A" w:rsidP="00D11602"/>
        </w:tc>
        <w:tc>
          <w:tcPr>
            <w:tcW w:w="3935" w:type="dxa"/>
            <w:tcBorders>
              <w:left w:val="single" w:sz="18" w:space="0" w:color="4F81BD" w:themeColor="accent1"/>
            </w:tcBorders>
          </w:tcPr>
          <w:p w:rsidR="00F4117F" w:rsidRDefault="00F4117F" w:rsidP="00E803C9">
            <w:r>
              <w:t xml:space="preserve">d value for professional </w:t>
            </w:r>
          </w:p>
          <w:p w:rsidR="00F4117F" w:rsidRDefault="00F4117F" w:rsidP="00E803C9"/>
          <w:p w:rsidR="00917937" w:rsidRDefault="00F4117F" w:rsidP="00E803C9">
            <w:r>
              <w:t>2</w:t>
            </w:r>
            <w:r w:rsidR="00917937">
              <w:t xml:space="preserve">012-13:  </w:t>
            </w:r>
          </w:p>
          <w:p w:rsidR="00917937" w:rsidRPr="00917937" w:rsidRDefault="00917937" w:rsidP="00E803C9">
            <w:pPr>
              <w:rPr>
                <w:highlight w:val="yellow"/>
              </w:rPr>
            </w:pPr>
            <w:r w:rsidRPr="00917937">
              <w:rPr>
                <w:highlight w:val="yellow"/>
              </w:rPr>
              <w:t>Collin d value=</w:t>
            </w:r>
          </w:p>
          <w:p w:rsidR="00917937" w:rsidRDefault="00917937" w:rsidP="00E803C9">
            <w:r w:rsidRPr="00917937">
              <w:rPr>
                <w:highlight w:val="yellow"/>
              </w:rPr>
              <w:t>Nat’l d value=</w:t>
            </w:r>
          </w:p>
          <w:p w:rsidR="00917937" w:rsidRDefault="00917937" w:rsidP="00E803C9"/>
          <w:p w:rsidR="00917937" w:rsidRDefault="00E24171" w:rsidP="00E803C9">
            <w:r>
              <w:t xml:space="preserve">2014-15 </w:t>
            </w:r>
          </w:p>
          <w:p w:rsidR="00917937" w:rsidRPr="00917937" w:rsidRDefault="00917937" w:rsidP="00917937">
            <w:pPr>
              <w:rPr>
                <w:highlight w:val="yellow"/>
              </w:rPr>
            </w:pPr>
            <w:r w:rsidRPr="00917937">
              <w:rPr>
                <w:highlight w:val="yellow"/>
              </w:rPr>
              <w:t>Collin d value=</w:t>
            </w:r>
          </w:p>
          <w:p w:rsidR="00917937" w:rsidRDefault="00917937" w:rsidP="00917937">
            <w:r w:rsidRPr="00917937">
              <w:rPr>
                <w:highlight w:val="yellow"/>
              </w:rPr>
              <w:t>Nat’l d value=</w:t>
            </w:r>
          </w:p>
          <w:p w:rsidR="00917937" w:rsidRDefault="00917937" w:rsidP="00E803C9"/>
          <w:p w:rsidR="00B36715" w:rsidRPr="00240334" w:rsidRDefault="00B36715" w:rsidP="00E803C9">
            <w:r w:rsidRPr="00240334">
              <w:lastRenderedPageBreak/>
              <w:t xml:space="preserve">Data from 2014-2015 indicated that there was a need for </w:t>
            </w:r>
            <w:proofErr w:type="spellStart"/>
            <w:r w:rsidRPr="00240334">
              <w:t>add’l</w:t>
            </w:r>
            <w:proofErr w:type="spellEnd"/>
            <w:r w:rsidRPr="00240334">
              <w:t xml:space="preserve"> protocols within the program for more clear expectations in regards to Professionalism.  </w:t>
            </w:r>
          </w:p>
          <w:p w:rsidR="00B36715" w:rsidRPr="00B36715" w:rsidRDefault="00B36715" w:rsidP="00E803C9">
            <w:pPr>
              <w:rPr>
                <w:color w:val="FF0000"/>
              </w:rPr>
            </w:pPr>
          </w:p>
        </w:tc>
        <w:tc>
          <w:tcPr>
            <w:tcW w:w="2298" w:type="dxa"/>
          </w:tcPr>
          <w:p w:rsidR="00917937" w:rsidRDefault="00E604EF" w:rsidP="00E604EF">
            <w:pPr>
              <w:pStyle w:val="BodyText"/>
              <w:spacing w:after="0"/>
              <w:rPr>
                <w:i w:val="0"/>
                <w:noProof/>
              </w:rPr>
            </w:pPr>
            <w:r w:rsidRPr="002B79B3">
              <w:rPr>
                <w:i w:val="0"/>
                <w:noProof/>
              </w:rPr>
              <w:lastRenderedPageBreak/>
              <w:t>201</w:t>
            </w:r>
            <w:r w:rsidR="002B79B3" w:rsidRPr="002B79B3">
              <w:rPr>
                <w:i w:val="0"/>
                <w:noProof/>
              </w:rPr>
              <w:t>2</w:t>
            </w:r>
            <w:r w:rsidRPr="002B79B3">
              <w:rPr>
                <w:i w:val="0"/>
                <w:noProof/>
              </w:rPr>
              <w:t>-1</w:t>
            </w:r>
            <w:r w:rsidR="002B79B3" w:rsidRPr="002B79B3">
              <w:rPr>
                <w:i w:val="0"/>
                <w:noProof/>
              </w:rPr>
              <w:t>3</w:t>
            </w:r>
            <w:r w:rsidRPr="002B79B3">
              <w:rPr>
                <w:i w:val="0"/>
                <w:noProof/>
              </w:rPr>
              <w:t>:</w:t>
            </w:r>
          </w:p>
          <w:p w:rsidR="00E604EF" w:rsidRPr="002B79B3" w:rsidRDefault="00E604EF" w:rsidP="00E604EF">
            <w:pPr>
              <w:pStyle w:val="BodyText"/>
              <w:spacing w:after="0"/>
              <w:rPr>
                <w:i w:val="0"/>
                <w:noProof/>
              </w:rPr>
            </w:pPr>
            <w:r w:rsidRPr="002B79B3">
              <w:rPr>
                <w:i w:val="0"/>
                <w:noProof/>
              </w:rPr>
              <w:t xml:space="preserve">Standard met;  </w:t>
            </w:r>
          </w:p>
          <w:p w:rsidR="00E604EF" w:rsidRDefault="00E604EF" w:rsidP="00E604EF">
            <w:pPr>
              <w:pStyle w:val="BodyText"/>
              <w:spacing w:after="0"/>
              <w:rPr>
                <w:i w:val="0"/>
              </w:rPr>
            </w:pPr>
            <w:r w:rsidRPr="002B79B3">
              <w:rPr>
                <w:i w:val="0"/>
              </w:rPr>
              <w:t>This is a significant improvement from 2012 and a very strong outcome</w:t>
            </w:r>
          </w:p>
          <w:p w:rsidR="00E57EB8" w:rsidRDefault="00E57EB8" w:rsidP="00E604EF">
            <w:pPr>
              <w:pStyle w:val="BodyText"/>
              <w:spacing w:after="0"/>
              <w:rPr>
                <w:i w:val="0"/>
              </w:rPr>
            </w:pPr>
          </w:p>
          <w:p w:rsidR="00B36715" w:rsidRPr="00240334" w:rsidRDefault="00B36715" w:rsidP="00E604EF">
            <w:pPr>
              <w:pStyle w:val="BodyText"/>
              <w:spacing w:after="0"/>
              <w:rPr>
                <w:i w:val="0"/>
              </w:rPr>
            </w:pPr>
            <w:r w:rsidRPr="00240334">
              <w:rPr>
                <w:i w:val="0"/>
              </w:rPr>
              <w:t>2015-2016:</w:t>
            </w:r>
          </w:p>
          <w:p w:rsidR="00B26A2E" w:rsidRPr="00240334" w:rsidRDefault="00B26A2E" w:rsidP="005F1195">
            <w:pPr>
              <w:pStyle w:val="BodyText"/>
              <w:spacing w:after="0"/>
              <w:rPr>
                <w:i w:val="0"/>
              </w:rPr>
            </w:pPr>
            <w:r w:rsidRPr="00240334">
              <w:rPr>
                <w:i w:val="0"/>
              </w:rPr>
              <w:t xml:space="preserve">DHY students overall are strong in </w:t>
            </w:r>
            <w:r w:rsidRPr="00240334">
              <w:rPr>
                <w:i w:val="0"/>
              </w:rPr>
              <w:lastRenderedPageBreak/>
              <w:t>professionalism but for the few that are weaker in this area, it effects the stronger students learning environment.</w:t>
            </w:r>
          </w:p>
          <w:p w:rsidR="00E57EB8" w:rsidRPr="00E57EB8" w:rsidRDefault="00E57EB8" w:rsidP="00D2434D">
            <w:pPr>
              <w:pStyle w:val="BodyText"/>
              <w:spacing w:after="0"/>
              <w:rPr>
                <w:noProof/>
                <w:color w:val="FF0000"/>
              </w:rPr>
            </w:pPr>
            <w:r w:rsidRPr="00240334">
              <w:rPr>
                <w:i w:val="0"/>
              </w:rPr>
              <w:t xml:space="preserve"> </w:t>
            </w:r>
            <w:r w:rsidR="00D2434D" w:rsidRPr="00240334">
              <w:rPr>
                <w:i w:val="0"/>
              </w:rPr>
              <w:t>T</w:t>
            </w:r>
            <w:r w:rsidR="00D2434D" w:rsidRPr="00240334">
              <w:t xml:space="preserve">hose who struggle with professionalism seem to do </w:t>
            </w:r>
            <w:r w:rsidR="00D2434D" w:rsidRPr="00917937">
              <w:t>so i</w:t>
            </w:r>
            <w:r w:rsidR="00D2434D" w:rsidRPr="00240334">
              <w:t xml:space="preserve">n clinic/classroom and rotation visits.  </w:t>
            </w:r>
          </w:p>
        </w:tc>
      </w:tr>
      <w:tr w:rsidR="0094567B" w:rsidTr="00240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  <w:jc w:val="center"/>
        </w:trPr>
        <w:tc>
          <w:tcPr>
            <w:tcW w:w="4452" w:type="dxa"/>
            <w:tcBorders>
              <w:right w:val="single" w:sz="18" w:space="0" w:color="4F81BD" w:themeColor="accent1"/>
            </w:tcBorders>
          </w:tcPr>
          <w:p w:rsidR="00EF2D94" w:rsidRDefault="00EF2D94" w:rsidP="00EF2D94">
            <w:pPr>
              <w:pStyle w:val="BodyText"/>
              <w:spacing w:before="120"/>
            </w:pPr>
            <w:r>
              <w:lastRenderedPageBreak/>
              <w:t>Outcome: 3. Describe various dental pathologies (Relates to Program Goal #3: To provide students with the knowledge and clinical competence required to provide current, comprehensive dental hygiene services in a variety of settings for individuals of all ages and stages of life including those with special needs</w:t>
            </w:r>
          </w:p>
          <w:p w:rsidR="0095688A" w:rsidRPr="001F381A" w:rsidRDefault="0095688A" w:rsidP="00EF2D94">
            <w:pPr>
              <w:spacing w:before="36"/>
              <w:ind w:right="96"/>
              <w:rPr>
                <w:rFonts w:ascii="Arial" w:eastAsia="Calibri" w:hAnsi="Arial" w:cs="Arial"/>
              </w:rPr>
            </w:pPr>
          </w:p>
        </w:tc>
        <w:tc>
          <w:tcPr>
            <w:tcW w:w="2169" w:type="dxa"/>
          </w:tcPr>
          <w:p w:rsidR="0095688A" w:rsidRDefault="004F5E53" w:rsidP="00814613">
            <w:r>
              <w:t>2014-15</w:t>
            </w:r>
            <w:r w:rsidR="00F103B7">
              <w:t xml:space="preserve"> Annual evaluation of content area by curriculum committee to increase student performance score from current level. Will continue to add current information and case studies to support successful outcomes</w:t>
            </w:r>
          </w:p>
        </w:tc>
        <w:tc>
          <w:tcPr>
            <w:tcW w:w="1796" w:type="dxa"/>
            <w:tcBorders>
              <w:right w:val="single" w:sz="18" w:space="0" w:color="4F81BD" w:themeColor="accent1"/>
            </w:tcBorders>
          </w:tcPr>
          <w:p w:rsidR="0095688A" w:rsidRPr="008A433C" w:rsidRDefault="0095688A" w:rsidP="00D11602"/>
        </w:tc>
        <w:tc>
          <w:tcPr>
            <w:tcW w:w="3935" w:type="dxa"/>
            <w:tcBorders>
              <w:left w:val="single" w:sz="18" w:space="0" w:color="4F81BD" w:themeColor="accent1"/>
            </w:tcBorders>
          </w:tcPr>
          <w:p w:rsidR="00F4117F" w:rsidRDefault="00F4117F" w:rsidP="00F4117F">
            <w:r>
              <w:t xml:space="preserve">d value for  Pathology: </w:t>
            </w:r>
          </w:p>
          <w:p w:rsidR="00F4117F" w:rsidRDefault="00F4117F" w:rsidP="00F4117F">
            <w:r>
              <w:t xml:space="preserve">2012-13:  </w:t>
            </w:r>
          </w:p>
          <w:p w:rsidR="00F4117F" w:rsidRPr="00917937" w:rsidRDefault="00F4117F" w:rsidP="00F4117F">
            <w:pPr>
              <w:rPr>
                <w:highlight w:val="yellow"/>
              </w:rPr>
            </w:pPr>
            <w:r w:rsidRPr="00917937">
              <w:rPr>
                <w:highlight w:val="yellow"/>
              </w:rPr>
              <w:t>Collin d value=</w:t>
            </w:r>
          </w:p>
          <w:p w:rsidR="00F4117F" w:rsidRDefault="00F4117F" w:rsidP="00F4117F">
            <w:r w:rsidRPr="00917937">
              <w:rPr>
                <w:highlight w:val="yellow"/>
              </w:rPr>
              <w:t>Nat’l d value=</w:t>
            </w:r>
          </w:p>
          <w:p w:rsidR="00F4117F" w:rsidRDefault="00F4117F" w:rsidP="00F4117F"/>
          <w:p w:rsidR="00F4117F" w:rsidRDefault="00F4117F" w:rsidP="00F4117F">
            <w:r>
              <w:t xml:space="preserve">2014-15 </w:t>
            </w:r>
          </w:p>
          <w:p w:rsidR="00F4117F" w:rsidRPr="00917937" w:rsidRDefault="00F4117F" w:rsidP="00F4117F">
            <w:pPr>
              <w:rPr>
                <w:highlight w:val="yellow"/>
              </w:rPr>
            </w:pPr>
            <w:r w:rsidRPr="00917937">
              <w:rPr>
                <w:highlight w:val="yellow"/>
              </w:rPr>
              <w:t>Collin d value=</w:t>
            </w:r>
          </w:p>
          <w:p w:rsidR="00F4117F" w:rsidRDefault="00F4117F" w:rsidP="00F4117F">
            <w:r w:rsidRPr="00917937">
              <w:rPr>
                <w:highlight w:val="yellow"/>
              </w:rPr>
              <w:t>Nat’l d value=</w:t>
            </w:r>
          </w:p>
          <w:p w:rsidR="00F4117F" w:rsidRDefault="00F4117F" w:rsidP="00F4117F"/>
          <w:p w:rsidR="00240334" w:rsidRPr="002B79B3" w:rsidRDefault="00240334" w:rsidP="00F4117F">
            <w:pPr>
              <w:pStyle w:val="BodyText"/>
              <w:spacing w:before="120"/>
              <w:rPr>
                <w:i w:val="0"/>
              </w:rPr>
            </w:pPr>
          </w:p>
        </w:tc>
        <w:tc>
          <w:tcPr>
            <w:tcW w:w="2298" w:type="dxa"/>
          </w:tcPr>
          <w:p w:rsidR="00E16CE3" w:rsidRDefault="00E16CE3" w:rsidP="00EF2D94">
            <w:r>
              <w:t>201</w:t>
            </w:r>
            <w:r w:rsidR="002B79B3">
              <w:t>2</w:t>
            </w:r>
            <w:r>
              <w:t>-1</w:t>
            </w:r>
            <w:r w:rsidR="002B79B3">
              <w:t>3</w:t>
            </w:r>
            <w:r>
              <w:t xml:space="preserve">:  </w:t>
            </w:r>
          </w:p>
          <w:p w:rsidR="00E16CE3" w:rsidRDefault="00EF2D94" w:rsidP="00E16CE3">
            <w:r>
              <w:t>3. Standard Met</w:t>
            </w:r>
            <w:r w:rsidR="00E16CE3">
              <w:t xml:space="preserve">; Continues to obtain  </w:t>
            </w:r>
            <w:r w:rsidR="00EF3E26">
              <w:t xml:space="preserve">Pathology </w:t>
            </w:r>
            <w:r w:rsidR="00E16CE3">
              <w:t>outcomes significantly above the national average</w:t>
            </w:r>
          </w:p>
          <w:p w:rsidR="00E16CE3" w:rsidRDefault="00E16CE3" w:rsidP="00EF2D94"/>
          <w:p w:rsidR="003765F4" w:rsidRDefault="003765F4" w:rsidP="00EF2D94">
            <w:r w:rsidRPr="003765F4">
              <w:rPr>
                <w:highlight w:val="yellow"/>
              </w:rPr>
              <w:t>2014-15:</w:t>
            </w:r>
          </w:p>
        </w:tc>
      </w:tr>
      <w:tr w:rsidR="0094567B" w:rsidTr="002403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2"/>
          <w:jc w:val="center"/>
        </w:trPr>
        <w:tc>
          <w:tcPr>
            <w:tcW w:w="4452" w:type="dxa"/>
            <w:tcBorders>
              <w:right w:val="single" w:sz="18" w:space="0" w:color="4F81BD" w:themeColor="accent1"/>
            </w:tcBorders>
          </w:tcPr>
          <w:p w:rsidR="00EF2D94" w:rsidRDefault="00EF2D94" w:rsidP="00EF2D94">
            <w:pPr>
              <w:pStyle w:val="BodyText"/>
              <w:spacing w:before="120"/>
            </w:pPr>
            <w:r>
              <w:t xml:space="preserve">Outcome: 4. Identify pharmacological agents for the appropriate use in Dental Hygiene Practice (Relates to Program Goal #1: To create an active learning environment that integrates the  principles of evidence-based research while </w:t>
            </w:r>
            <w:r>
              <w:lastRenderedPageBreak/>
              <w:t>promoting critical thinking, self-evaluation, innovation, creativity, and lifelong learning</w:t>
            </w:r>
          </w:p>
          <w:p w:rsidR="0095688A" w:rsidRPr="001F381A" w:rsidRDefault="0095688A" w:rsidP="00CE65FE">
            <w:pPr>
              <w:ind w:left="102" w:right="51"/>
              <w:rPr>
                <w:rFonts w:ascii="Arial" w:eastAsia="Calibri" w:hAnsi="Arial" w:cs="Arial"/>
              </w:rPr>
            </w:pPr>
          </w:p>
        </w:tc>
        <w:tc>
          <w:tcPr>
            <w:tcW w:w="2169" w:type="dxa"/>
          </w:tcPr>
          <w:p w:rsidR="0095688A" w:rsidRDefault="004F5E53" w:rsidP="00814613">
            <w:r>
              <w:lastRenderedPageBreak/>
              <w:t>2014-15</w:t>
            </w:r>
            <w:r w:rsidR="00F103B7">
              <w:t xml:space="preserve">: Annual evaluation of content area by curriculum committee to increase student performance score from current level. Continue with </w:t>
            </w:r>
            <w:r w:rsidR="00F103B7">
              <w:lastRenderedPageBreak/>
              <w:t>current curriculum and methodologies</w:t>
            </w:r>
          </w:p>
        </w:tc>
        <w:tc>
          <w:tcPr>
            <w:tcW w:w="1796" w:type="dxa"/>
            <w:tcBorders>
              <w:right w:val="single" w:sz="18" w:space="0" w:color="4F81BD" w:themeColor="accent1"/>
            </w:tcBorders>
          </w:tcPr>
          <w:p w:rsidR="0095688A" w:rsidRPr="008A433C" w:rsidRDefault="0095688A" w:rsidP="00D11602"/>
        </w:tc>
        <w:tc>
          <w:tcPr>
            <w:tcW w:w="3935" w:type="dxa"/>
            <w:tcBorders>
              <w:left w:val="single" w:sz="18" w:space="0" w:color="4F81BD" w:themeColor="accent1"/>
            </w:tcBorders>
          </w:tcPr>
          <w:p w:rsidR="00F4117F" w:rsidRDefault="00F4117F" w:rsidP="00F4117F">
            <w:r>
              <w:t>d value for Preventive Agents</w:t>
            </w:r>
          </w:p>
          <w:p w:rsidR="00F4117F" w:rsidRDefault="00782987" w:rsidP="00F4117F">
            <w:r>
              <w:t>2012-13</w:t>
            </w:r>
          </w:p>
          <w:p w:rsidR="00F4117F" w:rsidRPr="00917937" w:rsidRDefault="00F4117F" w:rsidP="00F4117F">
            <w:pPr>
              <w:rPr>
                <w:highlight w:val="yellow"/>
              </w:rPr>
            </w:pPr>
            <w:r w:rsidRPr="00917937">
              <w:rPr>
                <w:highlight w:val="yellow"/>
              </w:rPr>
              <w:t>Collin d value=</w:t>
            </w:r>
          </w:p>
          <w:p w:rsidR="00F4117F" w:rsidRDefault="00F4117F" w:rsidP="00F4117F">
            <w:r w:rsidRPr="00917937">
              <w:rPr>
                <w:highlight w:val="yellow"/>
              </w:rPr>
              <w:t>Nat’l d value=</w:t>
            </w:r>
          </w:p>
          <w:p w:rsidR="00F4117F" w:rsidRDefault="00F4117F" w:rsidP="00F4117F"/>
          <w:p w:rsidR="00C72227" w:rsidRDefault="00C72227" w:rsidP="00F4117F"/>
          <w:p w:rsidR="00C72227" w:rsidRDefault="00C72227" w:rsidP="00F4117F"/>
          <w:p w:rsidR="00F4117F" w:rsidRDefault="00F4117F" w:rsidP="00F4117F">
            <w:r>
              <w:lastRenderedPageBreak/>
              <w:t xml:space="preserve">2014-15 </w:t>
            </w:r>
          </w:p>
          <w:p w:rsidR="00F4117F" w:rsidRPr="00917937" w:rsidRDefault="00F4117F" w:rsidP="00F4117F">
            <w:pPr>
              <w:rPr>
                <w:highlight w:val="yellow"/>
              </w:rPr>
            </w:pPr>
            <w:r w:rsidRPr="00917937">
              <w:rPr>
                <w:highlight w:val="yellow"/>
              </w:rPr>
              <w:t>Collin d value=</w:t>
            </w:r>
          </w:p>
          <w:p w:rsidR="00F4117F" w:rsidRDefault="00F4117F" w:rsidP="00F4117F">
            <w:r w:rsidRPr="00917937">
              <w:rPr>
                <w:highlight w:val="yellow"/>
              </w:rPr>
              <w:t>Nat’l d value=</w:t>
            </w:r>
          </w:p>
          <w:p w:rsidR="00F4117F" w:rsidRDefault="00F4117F" w:rsidP="00F4117F"/>
          <w:p w:rsidR="00EF2D94" w:rsidRDefault="00EF2D94" w:rsidP="00897AA7">
            <w:pPr>
              <w:pStyle w:val="BodyText"/>
              <w:spacing w:before="120"/>
              <w:rPr>
                <w:i w:val="0"/>
              </w:rPr>
            </w:pPr>
          </w:p>
          <w:p w:rsidR="00240334" w:rsidRDefault="00240334" w:rsidP="002B79B3">
            <w:pPr>
              <w:pStyle w:val="BodyText"/>
              <w:spacing w:before="120"/>
            </w:pPr>
          </w:p>
        </w:tc>
        <w:tc>
          <w:tcPr>
            <w:tcW w:w="2298" w:type="dxa"/>
          </w:tcPr>
          <w:p w:rsidR="00C2241C" w:rsidRPr="004500DA" w:rsidRDefault="00C2241C" w:rsidP="00C2241C">
            <w:pPr>
              <w:pStyle w:val="BodyText"/>
              <w:spacing w:after="0"/>
              <w:rPr>
                <w:i w:val="0"/>
                <w:noProof/>
              </w:rPr>
            </w:pPr>
            <w:r w:rsidRPr="004500DA">
              <w:rPr>
                <w:i w:val="0"/>
                <w:noProof/>
              </w:rPr>
              <w:lastRenderedPageBreak/>
              <w:t>201</w:t>
            </w:r>
            <w:r w:rsidR="004500DA" w:rsidRPr="004500DA">
              <w:rPr>
                <w:i w:val="0"/>
                <w:noProof/>
              </w:rPr>
              <w:t>2-13</w:t>
            </w:r>
            <w:r w:rsidRPr="004500DA">
              <w:rPr>
                <w:i w:val="0"/>
                <w:noProof/>
              </w:rPr>
              <w:t>:</w:t>
            </w:r>
          </w:p>
          <w:p w:rsidR="00C2241C" w:rsidRPr="004500DA" w:rsidRDefault="00897AA7" w:rsidP="00C2241C">
            <w:pPr>
              <w:pStyle w:val="BodyText"/>
              <w:spacing w:before="120"/>
              <w:rPr>
                <w:i w:val="0"/>
              </w:rPr>
            </w:pPr>
            <w:r w:rsidRPr="004500DA">
              <w:rPr>
                <w:i w:val="0"/>
              </w:rPr>
              <w:t>4</w:t>
            </w:r>
            <w:r w:rsidR="008A1913" w:rsidRPr="004500DA">
              <w:rPr>
                <w:i w:val="0"/>
              </w:rPr>
              <w:t xml:space="preserve">. Standard </w:t>
            </w:r>
            <w:r w:rsidR="00C2241C" w:rsidRPr="004500DA">
              <w:rPr>
                <w:i w:val="0"/>
              </w:rPr>
              <w:t>m</w:t>
            </w:r>
            <w:r w:rsidR="008A1913" w:rsidRPr="004500DA">
              <w:rPr>
                <w:i w:val="0"/>
              </w:rPr>
              <w:t>et</w:t>
            </w:r>
            <w:r w:rsidR="00C2241C" w:rsidRPr="004500DA">
              <w:rPr>
                <w:i w:val="0"/>
              </w:rPr>
              <w:t xml:space="preserve">; </w:t>
            </w:r>
            <w:r w:rsidR="002B79B3" w:rsidRPr="004500DA">
              <w:rPr>
                <w:i w:val="0"/>
              </w:rPr>
              <w:t xml:space="preserve"> </w:t>
            </w:r>
            <w:r w:rsidR="00C2241C" w:rsidRPr="004500DA">
              <w:rPr>
                <w:i w:val="0"/>
              </w:rPr>
              <w:t>Average score was significantly higher than the national average</w:t>
            </w:r>
          </w:p>
          <w:p w:rsidR="0095688A" w:rsidRDefault="0095688A" w:rsidP="00D11602"/>
          <w:p w:rsidR="00240334" w:rsidRDefault="00240334" w:rsidP="00D11602">
            <w:r>
              <w:lastRenderedPageBreak/>
              <w:t xml:space="preserve">2014-15: </w:t>
            </w:r>
            <w:r w:rsidRPr="00240334">
              <w:rPr>
                <w:highlight w:val="yellow"/>
              </w:rPr>
              <w:t>Was standard met?  Is Pharmacology still especially strong?</w:t>
            </w:r>
          </w:p>
        </w:tc>
      </w:tr>
      <w:tr w:rsidR="00C2241C" w:rsidTr="00240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  <w:jc w:val="center"/>
        </w:trPr>
        <w:tc>
          <w:tcPr>
            <w:tcW w:w="4452" w:type="dxa"/>
            <w:tcBorders>
              <w:right w:val="single" w:sz="18" w:space="0" w:color="4F81BD" w:themeColor="accent1"/>
            </w:tcBorders>
          </w:tcPr>
          <w:p w:rsidR="00C2241C" w:rsidRDefault="00C2241C" w:rsidP="00EF2D94">
            <w:pPr>
              <w:pStyle w:val="BodyText"/>
              <w:spacing w:before="120"/>
            </w:pPr>
            <w:r>
              <w:lastRenderedPageBreak/>
              <w:t>Program Overall:</w:t>
            </w:r>
          </w:p>
        </w:tc>
        <w:tc>
          <w:tcPr>
            <w:tcW w:w="2169" w:type="dxa"/>
          </w:tcPr>
          <w:p w:rsidR="00C2241C" w:rsidRDefault="00C2241C" w:rsidP="004F5E53">
            <w:pPr>
              <w:pStyle w:val="BodyText"/>
              <w:spacing w:before="120"/>
              <w:rPr>
                <w:noProof/>
              </w:rPr>
            </w:pPr>
          </w:p>
        </w:tc>
        <w:tc>
          <w:tcPr>
            <w:tcW w:w="1796" w:type="dxa"/>
            <w:tcBorders>
              <w:right w:val="single" w:sz="18" w:space="0" w:color="4F81BD" w:themeColor="accent1"/>
            </w:tcBorders>
          </w:tcPr>
          <w:p w:rsidR="00C2241C" w:rsidRPr="008A433C" w:rsidRDefault="00C2241C" w:rsidP="00D11602"/>
        </w:tc>
        <w:tc>
          <w:tcPr>
            <w:tcW w:w="6233" w:type="dxa"/>
            <w:gridSpan w:val="2"/>
            <w:tcBorders>
              <w:left w:val="single" w:sz="18" w:space="0" w:color="4F81BD" w:themeColor="accent1"/>
            </w:tcBorders>
          </w:tcPr>
          <w:p w:rsidR="00C2241C" w:rsidRPr="00C2241C" w:rsidRDefault="00C2241C" w:rsidP="004F5E53">
            <w:pPr>
              <w:pStyle w:val="BodyText"/>
              <w:spacing w:before="120"/>
              <w:rPr>
                <w:i w:val="0"/>
              </w:rPr>
            </w:pPr>
            <w:r w:rsidRPr="00C2241C">
              <w:rPr>
                <w:i w:val="0"/>
              </w:rPr>
              <w:t>2013-14 : The outcomes for Class of 2013 for National Board Exam showed strengths in Pharmacology; Pathology; Professional Responsibility; and Supportive Treatment</w:t>
            </w:r>
          </w:p>
          <w:p w:rsidR="00C2241C" w:rsidRDefault="00C2241C" w:rsidP="00D11602">
            <w:r w:rsidRPr="00C2241C">
              <w:t xml:space="preserve">Areas of weakness were: </w:t>
            </w:r>
            <w:proofErr w:type="spellStart"/>
            <w:r w:rsidRPr="00C2241C">
              <w:t>Anat</w:t>
            </w:r>
            <w:proofErr w:type="spellEnd"/>
            <w:r w:rsidRPr="00C2241C">
              <w:t>/</w:t>
            </w:r>
            <w:proofErr w:type="spellStart"/>
            <w:r w:rsidRPr="00C2241C">
              <w:t>Sci</w:t>
            </w:r>
            <w:proofErr w:type="spellEnd"/>
            <w:r w:rsidRPr="00C2241C">
              <w:t xml:space="preserve">; </w:t>
            </w:r>
            <w:proofErr w:type="spellStart"/>
            <w:r w:rsidRPr="00C2241C">
              <w:t>Phy</w:t>
            </w:r>
            <w:proofErr w:type="spellEnd"/>
            <w:r w:rsidRPr="00C2241C">
              <w:t>-Bio-</w:t>
            </w:r>
            <w:proofErr w:type="spellStart"/>
            <w:r w:rsidRPr="00C2241C">
              <w:t>Nutr</w:t>
            </w:r>
            <w:proofErr w:type="spellEnd"/>
            <w:r w:rsidRPr="00C2241C">
              <w:t>; Micro-</w:t>
            </w:r>
            <w:proofErr w:type="spellStart"/>
            <w:r w:rsidRPr="00C2241C">
              <w:t>Immun</w:t>
            </w:r>
            <w:proofErr w:type="spellEnd"/>
            <w:r w:rsidRPr="00C2241C">
              <w:t xml:space="preserve">; Pt. Assess.; Radiology; DH Care; </w:t>
            </w:r>
            <w:proofErr w:type="spellStart"/>
            <w:r w:rsidRPr="00C2241C">
              <w:t>Perio</w:t>
            </w:r>
            <w:proofErr w:type="spellEnd"/>
            <w:r w:rsidRPr="00C2241C">
              <w:t xml:space="preserve">; </w:t>
            </w:r>
            <w:proofErr w:type="spellStart"/>
            <w:r w:rsidRPr="00C2241C">
              <w:t>Prev</w:t>
            </w:r>
            <w:proofErr w:type="spellEnd"/>
            <w:r w:rsidRPr="00C2241C">
              <w:t xml:space="preserve"> </w:t>
            </w:r>
            <w:proofErr w:type="spellStart"/>
            <w:r w:rsidRPr="00C2241C">
              <w:t>Agts</w:t>
            </w:r>
            <w:proofErr w:type="spellEnd"/>
            <w:r w:rsidRPr="00C2241C">
              <w:t>; CDH; and Case-Based sections</w:t>
            </w:r>
          </w:p>
        </w:tc>
      </w:tr>
      <w:tr w:rsidR="008A1913" w:rsidTr="002403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2"/>
          <w:jc w:val="center"/>
        </w:trPr>
        <w:tc>
          <w:tcPr>
            <w:tcW w:w="14652" w:type="dxa"/>
            <w:gridSpan w:val="5"/>
          </w:tcPr>
          <w:p w:rsidR="008A1913" w:rsidRDefault="008A1913" w:rsidP="00D11602">
            <w:pPr>
              <w:pStyle w:val="BodyText"/>
              <w:numPr>
                <w:ilvl w:val="0"/>
                <w:numId w:val="1"/>
              </w:numPr>
              <w:spacing w:before="120"/>
            </w:pPr>
            <w:r>
              <w:rPr>
                <w:rFonts w:ascii="Arial" w:eastAsia="Calibri" w:hAnsi="Arial"/>
                <w:position w:val="1"/>
              </w:rPr>
              <w:t xml:space="preserve">Note:  </w:t>
            </w:r>
            <w:r>
              <w:t xml:space="preserve">In 2012 the National Board Dental Hygiene Examination format was changed. The Joint Commission on National Dental </w:t>
            </w:r>
            <w:proofErr w:type="gramStart"/>
            <w:r>
              <w:t>Examinations  (</w:t>
            </w:r>
            <w:proofErr w:type="gramEnd"/>
            <w:r>
              <w:t xml:space="preserve">Joint Commission) provides monthly reports including the d-value representing the standardized difference between the program's average standard score and the national average standard score.  A d-value representing the standard difference between the program's average raw score (i.e. average number correct) and the national average for each of the disciplines covered on the examination </w:t>
            </w:r>
          </w:p>
        </w:tc>
      </w:tr>
    </w:tbl>
    <w:p w:rsidR="008D5F98" w:rsidRDefault="008D5F98" w:rsidP="00240334"/>
    <w:sectPr w:rsidR="008D5F98" w:rsidSect="000B6C14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A2C" w:rsidRDefault="00484A2C" w:rsidP="00CC108B">
      <w:r>
        <w:separator/>
      </w:r>
    </w:p>
  </w:endnote>
  <w:endnote w:type="continuationSeparator" w:id="0">
    <w:p w:rsidR="00484A2C" w:rsidRDefault="00484A2C" w:rsidP="00CC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A2C" w:rsidRDefault="00484A2C" w:rsidP="00CC108B">
      <w:r>
        <w:separator/>
      </w:r>
    </w:p>
  </w:footnote>
  <w:footnote w:type="continuationSeparator" w:id="0">
    <w:p w:rsidR="00484A2C" w:rsidRDefault="00484A2C" w:rsidP="00CC1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4400" w:type="dxa"/>
      <w:jc w:val="center"/>
      <w:tblBorders>
        <w:top w:val="none" w:sz="0" w:space="0" w:color="auto"/>
        <w:left w:val="none" w:sz="0" w:space="0" w:color="auto"/>
        <w:bottom w:val="single" w:sz="12" w:space="0" w:color="0C2E8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8"/>
      <w:gridCol w:w="11802"/>
    </w:tblGrid>
    <w:tr w:rsidR="00B33DA7" w:rsidTr="00EC00F3">
      <w:trPr>
        <w:jc w:val="center"/>
      </w:trPr>
      <w:tc>
        <w:tcPr>
          <w:tcW w:w="1728" w:type="dxa"/>
        </w:tcPr>
        <w:p w:rsidR="00B33DA7" w:rsidRDefault="00B33DA7" w:rsidP="00B5618F">
          <w:pPr>
            <w:pStyle w:val="Header"/>
          </w:pPr>
          <w:r>
            <w:rPr>
              <w:noProof/>
            </w:rPr>
            <w:drawing>
              <wp:inline distT="0" distB="0" distL="0" distR="0" wp14:anchorId="22D191F2" wp14:editId="5CD8A463">
                <wp:extent cx="914400" cy="82475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eferredCollege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24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8" w:type="dxa"/>
          <w:vAlign w:val="center"/>
        </w:tcPr>
        <w:p w:rsidR="00B33DA7" w:rsidRPr="00EC00F3" w:rsidRDefault="00B33DA7" w:rsidP="00B5618F">
          <w:pPr>
            <w:pStyle w:val="Header"/>
            <w:jc w:val="center"/>
            <w:rPr>
              <w:b/>
              <w:sz w:val="44"/>
              <w:szCs w:val="44"/>
            </w:rPr>
          </w:pPr>
          <w:r w:rsidRPr="00EC00F3">
            <w:rPr>
              <w:b/>
              <w:sz w:val="44"/>
              <w:szCs w:val="44"/>
            </w:rPr>
            <w:t>Continuous Improvement Plan (CIP) Documentation</w:t>
          </w:r>
        </w:p>
      </w:tc>
    </w:tr>
  </w:tbl>
  <w:p w:rsidR="00B33DA7" w:rsidRPr="00EC00F3" w:rsidRDefault="00B33DA7" w:rsidP="00EC0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49C2"/>
    <w:multiLevelType w:val="hybridMultilevel"/>
    <w:tmpl w:val="25326F20"/>
    <w:lvl w:ilvl="0" w:tplc="8EDC0C16">
      <w:start w:val="1"/>
      <w:numFmt w:val="decimal"/>
      <w:lvlText w:val="%1."/>
      <w:lvlJc w:val="left"/>
      <w:pPr>
        <w:ind w:left="1080" w:hanging="360"/>
      </w:pPr>
      <w:rPr>
        <w:rFonts w:ascii="Franklin Gothic Book" w:hAnsi="Franklin Gothic Book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595CF3"/>
    <w:multiLevelType w:val="hybridMultilevel"/>
    <w:tmpl w:val="7604DA3A"/>
    <w:lvl w:ilvl="0" w:tplc="E6922C0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99728C"/>
    <w:multiLevelType w:val="hybridMultilevel"/>
    <w:tmpl w:val="25326F20"/>
    <w:lvl w:ilvl="0" w:tplc="8EDC0C16">
      <w:start w:val="1"/>
      <w:numFmt w:val="decimal"/>
      <w:lvlText w:val="%1."/>
      <w:lvlJc w:val="left"/>
      <w:pPr>
        <w:ind w:left="1080" w:hanging="360"/>
      </w:pPr>
      <w:rPr>
        <w:rFonts w:ascii="Franklin Gothic Book" w:hAnsi="Franklin Gothic Book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9A59DA"/>
    <w:multiLevelType w:val="hybridMultilevel"/>
    <w:tmpl w:val="25326F20"/>
    <w:lvl w:ilvl="0" w:tplc="8EDC0C16">
      <w:start w:val="1"/>
      <w:numFmt w:val="decimal"/>
      <w:lvlText w:val="%1."/>
      <w:lvlJc w:val="left"/>
      <w:pPr>
        <w:ind w:left="1080" w:hanging="360"/>
      </w:pPr>
      <w:rPr>
        <w:rFonts w:ascii="Franklin Gothic Book" w:hAnsi="Franklin Gothic Book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0B0DDC"/>
    <w:multiLevelType w:val="hybridMultilevel"/>
    <w:tmpl w:val="25326F20"/>
    <w:lvl w:ilvl="0" w:tplc="8EDC0C16">
      <w:start w:val="1"/>
      <w:numFmt w:val="decimal"/>
      <w:lvlText w:val="%1."/>
      <w:lvlJc w:val="left"/>
      <w:pPr>
        <w:ind w:left="1080" w:hanging="360"/>
      </w:pPr>
      <w:rPr>
        <w:rFonts w:ascii="Franklin Gothic Book" w:hAnsi="Franklin Gothic Book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3F531E"/>
    <w:multiLevelType w:val="hybridMultilevel"/>
    <w:tmpl w:val="25326F20"/>
    <w:lvl w:ilvl="0" w:tplc="8EDC0C16">
      <w:start w:val="1"/>
      <w:numFmt w:val="decimal"/>
      <w:lvlText w:val="%1."/>
      <w:lvlJc w:val="left"/>
      <w:pPr>
        <w:ind w:left="1080" w:hanging="360"/>
      </w:pPr>
      <w:rPr>
        <w:rFonts w:ascii="Franklin Gothic Book" w:hAnsi="Franklin Gothic Book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C36ED8"/>
    <w:multiLevelType w:val="hybridMultilevel"/>
    <w:tmpl w:val="25326F20"/>
    <w:lvl w:ilvl="0" w:tplc="8EDC0C16">
      <w:start w:val="1"/>
      <w:numFmt w:val="decimal"/>
      <w:lvlText w:val="%1."/>
      <w:lvlJc w:val="left"/>
      <w:pPr>
        <w:ind w:left="1080" w:hanging="360"/>
      </w:pPr>
      <w:rPr>
        <w:rFonts w:ascii="Franklin Gothic Book" w:hAnsi="Franklin Gothic Book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EC3A40"/>
    <w:multiLevelType w:val="hybridMultilevel"/>
    <w:tmpl w:val="25326F20"/>
    <w:lvl w:ilvl="0" w:tplc="8EDC0C16">
      <w:start w:val="1"/>
      <w:numFmt w:val="decimal"/>
      <w:lvlText w:val="%1."/>
      <w:lvlJc w:val="left"/>
      <w:pPr>
        <w:ind w:left="1080" w:hanging="360"/>
      </w:pPr>
      <w:rPr>
        <w:rFonts w:ascii="Franklin Gothic Book" w:hAnsi="Franklin Gothic Book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911E8F"/>
    <w:multiLevelType w:val="hybridMultilevel"/>
    <w:tmpl w:val="89C4A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05"/>
    <w:rsid w:val="00027512"/>
    <w:rsid w:val="00037B52"/>
    <w:rsid w:val="00044CFC"/>
    <w:rsid w:val="000B6C14"/>
    <w:rsid w:val="000C161D"/>
    <w:rsid w:val="000C530A"/>
    <w:rsid w:val="00100EBF"/>
    <w:rsid w:val="001609BB"/>
    <w:rsid w:val="001D2959"/>
    <w:rsid w:val="001F6E44"/>
    <w:rsid w:val="0022084C"/>
    <w:rsid w:val="00240334"/>
    <w:rsid w:val="002746DE"/>
    <w:rsid w:val="00281EA7"/>
    <w:rsid w:val="00290C93"/>
    <w:rsid w:val="002B79B3"/>
    <w:rsid w:val="002E6ED4"/>
    <w:rsid w:val="00301A14"/>
    <w:rsid w:val="0034576D"/>
    <w:rsid w:val="00365043"/>
    <w:rsid w:val="003765F4"/>
    <w:rsid w:val="00396BB6"/>
    <w:rsid w:val="003C6AA1"/>
    <w:rsid w:val="004500DA"/>
    <w:rsid w:val="00457189"/>
    <w:rsid w:val="00482295"/>
    <w:rsid w:val="00484A2C"/>
    <w:rsid w:val="004F3DFD"/>
    <w:rsid w:val="004F53ED"/>
    <w:rsid w:val="004F5E53"/>
    <w:rsid w:val="00504E0D"/>
    <w:rsid w:val="00511962"/>
    <w:rsid w:val="00547648"/>
    <w:rsid w:val="00562C06"/>
    <w:rsid w:val="00597AF2"/>
    <w:rsid w:val="005A7F1A"/>
    <w:rsid w:val="005D2016"/>
    <w:rsid w:val="005F1195"/>
    <w:rsid w:val="00695C19"/>
    <w:rsid w:val="006B011A"/>
    <w:rsid w:val="006D2442"/>
    <w:rsid w:val="006D27CC"/>
    <w:rsid w:val="006E2324"/>
    <w:rsid w:val="006F6F15"/>
    <w:rsid w:val="007029BA"/>
    <w:rsid w:val="00721711"/>
    <w:rsid w:val="00743D7E"/>
    <w:rsid w:val="00760D1E"/>
    <w:rsid w:val="00770041"/>
    <w:rsid w:val="00782987"/>
    <w:rsid w:val="007F127F"/>
    <w:rsid w:val="0085689F"/>
    <w:rsid w:val="0087504B"/>
    <w:rsid w:val="008865BA"/>
    <w:rsid w:val="00897AA7"/>
    <w:rsid w:val="008A1913"/>
    <w:rsid w:val="008A433C"/>
    <w:rsid w:val="008D5F98"/>
    <w:rsid w:val="00917937"/>
    <w:rsid w:val="00930A88"/>
    <w:rsid w:val="0094567B"/>
    <w:rsid w:val="0095688A"/>
    <w:rsid w:val="00965973"/>
    <w:rsid w:val="009A7875"/>
    <w:rsid w:val="009C42D1"/>
    <w:rsid w:val="00A253A9"/>
    <w:rsid w:val="00A63FE5"/>
    <w:rsid w:val="00A86603"/>
    <w:rsid w:val="00A944E1"/>
    <w:rsid w:val="00AC33C4"/>
    <w:rsid w:val="00AE6060"/>
    <w:rsid w:val="00B26A2E"/>
    <w:rsid w:val="00B314A4"/>
    <w:rsid w:val="00B33DA7"/>
    <w:rsid w:val="00B36715"/>
    <w:rsid w:val="00B5618F"/>
    <w:rsid w:val="00B768CB"/>
    <w:rsid w:val="00B769C3"/>
    <w:rsid w:val="00B84D6C"/>
    <w:rsid w:val="00BD4EFA"/>
    <w:rsid w:val="00BE5391"/>
    <w:rsid w:val="00BE73B3"/>
    <w:rsid w:val="00BF37DB"/>
    <w:rsid w:val="00C20D1F"/>
    <w:rsid w:val="00C2241C"/>
    <w:rsid w:val="00C26989"/>
    <w:rsid w:val="00C43703"/>
    <w:rsid w:val="00C51557"/>
    <w:rsid w:val="00C56D65"/>
    <w:rsid w:val="00C72227"/>
    <w:rsid w:val="00C8570E"/>
    <w:rsid w:val="00CB7905"/>
    <w:rsid w:val="00CC108B"/>
    <w:rsid w:val="00CD43CF"/>
    <w:rsid w:val="00CF4BEB"/>
    <w:rsid w:val="00D11602"/>
    <w:rsid w:val="00D2434D"/>
    <w:rsid w:val="00D26183"/>
    <w:rsid w:val="00DA4D26"/>
    <w:rsid w:val="00DB2268"/>
    <w:rsid w:val="00DB6B77"/>
    <w:rsid w:val="00DF6B38"/>
    <w:rsid w:val="00E02638"/>
    <w:rsid w:val="00E10E14"/>
    <w:rsid w:val="00E16CE3"/>
    <w:rsid w:val="00E24171"/>
    <w:rsid w:val="00E33A18"/>
    <w:rsid w:val="00E57EB8"/>
    <w:rsid w:val="00E604EF"/>
    <w:rsid w:val="00E803C9"/>
    <w:rsid w:val="00E825E4"/>
    <w:rsid w:val="00E90D55"/>
    <w:rsid w:val="00E9331A"/>
    <w:rsid w:val="00EA400A"/>
    <w:rsid w:val="00EC00F3"/>
    <w:rsid w:val="00EF2D94"/>
    <w:rsid w:val="00EF3E26"/>
    <w:rsid w:val="00F103B7"/>
    <w:rsid w:val="00F4117F"/>
    <w:rsid w:val="00F47FA6"/>
    <w:rsid w:val="00F8093A"/>
    <w:rsid w:val="00F87120"/>
    <w:rsid w:val="00F87421"/>
    <w:rsid w:val="00F90CEF"/>
    <w:rsid w:val="00F949A8"/>
    <w:rsid w:val="00FA232E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08540BCA-60F7-4F32-ADA0-85775AE4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Theme="minorHAnsi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962"/>
  </w:style>
  <w:style w:type="paragraph" w:styleId="Heading1">
    <w:name w:val="heading 1"/>
    <w:basedOn w:val="Normal"/>
    <w:next w:val="Normal"/>
    <w:link w:val="Heading1Char"/>
    <w:qFormat/>
    <w:rsid w:val="00E02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2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02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6ED4"/>
    <w:rPr>
      <w:rFonts w:ascii="Franklin Gothic Book" w:hAnsi="Franklin Gothic Book"/>
      <w:color w:val="2200CC"/>
      <w:sz w:val="22"/>
      <w:u w:val="single"/>
    </w:rPr>
  </w:style>
  <w:style w:type="character" w:customStyle="1" w:styleId="Heading3Char">
    <w:name w:val="Heading 3 Char"/>
    <w:link w:val="Heading3"/>
    <w:rsid w:val="00E026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BlockText"/>
    <w:link w:val="BodyTextChar"/>
    <w:rsid w:val="00E02638"/>
    <w:pPr>
      <w:ind w:left="0" w:right="0"/>
    </w:pPr>
    <w:rPr>
      <w:rFonts w:eastAsiaTheme="minorHAnsi" w:cs="Arial"/>
      <w:i/>
      <w:iCs/>
    </w:rPr>
  </w:style>
  <w:style w:type="character" w:customStyle="1" w:styleId="BodyTextChar">
    <w:name w:val="Body Text Char"/>
    <w:link w:val="BodyText"/>
    <w:rsid w:val="00E02638"/>
    <w:rPr>
      <w:rFonts w:cs="Arial"/>
      <w:sz w:val="24"/>
      <w:szCs w:val="24"/>
    </w:rPr>
  </w:style>
  <w:style w:type="paragraph" w:styleId="BlockText">
    <w:name w:val="Block Text"/>
    <w:basedOn w:val="Normal"/>
    <w:rsid w:val="00E02638"/>
    <w:pPr>
      <w:spacing w:after="120"/>
      <w:ind w:left="1440" w:right="1440"/>
    </w:pPr>
    <w:rPr>
      <w:rFonts w:eastAsiaTheme="minorEastAsia"/>
    </w:rPr>
  </w:style>
  <w:style w:type="paragraph" w:customStyle="1" w:styleId="BodyTextNoSpace">
    <w:name w:val="Body Text No Space"/>
    <w:basedOn w:val="BodyText"/>
    <w:autoRedefine/>
    <w:qFormat/>
    <w:rsid w:val="00027512"/>
    <w:pPr>
      <w:spacing w:after="0"/>
    </w:pPr>
    <w:rPr>
      <w:rFonts w:eastAsia="Times New Roman"/>
      <w:lang w:bidi="en-US"/>
    </w:rPr>
  </w:style>
  <w:style w:type="paragraph" w:customStyle="1" w:styleId="Body">
    <w:name w:val="Body"/>
    <w:basedOn w:val="Normal"/>
    <w:qFormat/>
    <w:rsid w:val="0087504B"/>
    <w:pPr>
      <w:spacing w:before="120" w:after="120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26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02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E0263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E0263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38"/>
    <w:rPr>
      <w:rFonts w:eastAsia="Times New Roman"/>
    </w:rPr>
  </w:style>
  <w:style w:type="paragraph" w:styleId="EnvelopeAddress">
    <w:name w:val="envelope address"/>
    <w:basedOn w:val="Normal"/>
    <w:rsid w:val="00E02638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8"/>
    </w:rPr>
  </w:style>
  <w:style w:type="paragraph" w:styleId="EnvelopeReturn">
    <w:name w:val="envelope return"/>
    <w:basedOn w:val="Normal"/>
    <w:rsid w:val="00E02638"/>
    <w:rPr>
      <w:rFonts w:eastAsia="Times New Roman" w:cs="Arial"/>
      <w:sz w:val="28"/>
    </w:rPr>
  </w:style>
  <w:style w:type="character" w:styleId="CommentReference">
    <w:name w:val="annotation reference"/>
    <w:uiPriority w:val="99"/>
    <w:rsid w:val="00E0263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638"/>
    <w:pPr>
      <w:pBdr>
        <w:top w:val="single" w:sz="8" w:space="10" w:color="0C2E82"/>
        <w:bottom w:val="single" w:sz="24" w:space="15" w:color="0C2E82"/>
      </w:pBdr>
      <w:jc w:val="center"/>
    </w:pPr>
    <w:rPr>
      <w:rFonts w:eastAsia="Times New Roman"/>
      <w:b/>
      <w:iCs/>
      <w:smallCaps/>
      <w:color w:val="243F60"/>
      <w:sz w:val="60"/>
      <w:szCs w:val="60"/>
      <w:lang w:bidi="en-US"/>
    </w:rPr>
  </w:style>
  <w:style w:type="character" w:customStyle="1" w:styleId="TitleChar">
    <w:name w:val="Title Char"/>
    <w:link w:val="Title"/>
    <w:uiPriority w:val="10"/>
    <w:rsid w:val="00E02638"/>
    <w:rPr>
      <w:rFonts w:ascii="Franklin Gothic Book" w:eastAsia="Times New Roman" w:hAnsi="Franklin Gothic Book"/>
      <w:b/>
      <w:iCs/>
      <w:smallCap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638"/>
    <w:pPr>
      <w:spacing w:before="200" w:after="900"/>
      <w:jc w:val="right"/>
    </w:pPr>
    <w:rPr>
      <w:rFonts w:ascii="Calibri" w:eastAsia="Times New Roman" w:hAnsi="Calibri"/>
      <w:i/>
      <w:iCs/>
      <w:lang w:bidi="en-US"/>
    </w:rPr>
  </w:style>
  <w:style w:type="character" w:customStyle="1" w:styleId="SubtitleChar">
    <w:name w:val="Subtitle Char"/>
    <w:link w:val="Subtitle"/>
    <w:uiPriority w:val="11"/>
    <w:rsid w:val="00E02638"/>
    <w:rPr>
      <w:rFonts w:ascii="Calibri" w:eastAsia="Times New Roman" w:hAnsi="Calibri"/>
      <w:i/>
      <w:iCs/>
      <w:sz w:val="24"/>
      <w:szCs w:val="24"/>
      <w:lang w:bidi="en-US"/>
    </w:rPr>
  </w:style>
  <w:style w:type="character" w:styleId="FollowedHyperlink">
    <w:name w:val="FollowedHyperlink"/>
    <w:rsid w:val="00E02638"/>
    <w:rPr>
      <w:color w:val="800080"/>
      <w:u w:val="single"/>
    </w:rPr>
  </w:style>
  <w:style w:type="character" w:styleId="Strong">
    <w:name w:val="Strong"/>
    <w:uiPriority w:val="22"/>
    <w:qFormat/>
    <w:rsid w:val="00E02638"/>
    <w:rPr>
      <w:b/>
      <w:bCs/>
    </w:rPr>
  </w:style>
  <w:style w:type="character" w:styleId="Emphasis">
    <w:name w:val="Emphasis"/>
    <w:uiPriority w:val="20"/>
    <w:qFormat/>
    <w:rsid w:val="00E02638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E0263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026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2638"/>
    <w:rPr>
      <w:rFonts w:eastAsia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263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026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02638"/>
    <w:pPr>
      <w:spacing w:after="200"/>
      <w:ind w:left="720"/>
      <w:contextualSpacing/>
    </w:pPr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6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TableText9">
    <w:name w:val="Table Text 9"/>
    <w:basedOn w:val="BodyText"/>
    <w:qFormat/>
    <w:rsid w:val="00F949A8"/>
    <w:pPr>
      <w:spacing w:before="120" w:line="276" w:lineRule="auto"/>
    </w:pPr>
    <w:rPr>
      <w:rFonts w:eastAsia="Times New Roman" w:cs="Times New Roman"/>
      <w:i w:val="0"/>
      <w:iCs w:val="0"/>
      <w:sz w:val="22"/>
      <w:szCs w:val="22"/>
    </w:rPr>
  </w:style>
  <w:style w:type="paragraph" w:styleId="Header">
    <w:name w:val="header"/>
    <w:basedOn w:val="Normal"/>
    <w:link w:val="HeaderChar"/>
    <w:rsid w:val="00CC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08B"/>
  </w:style>
  <w:style w:type="paragraph" w:styleId="Footer">
    <w:name w:val="footer"/>
    <w:basedOn w:val="Normal"/>
    <w:link w:val="FooterChar"/>
    <w:rsid w:val="00CC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08B"/>
  </w:style>
  <w:style w:type="character" w:customStyle="1" w:styleId="Heading4Char">
    <w:name w:val="Heading 4 Char"/>
    <w:basedOn w:val="DefaultParagraphFont"/>
    <w:link w:val="Heading4"/>
    <w:rsid w:val="00CC1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108B"/>
    <w:rPr>
      <w:color w:val="808080"/>
    </w:rPr>
  </w:style>
  <w:style w:type="table" w:styleId="LightGrid-Accent1">
    <w:name w:val="Light Grid Accent 1"/>
    <w:basedOn w:val="TableNormal"/>
    <w:uiPriority w:val="62"/>
    <w:rsid w:val="00BE53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42BBB-606E-4B58-A53B-75919B5F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CCCCD</dc:creator>
  <cp:lastModifiedBy>Kathleen Fenton</cp:lastModifiedBy>
  <cp:revision>12</cp:revision>
  <cp:lastPrinted>2012-12-14T20:10:00Z</cp:lastPrinted>
  <dcterms:created xsi:type="dcterms:W3CDTF">2016-02-12T14:49:00Z</dcterms:created>
  <dcterms:modified xsi:type="dcterms:W3CDTF">2016-06-28T13:52:00Z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-257539844</vt:i4>
  </property>
  <property fmtid="{D5CDD505-2E9C-101B-9397-08002B2CF9AE}" pid="3" name="_NewReviewCycle">
    <vt:lpwstr/>
  </property>
  <property fmtid="{D5CDD505-2E9C-101B-9397-08002B2CF9AE}" pid="4" name="_EmailSubject">
    <vt:lpwstr>CIP</vt:lpwstr>
  </property>
  <property fmtid="{D5CDD505-2E9C-101B-9397-08002B2CF9AE}" pid="5" name="_AuthorEmail">
    <vt:lpwstr>CMcClellan@collin.edu</vt:lpwstr>
  </property>
  <property fmtid="{D5CDD505-2E9C-101B-9397-08002B2CF9AE}" pid="6" name="_AuthorEmailDisplayName">
    <vt:lpwstr>Christine McClellan</vt:lpwstr>
  </property>
  <property fmtid="{D5CDD505-2E9C-101B-9397-08002B2CF9AE}" pid="7" name="_ReviewingToolsShownOnce">
    <vt:lpwstr/>
  </property>
</Properties>
</file>