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2D42" w14:textId="77777777" w:rsidR="005518EE" w:rsidRDefault="005518EE" w:rsidP="005518EE">
      <w:pPr>
        <w:tabs>
          <w:tab w:val="right" w:leader="underscore" w:pos="3168"/>
          <w:tab w:val="left" w:pos="3240"/>
          <w:tab w:val="right" w:leader="underscore" w:pos="14310"/>
        </w:tabs>
      </w:pPr>
      <w:bookmarkStart w:id="0" w:name="_GoBack"/>
      <w:bookmarkEnd w:id="0"/>
      <w:r w:rsidRPr="008D5F98">
        <w:rPr>
          <w:b/>
        </w:rPr>
        <w:t>Date:</w:t>
      </w:r>
      <w:r>
        <w:t xml:space="preserve">   3-4-2014 *AY2016 bm</w:t>
      </w:r>
      <w:r>
        <w:tab/>
      </w:r>
      <w:r>
        <w:tab/>
      </w:r>
      <w:r w:rsidRPr="008D5F98">
        <w:rPr>
          <w:b/>
        </w:rPr>
        <w:t xml:space="preserve">Name of </w:t>
      </w:r>
      <w:r>
        <w:rPr>
          <w:b/>
        </w:rPr>
        <w:t xml:space="preserve">Administrative or Academic and Student Support </w:t>
      </w:r>
      <w:r w:rsidRPr="008D5F98">
        <w:rPr>
          <w:b/>
        </w:rPr>
        <w:t>Unit:</w:t>
      </w:r>
      <w:r>
        <w:rPr>
          <w:b/>
        </w:rPr>
        <w:t xml:space="preserve">   Institute of Hospitality &amp; Culinary Education ~ Culinary Arts</w:t>
      </w:r>
      <w:r w:rsidRPr="00482295">
        <w:tab/>
      </w:r>
    </w:p>
    <w:p w14:paraId="4F2A140B" w14:textId="77777777" w:rsidR="005518EE" w:rsidRDefault="005518EE" w:rsidP="005518EE">
      <w:pPr>
        <w:tabs>
          <w:tab w:val="left" w:pos="4590"/>
          <w:tab w:val="right" w:leader="underscore" w:pos="14310"/>
        </w:tabs>
      </w:pPr>
    </w:p>
    <w:p w14:paraId="1C4FC663" w14:textId="639FC19F" w:rsidR="005518EE" w:rsidRDefault="005518EE" w:rsidP="005518EE">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t xml:space="preserve">  </w:t>
      </w:r>
      <w:r w:rsidR="00136FA0">
        <w:t>Brenden Mesch</w:t>
      </w:r>
      <w:r w:rsidR="0032253F">
        <w:t xml:space="preserve"> (currently) </w:t>
      </w:r>
      <w:r>
        <w:tab/>
      </w:r>
      <w:r w:rsidRPr="008D5F98">
        <w:rPr>
          <w:b/>
        </w:rPr>
        <w:t>Contact email:</w:t>
      </w:r>
      <w:r w:rsidR="00136FA0">
        <w:rPr>
          <w:b/>
        </w:rPr>
        <w:t xml:space="preserve"> bmesch@collin.edu</w:t>
      </w:r>
      <w:r w:rsidRPr="00482295">
        <w:tab/>
      </w:r>
      <w:r>
        <w:tab/>
      </w:r>
      <w:r w:rsidRPr="008D5F98">
        <w:rPr>
          <w:b/>
        </w:rPr>
        <w:t>Contact phone:</w:t>
      </w:r>
      <w:r w:rsidR="00136FA0">
        <w:rPr>
          <w:b/>
        </w:rPr>
        <w:t xml:space="preserve"> 469.365.1902</w:t>
      </w:r>
      <w:r w:rsidRPr="00482295">
        <w:tab/>
      </w:r>
      <w:r>
        <w:tab/>
      </w:r>
      <w:r w:rsidRPr="008D5F98">
        <w:rPr>
          <w:b/>
        </w:rPr>
        <w:t>Office Location:</w:t>
      </w:r>
      <w:r w:rsidR="00136FA0">
        <w:rPr>
          <w:b/>
        </w:rPr>
        <w:t xml:space="preserve"> U106</w:t>
      </w:r>
      <w:r>
        <w:tab/>
      </w:r>
    </w:p>
    <w:p w14:paraId="3B7A7604" w14:textId="77777777" w:rsidR="005518EE" w:rsidRDefault="005518EE" w:rsidP="005518EE">
      <w:pPr>
        <w:tabs>
          <w:tab w:val="left" w:pos="3600"/>
          <w:tab w:val="left" w:pos="7200"/>
          <w:tab w:val="left" w:pos="10800"/>
        </w:tabs>
      </w:pPr>
    </w:p>
    <w:p w14:paraId="640E5E2E" w14:textId="77777777" w:rsidR="005518EE" w:rsidRPr="008D5F98" w:rsidRDefault="005518EE" w:rsidP="005518EE">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5518EE" w14:paraId="360E4CF1" w14:textId="77777777" w:rsidTr="004040BB">
        <w:trPr>
          <w:trHeight w:val="1152"/>
          <w:jc w:val="center"/>
        </w:trPr>
        <w:tc>
          <w:tcPr>
            <w:tcW w:w="14400" w:type="dxa"/>
          </w:tcPr>
          <w:p w14:paraId="163FE5AD" w14:textId="77777777" w:rsidR="005518EE" w:rsidRPr="00353E6D" w:rsidRDefault="005518EE" w:rsidP="004040BB">
            <w:pPr>
              <w:rPr>
                <w:sz w:val="24"/>
              </w:rPr>
            </w:pPr>
            <w:r w:rsidRPr="00353E6D">
              <w:rPr>
                <w:b/>
                <w:bCs/>
                <w:sz w:val="24"/>
              </w:rPr>
              <w:t>The Institute of Hospitality &amp; Culinary Education prepares students for the demands of the fast-paced hospitality and foodservice industry.  We are committed to developing skills, strengthening character and work ethic, and challenging the student’s intellectual and creative curiosity.</w:t>
            </w:r>
          </w:p>
          <w:p w14:paraId="2C5AE4F5" w14:textId="77777777" w:rsidR="005518EE" w:rsidRDefault="005518EE" w:rsidP="004040BB"/>
        </w:tc>
      </w:tr>
    </w:tbl>
    <w:p w14:paraId="5DAA8D65" w14:textId="77777777" w:rsidR="005518EE" w:rsidRPr="00AE6060" w:rsidRDefault="005518EE" w:rsidP="005518EE">
      <w:pPr>
        <w:spacing w:before="360"/>
        <w:rPr>
          <w:b/>
        </w:rPr>
      </w:pPr>
      <w:r w:rsidRPr="00AE6060">
        <w:rPr>
          <w:b/>
          <w:sz w:val="28"/>
          <w:szCs w:val="28"/>
        </w:rPr>
        <w:t>PART I:</w:t>
      </w:r>
      <w:r w:rsidRPr="00AE6060">
        <w:rPr>
          <w:b/>
        </w:rPr>
        <w:t xml:space="preserve"> Might not change from year to year</w:t>
      </w:r>
    </w:p>
    <w:p w14:paraId="72FF3F58" w14:textId="77777777" w:rsidR="005518EE" w:rsidRDefault="005518EE" w:rsidP="005518EE">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5518EE" w:rsidRPr="00BE5391" w14:paraId="7424EE20" w14:textId="77777777" w:rsidTr="004040BB">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14:paraId="452E0323" w14:textId="77777777" w:rsidR="005518EE" w:rsidRDefault="005518EE" w:rsidP="004040BB">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14:paraId="113B2C69" w14:textId="77777777" w:rsidR="005518EE" w:rsidRPr="00BE5391" w:rsidRDefault="005518EE" w:rsidP="004040BB">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14:paraId="262371B1" w14:textId="77777777" w:rsidR="005518EE" w:rsidRDefault="005518EE" w:rsidP="004040BB">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14:paraId="38CD59F5" w14:textId="77777777" w:rsidR="005518EE" w:rsidRPr="00BE5391" w:rsidRDefault="005518EE" w:rsidP="004040BB">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14:paraId="3900F0DC" w14:textId="77777777" w:rsidR="005518EE" w:rsidRPr="00BE5391" w:rsidRDefault="005518EE" w:rsidP="004040BB">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Pr="00482295">
              <w:rPr>
                <w:rFonts w:asciiTheme="minorHAnsi" w:hAnsiTheme="minorHAnsi" w:cstheme="minorHAnsi"/>
                <w:b w:val="0"/>
                <w:sz w:val="18"/>
                <w:szCs w:val="18"/>
              </w:rPr>
              <w:t>The level of success expected</w:t>
            </w:r>
          </w:p>
        </w:tc>
      </w:tr>
      <w:tr w:rsidR="005518EE" w14:paraId="6F83C938" w14:textId="77777777" w:rsidTr="004040BB">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14:paraId="47D04965" w14:textId="77777777" w:rsidR="005518EE" w:rsidRPr="00F16421" w:rsidRDefault="005518EE" w:rsidP="004040BB">
            <w:r>
              <w:t>Career Achievement Portfolio (CAP)</w:t>
            </w:r>
          </w:p>
        </w:tc>
        <w:tc>
          <w:tcPr>
            <w:tcW w:w="4800" w:type="dxa"/>
          </w:tcPr>
          <w:p w14:paraId="1C9C86A1" w14:textId="77777777" w:rsidR="005518EE" w:rsidRPr="00F16421" w:rsidRDefault="005518EE" w:rsidP="004040BB">
            <w:r>
              <w:t xml:space="preserve">All students in the capstone CHEF 1314 are submitting their CAP. </w:t>
            </w:r>
          </w:p>
        </w:tc>
        <w:tc>
          <w:tcPr>
            <w:tcW w:w="4800" w:type="dxa"/>
            <w:tcBorders>
              <w:right w:val="single" w:sz="18" w:space="0" w:color="4F81BD" w:themeColor="accent1"/>
            </w:tcBorders>
          </w:tcPr>
          <w:p w14:paraId="3BE58749" w14:textId="77777777" w:rsidR="005518EE" w:rsidRDefault="005518EE" w:rsidP="004040BB">
            <w:r>
              <w:t xml:space="preserve">Monitor weighted grade for the CAP over the course of the next four years.  A grade of </w:t>
            </w:r>
            <w:r w:rsidRPr="003A57A8">
              <w:rPr>
                <w:b/>
              </w:rPr>
              <w:t>80%</w:t>
            </w:r>
            <w:r>
              <w:t xml:space="preserve"> or more should be achieved.</w:t>
            </w:r>
          </w:p>
        </w:tc>
      </w:tr>
      <w:tr w:rsidR="005518EE" w14:paraId="4F44D923" w14:textId="77777777" w:rsidTr="004040BB">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14:paraId="2DCB510C" w14:textId="77777777" w:rsidR="005518EE" w:rsidRDefault="005518EE" w:rsidP="004040BB">
            <w:pPr>
              <w:ind w:left="360" w:hanging="414"/>
            </w:pPr>
            <w:bookmarkStart w:id="1" w:name="_Hlk62150139"/>
            <w:r>
              <w:t>The average score that each</w:t>
            </w:r>
          </w:p>
          <w:p w14:paraId="6BF0FBD2" w14:textId="77777777" w:rsidR="005518EE" w:rsidRDefault="005518EE" w:rsidP="004040BB">
            <w:pPr>
              <w:ind w:left="360" w:hanging="414"/>
            </w:pPr>
            <w:r>
              <w:t>class will obtain in the area of</w:t>
            </w:r>
          </w:p>
          <w:p w14:paraId="16F9858D" w14:textId="77777777" w:rsidR="005518EE" w:rsidRPr="00F16421" w:rsidRDefault="005518EE" w:rsidP="004040BB">
            <w:r>
              <w:t xml:space="preserve">culinary math is </w:t>
            </w:r>
            <w:r w:rsidRPr="00EB48F2">
              <w:rPr>
                <w:b/>
              </w:rPr>
              <w:t>75%</w:t>
            </w:r>
            <w:r>
              <w:t xml:space="preserve"> or higher</w:t>
            </w:r>
            <w:bookmarkEnd w:id="1"/>
          </w:p>
        </w:tc>
        <w:tc>
          <w:tcPr>
            <w:tcW w:w="4800" w:type="dxa"/>
          </w:tcPr>
          <w:p w14:paraId="7D85392D" w14:textId="77777777" w:rsidR="005518EE" w:rsidRPr="00F16421" w:rsidRDefault="005518EE" w:rsidP="004040BB">
            <w:r>
              <w:t>Continue to target this as a student learning outcome in all lab CHEF courses</w:t>
            </w:r>
          </w:p>
        </w:tc>
        <w:tc>
          <w:tcPr>
            <w:tcW w:w="4800" w:type="dxa"/>
            <w:tcBorders>
              <w:right w:val="single" w:sz="18" w:space="0" w:color="4F81BD" w:themeColor="accent1"/>
            </w:tcBorders>
          </w:tcPr>
          <w:p w14:paraId="7AEF7412" w14:textId="77777777" w:rsidR="005518EE" w:rsidRDefault="005518EE" w:rsidP="004040BB">
            <w:r>
              <w:t>Identify a certain number of questions on each test that will demonstrate an understanding of basic culinary math.  Master how to calculate conversions on lab recipes</w:t>
            </w:r>
          </w:p>
        </w:tc>
      </w:tr>
      <w:tr w:rsidR="005518EE" w14:paraId="5E408872" w14:textId="77777777" w:rsidTr="004040BB">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14:paraId="1F4B04A2" w14:textId="77777777" w:rsidR="005518EE" w:rsidRDefault="005518EE" w:rsidP="004040BB">
            <w:pPr>
              <w:ind w:left="360" w:hanging="414"/>
            </w:pPr>
            <w:r>
              <w:t>The average score that each</w:t>
            </w:r>
          </w:p>
          <w:p w14:paraId="1BFD8A6E" w14:textId="77777777" w:rsidR="005518EE" w:rsidRDefault="005518EE" w:rsidP="004040BB">
            <w:pPr>
              <w:ind w:left="360" w:hanging="414"/>
            </w:pPr>
            <w:r>
              <w:t>class will obtain in the area of</w:t>
            </w:r>
          </w:p>
          <w:p w14:paraId="68B44DB0" w14:textId="6D408E27" w:rsidR="005518EE" w:rsidRDefault="005518EE" w:rsidP="004040BB">
            <w:pPr>
              <w:ind w:left="360" w:hanging="414"/>
            </w:pPr>
            <w:r>
              <w:t xml:space="preserve">culinary practical </w:t>
            </w:r>
            <w:r w:rsidR="004B64B5">
              <w:t>exams is</w:t>
            </w:r>
            <w:r>
              <w:t xml:space="preserve"> </w:t>
            </w:r>
            <w:r w:rsidRPr="00EB48F2">
              <w:rPr>
                <w:b/>
              </w:rPr>
              <w:t>75%</w:t>
            </w:r>
          </w:p>
          <w:p w14:paraId="68154DD3" w14:textId="77777777" w:rsidR="005518EE" w:rsidRPr="00F16421" w:rsidRDefault="005518EE" w:rsidP="004040BB">
            <w:r>
              <w:t>or higher</w:t>
            </w:r>
          </w:p>
        </w:tc>
        <w:tc>
          <w:tcPr>
            <w:tcW w:w="4800" w:type="dxa"/>
          </w:tcPr>
          <w:p w14:paraId="14577F48" w14:textId="77777777" w:rsidR="005518EE" w:rsidRPr="00F16421" w:rsidRDefault="005518EE" w:rsidP="004040BB">
            <w:r>
              <w:t>Continue to target this as a student learning outcome in all lab CHEF courses</w:t>
            </w:r>
          </w:p>
        </w:tc>
        <w:tc>
          <w:tcPr>
            <w:tcW w:w="4800" w:type="dxa"/>
            <w:tcBorders>
              <w:right w:val="single" w:sz="18" w:space="0" w:color="4F81BD" w:themeColor="accent1"/>
            </w:tcBorders>
          </w:tcPr>
          <w:p w14:paraId="7BBAA8A5" w14:textId="77777777" w:rsidR="005518EE" w:rsidRPr="00353E6D" w:rsidRDefault="005518EE" w:rsidP="004040BB">
            <w:pPr>
              <w:ind w:left="360" w:hanging="414"/>
            </w:pPr>
            <w:r w:rsidRPr="00353E6D">
              <w:t>The average score that each class will obtain in the</w:t>
            </w:r>
          </w:p>
          <w:p w14:paraId="42E4CAB0" w14:textId="77777777" w:rsidR="005518EE" w:rsidRPr="00AE6060" w:rsidRDefault="005518EE" w:rsidP="004040BB">
            <w:r w:rsidRPr="00353E6D">
              <w:t xml:space="preserve">area of pastry practical exams is </w:t>
            </w:r>
            <w:r w:rsidRPr="00353E6D">
              <w:rPr>
                <w:b/>
              </w:rPr>
              <w:t>75%</w:t>
            </w:r>
            <w:r w:rsidRPr="00353E6D">
              <w:t xml:space="preserve"> or higher</w:t>
            </w:r>
          </w:p>
        </w:tc>
      </w:tr>
      <w:tr w:rsidR="005518EE" w14:paraId="5CEBB351" w14:textId="77777777" w:rsidTr="004040BB">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14:paraId="6CBF5454" w14:textId="77777777" w:rsidR="005518EE" w:rsidRDefault="005518EE" w:rsidP="004040BB">
            <w:pPr>
              <w:ind w:left="360" w:hanging="414"/>
            </w:pPr>
            <w:bookmarkStart w:id="2" w:name="_Hlk62152249"/>
            <w:r>
              <w:t>The average score that each</w:t>
            </w:r>
          </w:p>
          <w:p w14:paraId="03130F55" w14:textId="77777777" w:rsidR="005518EE" w:rsidRPr="00F16421" w:rsidRDefault="005518EE" w:rsidP="004040BB">
            <w:r>
              <w:t xml:space="preserve">class will obtain in the area of kitchen and restaurant management is </w:t>
            </w:r>
            <w:r w:rsidRPr="00EB48F2">
              <w:rPr>
                <w:b/>
              </w:rPr>
              <w:t>75%</w:t>
            </w:r>
            <w:r>
              <w:t xml:space="preserve"> or higher</w:t>
            </w:r>
            <w:bookmarkEnd w:id="2"/>
          </w:p>
        </w:tc>
        <w:tc>
          <w:tcPr>
            <w:tcW w:w="4800" w:type="dxa"/>
          </w:tcPr>
          <w:p w14:paraId="0D3FEA40" w14:textId="77777777" w:rsidR="005518EE" w:rsidRPr="00F16421" w:rsidRDefault="005518EE" w:rsidP="004040BB">
            <w:r>
              <w:t>Assess the lab scores from both the CHEF 1314 A la Carte Cooking and RSTO 1304 Dining Room Service courses (learning community course: The Red Room Dining Experience)</w:t>
            </w:r>
          </w:p>
        </w:tc>
        <w:tc>
          <w:tcPr>
            <w:tcW w:w="4800" w:type="dxa"/>
            <w:tcBorders>
              <w:right w:val="single" w:sz="18" w:space="0" w:color="4F81BD" w:themeColor="accent1"/>
            </w:tcBorders>
          </w:tcPr>
          <w:p w14:paraId="680A5FD5" w14:textId="77777777" w:rsidR="005518EE" w:rsidRDefault="005518EE" w:rsidP="004040BB">
            <w:pPr>
              <w:ind w:left="360" w:hanging="414"/>
            </w:pPr>
            <w:r>
              <w:t>The average lab score that the Red Room Dining</w:t>
            </w:r>
          </w:p>
          <w:p w14:paraId="710B6341" w14:textId="77777777" w:rsidR="005518EE" w:rsidRDefault="005518EE" w:rsidP="004040BB">
            <w:pPr>
              <w:ind w:left="360" w:hanging="414"/>
            </w:pPr>
            <w:r>
              <w:t xml:space="preserve">experience course will obtain is </w:t>
            </w:r>
            <w:r w:rsidRPr="00353E6D">
              <w:rPr>
                <w:b/>
              </w:rPr>
              <w:t>80%</w:t>
            </w:r>
            <w:r>
              <w:t xml:space="preserve"> or higher</w:t>
            </w:r>
          </w:p>
        </w:tc>
      </w:tr>
      <w:tr w:rsidR="005518EE" w14:paraId="6BDE8126" w14:textId="77777777" w:rsidTr="004040BB">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14:paraId="594B0A42" w14:textId="77777777" w:rsidR="005518EE" w:rsidRDefault="005518EE" w:rsidP="004040BB"/>
        </w:tc>
        <w:tc>
          <w:tcPr>
            <w:tcW w:w="4800" w:type="dxa"/>
          </w:tcPr>
          <w:p w14:paraId="2ED56C08" w14:textId="77777777" w:rsidR="005518EE" w:rsidRPr="00AE6060" w:rsidRDefault="005518EE" w:rsidP="004040BB"/>
        </w:tc>
        <w:tc>
          <w:tcPr>
            <w:tcW w:w="4800" w:type="dxa"/>
            <w:tcBorders>
              <w:right w:val="single" w:sz="18" w:space="0" w:color="4F81BD" w:themeColor="accent1"/>
            </w:tcBorders>
          </w:tcPr>
          <w:p w14:paraId="4C9E3184" w14:textId="77777777" w:rsidR="005518EE" w:rsidRDefault="005518EE" w:rsidP="004040BB"/>
        </w:tc>
      </w:tr>
    </w:tbl>
    <w:p w14:paraId="520D73BB" w14:textId="77777777" w:rsidR="005518EE" w:rsidRDefault="005518EE" w:rsidP="005518EE">
      <w:pPr>
        <w:tabs>
          <w:tab w:val="right" w:leader="underscore" w:pos="5670"/>
          <w:tab w:val="left" w:pos="5760"/>
        </w:tabs>
        <w:spacing w:before="360"/>
        <w:rPr>
          <w:b/>
          <w:sz w:val="28"/>
          <w:szCs w:val="28"/>
        </w:rPr>
      </w:pPr>
    </w:p>
    <w:p w14:paraId="691DC08C" w14:textId="77777777" w:rsidR="005518EE" w:rsidRDefault="005518EE" w:rsidP="005518EE">
      <w:pPr>
        <w:rPr>
          <w:b/>
          <w:sz w:val="28"/>
          <w:szCs w:val="28"/>
        </w:rPr>
      </w:pPr>
      <w:r>
        <w:rPr>
          <w:b/>
          <w:sz w:val="28"/>
          <w:szCs w:val="28"/>
        </w:rPr>
        <w:br w:type="page"/>
      </w:r>
    </w:p>
    <w:p w14:paraId="35709F1D" w14:textId="77777777" w:rsidR="005518EE" w:rsidRDefault="005518EE" w:rsidP="005518EE">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Pr>
          <w:b/>
          <w:sz w:val="28"/>
          <w:szCs w:val="28"/>
        </w:rPr>
        <w:t xml:space="preserve">:  </w:t>
      </w:r>
      <w:r w:rsidRPr="00037B52">
        <w:rPr>
          <w:b/>
        </w:rPr>
        <w:t xml:space="preserve">For academic year </w:t>
      </w:r>
      <w:r w:rsidRPr="00064181">
        <w:rPr>
          <w:b/>
          <w:u w:val="single"/>
        </w:rPr>
        <w:t>2016-2020</w:t>
      </w:r>
      <w:r>
        <w:rPr>
          <w:b/>
        </w:rPr>
        <w:tab/>
      </w:r>
      <w:r>
        <w:rPr>
          <w:b/>
        </w:rPr>
        <w:tab/>
      </w:r>
      <w:r w:rsidRPr="00037B52">
        <w:rPr>
          <w:b/>
        </w:rPr>
        <w:tab/>
        <w:t>(enter year i.e. 2011-12)</w:t>
      </w:r>
    </w:p>
    <w:p w14:paraId="3C94F6B9" w14:textId="77777777" w:rsidR="005518EE" w:rsidRDefault="005518EE" w:rsidP="005518EE">
      <w:pPr>
        <w:spacing w:before="360"/>
      </w:pPr>
      <w:r>
        <w:rPr>
          <w:b/>
          <w:noProof/>
          <w:sz w:val="28"/>
          <w:szCs w:val="28"/>
        </w:rPr>
        <mc:AlternateContent>
          <mc:Choice Requires="wpg">
            <w:drawing>
              <wp:anchor distT="0" distB="0" distL="114300" distR="114300" simplePos="0" relativeHeight="251659264" behindDoc="0" locked="0" layoutInCell="1" allowOverlap="1" wp14:anchorId="54436FE3" wp14:editId="3A282AA3">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7" name="Straight Connector 7"/>
                          <wps:cNvCnPr/>
                          <wps:spPr>
                            <a:xfrm>
                              <a:off x="0" y="0"/>
                              <a:ext cx="3101975" cy="0"/>
                            </a:xfrm>
                            <a:prstGeom prst="line">
                              <a:avLst/>
                            </a:prstGeom>
                            <a:noFill/>
                            <a:ln w="19050" cap="flat" cmpd="sng" algn="ctr">
                              <a:solidFill>
                                <a:srgbClr val="4F81BD">
                                  <a:shade val="95000"/>
                                  <a:satMod val="105000"/>
                                </a:srgbClr>
                              </a:solidFill>
                              <a:prstDash val="solid"/>
                            </a:ln>
                            <a:effectLst/>
                          </wps:spPr>
                          <wps:bodyPr/>
                        </wps:wsp>
                        <wps:wsp>
                          <wps:cNvPr id="8" name="Straight Arrow Connector 8"/>
                          <wps:cNvCnPr/>
                          <wps:spPr>
                            <a:xfrm>
                              <a:off x="3102123" y="0"/>
                              <a:ext cx="0" cy="298450"/>
                            </a:xfrm>
                            <a:prstGeom prst="straightConnector1">
                              <a:avLst/>
                            </a:prstGeom>
                            <a:noFill/>
                            <a:ln w="19050" cap="flat" cmpd="sng" algn="ctr">
                              <a:solidFill>
                                <a:srgbClr val="4F81BD">
                                  <a:shade val="95000"/>
                                  <a:satMod val="105000"/>
                                </a:srgbClr>
                              </a:solidFill>
                              <a:prstDash val="solid"/>
                              <a:tailEnd type="arrow"/>
                            </a:ln>
                            <a:effectLst/>
                          </wps:spPr>
                          <wps:bodyPr/>
                        </wps:wsp>
                      </wpg:grpSp>
                      <wps:wsp>
                        <wps:cNvPr id="3" name="Text Box 3"/>
                        <wps:cNvSpPr txBox="1"/>
                        <wps:spPr>
                          <a:xfrm>
                            <a:off x="862445" y="0"/>
                            <a:ext cx="1384300" cy="252095"/>
                          </a:xfrm>
                          <a:prstGeom prst="rect">
                            <a:avLst/>
                          </a:prstGeom>
                          <a:solidFill>
                            <a:sysClr val="window" lastClr="FFFFFF"/>
                          </a:solidFill>
                          <a:ln w="6350">
                            <a:noFill/>
                          </a:ln>
                          <a:effectLst/>
                        </wps:spPr>
                        <wps:txbx>
                          <w:txbxContent>
                            <w:p w14:paraId="37DE6149" w14:textId="77777777" w:rsidR="005518EE" w:rsidRPr="00B84D6C" w:rsidRDefault="005518EE" w:rsidP="005518EE">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4436FE3" id="Group 2" o:spid="_x0000_s1026" style="position:absolute;margin-left:4.1pt;margin-top:7.05pt;width:231.55pt;height:23.2pt;z-index:251659264;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">
                <v:group id="Group 9" o:spid="_x0000_s1027" style="position:absolute;top:1246;width:31019;height:1702" coordsize="3102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" strokecolor="#4a7ebb" strokeweight="1.5pt">
                    <v:stroke endarrow="open"/>
                  </v:shape>
                  <v:line id="Straight Connector 7" o:spid="_x0000_s1029" style="position:absolute;visibility:visible;mso-wrap-style:square" from="0,0" to="31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" strokecolor="#4a7ebb" strokeweight="1.5pt"/>
                  <v:shape id="Straight Arrow Connector 8" o:spid="_x0000_s1030" type="#_x0000_t32" style="position:absolute;left:31021;width:0;height:2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" strokecolor="#4a7ebb"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uaxAAAANoAAAAPAAAAZHJzL2Rvd25yZXYueG1sRI9Ba8JA&#10;FITvBf/D8oTe6sYW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EKf25rEAAAA2gAAAA8A&#10;AAAAAAAAAAAAAAAABwIAAGRycy9kb3ducmV2LnhtbFBLBQYAAAAAAwADALcAAAD4AgAAAAA=&#10;" fillcolor="window" stroked="f" strokeweight=".5pt">
                  <v:textbox>
                    <w:txbxContent>
                      <w:p w14:paraId="37DE6149" w14:textId="77777777" w:rsidR="005518EE" w:rsidRPr="00B84D6C" w:rsidRDefault="005518EE" w:rsidP="005518EE">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5518EE" w:rsidRPr="00E90D55" w14:paraId="66A30D1B" w14:textId="77777777" w:rsidTr="004040BB">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14:paraId="39C9F338" w14:textId="77777777" w:rsidR="005518EE" w:rsidRDefault="005518EE" w:rsidP="004040BB">
            <w:pPr>
              <w:jc w:val="center"/>
              <w:rPr>
                <w:rFonts w:asciiTheme="minorHAnsi" w:hAnsiTheme="minorHAnsi" w:cstheme="minorHAnsi"/>
              </w:rPr>
            </w:pPr>
            <w:r w:rsidRPr="00E90D55">
              <w:rPr>
                <w:rFonts w:asciiTheme="minorHAnsi" w:hAnsiTheme="minorHAnsi" w:cstheme="minorHAnsi"/>
              </w:rPr>
              <w:t>A. Outcomes(s)</w:t>
            </w:r>
          </w:p>
          <w:p w14:paraId="13848749" w14:textId="77777777" w:rsidR="005518EE" w:rsidRDefault="005518EE" w:rsidP="004040BB">
            <w:pPr>
              <w:jc w:val="center"/>
              <w:rPr>
                <w:rFonts w:asciiTheme="minorHAnsi" w:hAnsiTheme="minorHAnsi" w:cstheme="minorHAnsi"/>
              </w:rPr>
            </w:pPr>
          </w:p>
          <w:p w14:paraId="5E46AA20" w14:textId="77777777" w:rsidR="005518EE" w:rsidRPr="00E90D55" w:rsidRDefault="005518EE" w:rsidP="004040BB">
            <w:pPr>
              <w:jc w:val="center"/>
              <w:rPr>
                <w:rFonts w:asciiTheme="minorHAnsi" w:hAnsiTheme="minorHAnsi" w:cstheme="minorHAnsi"/>
              </w:rPr>
            </w:pPr>
          </w:p>
          <w:p w14:paraId="57F966B7" w14:textId="77777777" w:rsidR="005518EE" w:rsidRPr="00B84D6C" w:rsidRDefault="005518EE" w:rsidP="004040BB">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14:paraId="15E65333" w14:textId="77777777" w:rsidR="005518EE" w:rsidRDefault="005518EE" w:rsidP="004040BB">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14:paraId="40128167" w14:textId="77777777" w:rsidR="005518EE" w:rsidRPr="00E90D55" w:rsidRDefault="005518EE" w:rsidP="004040BB">
            <w:pPr>
              <w:jc w:val="center"/>
              <w:rPr>
                <w:rFonts w:asciiTheme="minorHAnsi" w:hAnsiTheme="minorHAnsi" w:cstheme="minorHAnsi"/>
              </w:rPr>
            </w:pPr>
          </w:p>
          <w:p w14:paraId="20FB16E6" w14:textId="77777777" w:rsidR="005518EE" w:rsidRPr="00760D1E" w:rsidRDefault="005518EE" w:rsidP="004040BB">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14:paraId="5BAA3E29" w14:textId="77777777" w:rsidR="005518EE" w:rsidRDefault="005518EE" w:rsidP="004040BB">
            <w:pPr>
              <w:jc w:val="center"/>
              <w:rPr>
                <w:rFonts w:asciiTheme="minorHAnsi" w:hAnsiTheme="minorHAnsi" w:cstheme="minorHAnsi"/>
              </w:rPr>
            </w:pPr>
            <w:r>
              <w:rPr>
                <w:rFonts w:asciiTheme="minorHAnsi" w:hAnsiTheme="minorHAnsi" w:cstheme="minorHAnsi"/>
              </w:rPr>
              <w:t>E. Implement Action Plan</w:t>
            </w:r>
          </w:p>
          <w:p w14:paraId="2D1F851C" w14:textId="77777777" w:rsidR="005518EE" w:rsidRDefault="005518EE" w:rsidP="004040BB">
            <w:pPr>
              <w:jc w:val="center"/>
              <w:rPr>
                <w:rFonts w:asciiTheme="minorHAnsi" w:hAnsiTheme="minorHAnsi" w:cstheme="minorHAnsi"/>
              </w:rPr>
            </w:pPr>
            <w:r>
              <w:rPr>
                <w:rFonts w:asciiTheme="minorHAnsi" w:hAnsiTheme="minorHAnsi" w:cstheme="minorHAnsi"/>
              </w:rPr>
              <w:t>Years 1 &amp; 3</w:t>
            </w:r>
          </w:p>
          <w:p w14:paraId="2D425153" w14:textId="77777777" w:rsidR="005518EE" w:rsidRDefault="005518EE" w:rsidP="004040BB">
            <w:pPr>
              <w:jc w:val="center"/>
              <w:rPr>
                <w:rFonts w:asciiTheme="minorHAnsi" w:hAnsiTheme="minorHAnsi" w:cstheme="minorHAnsi"/>
              </w:rPr>
            </w:pPr>
          </w:p>
          <w:p w14:paraId="6436A1EF" w14:textId="77777777" w:rsidR="005518EE" w:rsidRPr="00E90D55" w:rsidRDefault="005518EE" w:rsidP="004040BB">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14:paraId="1EEF444A" w14:textId="77777777" w:rsidR="005518EE" w:rsidRDefault="005518EE" w:rsidP="004040BB">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14:paraId="5C1B8507" w14:textId="77777777" w:rsidR="005518EE" w:rsidRDefault="005518EE" w:rsidP="004040BB">
            <w:pPr>
              <w:jc w:val="center"/>
              <w:rPr>
                <w:rFonts w:asciiTheme="minorHAnsi" w:hAnsiTheme="minorHAnsi" w:cstheme="minorHAnsi"/>
              </w:rPr>
            </w:pPr>
            <w:r>
              <w:rPr>
                <w:rFonts w:asciiTheme="minorHAnsi" w:hAnsiTheme="minorHAnsi" w:cstheme="minorHAnsi"/>
              </w:rPr>
              <w:t>Years 2 &amp; 4</w:t>
            </w:r>
          </w:p>
          <w:p w14:paraId="26CB3596" w14:textId="77777777" w:rsidR="005518EE" w:rsidRDefault="005518EE" w:rsidP="004040BB">
            <w:pPr>
              <w:jc w:val="center"/>
              <w:rPr>
                <w:rFonts w:asciiTheme="minorHAnsi" w:hAnsiTheme="minorHAnsi" w:cstheme="minorHAnsi"/>
                <w:b w:val="0"/>
                <w:sz w:val="18"/>
                <w:szCs w:val="18"/>
              </w:rPr>
            </w:pPr>
          </w:p>
          <w:p w14:paraId="5CD37F60" w14:textId="77777777" w:rsidR="005518EE" w:rsidRPr="00E90D55" w:rsidRDefault="005518EE" w:rsidP="004040BB">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14:paraId="38CA7572" w14:textId="77777777" w:rsidR="005518EE" w:rsidRDefault="005518EE" w:rsidP="004040BB">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14:paraId="4A085BA6" w14:textId="77777777" w:rsidR="005518EE" w:rsidRPr="00760D1E" w:rsidRDefault="005518EE" w:rsidP="004040BB">
            <w:pPr>
              <w:jc w:val="center"/>
              <w:rPr>
                <w:rFonts w:asciiTheme="minorHAnsi" w:hAnsiTheme="minorHAnsi" w:cstheme="minorHAnsi"/>
              </w:rPr>
            </w:pPr>
            <w:r w:rsidRPr="00760D1E">
              <w:rPr>
                <w:rFonts w:asciiTheme="minorHAnsi" w:hAnsiTheme="minorHAnsi" w:cstheme="minorHAnsi"/>
              </w:rPr>
              <w:t>Years 2 &amp; 4</w:t>
            </w:r>
          </w:p>
          <w:p w14:paraId="3DB0C2DA" w14:textId="77777777" w:rsidR="005518EE" w:rsidRDefault="005518EE" w:rsidP="004040BB">
            <w:pPr>
              <w:jc w:val="center"/>
              <w:rPr>
                <w:rFonts w:asciiTheme="minorHAnsi" w:hAnsiTheme="minorHAnsi" w:cstheme="minorHAnsi"/>
                <w:b w:val="0"/>
                <w:sz w:val="18"/>
                <w:szCs w:val="18"/>
              </w:rPr>
            </w:pPr>
          </w:p>
          <w:p w14:paraId="412FECFA" w14:textId="77777777" w:rsidR="005518EE" w:rsidRPr="00E90D55" w:rsidRDefault="005518EE" w:rsidP="004040BB">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5518EE" w14:paraId="4E5215AD" w14:textId="77777777" w:rsidTr="004040BB">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14:paraId="183AC04B" w14:textId="77777777" w:rsidR="005518EE" w:rsidRDefault="005518EE" w:rsidP="004040BB">
            <w:r>
              <w:t xml:space="preserve">Monitor weighted grade for the career achievement portfolio over the course of the next four years.  A grade of </w:t>
            </w:r>
            <w:r w:rsidRPr="003A57A8">
              <w:rPr>
                <w:b/>
              </w:rPr>
              <w:t>80%</w:t>
            </w:r>
            <w:r>
              <w:t xml:space="preserve"> or more should be achieved.</w:t>
            </w:r>
          </w:p>
        </w:tc>
        <w:tc>
          <w:tcPr>
            <w:tcW w:w="2389" w:type="dxa"/>
          </w:tcPr>
          <w:p w14:paraId="20EFBDE9" w14:textId="77777777" w:rsidR="005518EE" w:rsidRDefault="005518EE" w:rsidP="004040BB">
            <w:r>
              <w:t>Promote CAP in each CHEF course</w:t>
            </w:r>
          </w:p>
        </w:tc>
        <w:tc>
          <w:tcPr>
            <w:tcW w:w="2389" w:type="dxa"/>
            <w:tcBorders>
              <w:right w:val="single" w:sz="18" w:space="0" w:color="4F81BD" w:themeColor="accent1"/>
            </w:tcBorders>
          </w:tcPr>
          <w:p w14:paraId="2855641F" w14:textId="77777777" w:rsidR="005518EE" w:rsidRPr="00F16421" w:rsidRDefault="005518EE" w:rsidP="004040BB">
            <w:r>
              <w:t>Approximately 100   % turned in a completed CAP in CHEF 1314 (capstone)</w:t>
            </w:r>
          </w:p>
        </w:tc>
        <w:tc>
          <w:tcPr>
            <w:tcW w:w="2389" w:type="dxa"/>
            <w:tcBorders>
              <w:left w:val="single" w:sz="18" w:space="0" w:color="4F81BD" w:themeColor="accent1"/>
            </w:tcBorders>
          </w:tcPr>
          <w:p w14:paraId="6EEEAFE2" w14:textId="77777777" w:rsidR="005518EE" w:rsidRDefault="005518EE" w:rsidP="004040BB">
            <w:r>
              <w:t xml:space="preserve">Spring 2015 cumulative grade average </w:t>
            </w:r>
            <w:r w:rsidRPr="00C237E8">
              <w:rPr>
                <w:b/>
              </w:rPr>
              <w:t xml:space="preserve">70% </w:t>
            </w:r>
          </w:p>
        </w:tc>
        <w:tc>
          <w:tcPr>
            <w:tcW w:w="2389" w:type="dxa"/>
          </w:tcPr>
          <w:p w14:paraId="55DE5AE6" w14:textId="77777777" w:rsidR="005518EE" w:rsidRDefault="005518EE" w:rsidP="004040BB">
            <w:r>
              <w:t>Criteria for success was partially met. Previously the goal was to have the students turn in their CAP.  For this academic year a goal of 80% was assigned.  This goal was not reached for all years.</w:t>
            </w:r>
          </w:p>
        </w:tc>
      </w:tr>
      <w:tr w:rsidR="005518EE" w14:paraId="03D792F3" w14:textId="77777777" w:rsidTr="004040BB">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14:paraId="3E166BCF" w14:textId="77777777" w:rsidR="005518EE" w:rsidRDefault="005518EE" w:rsidP="004040BB">
            <w:r>
              <w:t>Identify a certain number of questions on each test that will demonstrate an understanding of basic culinary math.  Able to calculate during the lab recipe conversions</w:t>
            </w:r>
          </w:p>
        </w:tc>
        <w:tc>
          <w:tcPr>
            <w:tcW w:w="2389" w:type="dxa"/>
          </w:tcPr>
          <w:p w14:paraId="7D32B57E" w14:textId="77777777" w:rsidR="005518EE" w:rsidRDefault="005518EE" w:rsidP="004040BB">
            <w:r>
              <w:t>Devise a separate quiz to assess the students understanding of culinary math</w:t>
            </w:r>
          </w:p>
        </w:tc>
        <w:tc>
          <w:tcPr>
            <w:tcW w:w="2389" w:type="dxa"/>
            <w:tcBorders>
              <w:right w:val="single" w:sz="18" w:space="0" w:color="4F81BD" w:themeColor="accent1"/>
            </w:tcBorders>
          </w:tcPr>
          <w:p w14:paraId="1D69A60D" w14:textId="77777777" w:rsidR="005518EE" w:rsidRDefault="005518EE" w:rsidP="004040BB">
            <w:r>
              <w:t>Not implemented</w:t>
            </w:r>
          </w:p>
        </w:tc>
        <w:tc>
          <w:tcPr>
            <w:tcW w:w="2389" w:type="dxa"/>
            <w:tcBorders>
              <w:left w:val="single" w:sz="18" w:space="0" w:color="4F81BD" w:themeColor="accent1"/>
            </w:tcBorders>
          </w:tcPr>
          <w:p w14:paraId="7913FD30" w14:textId="77777777" w:rsidR="005518EE" w:rsidRDefault="005518EE" w:rsidP="004040BB">
            <w:r>
              <w:t>Fall 2014 only two classes reflected a separate grade for costing (culinary math).  Spring 2015, 6 classes reflected a separate grade for costing (culinary math).</w:t>
            </w:r>
          </w:p>
        </w:tc>
        <w:tc>
          <w:tcPr>
            <w:tcW w:w="2389" w:type="dxa"/>
          </w:tcPr>
          <w:p w14:paraId="0EE50AAF" w14:textId="77777777" w:rsidR="005518EE" w:rsidRDefault="005518EE" w:rsidP="004040BB">
            <w:r>
              <w:t>Criteria for success was partially met. More consistency needed across courses in evaluating the students understanding of basic culinary math. Faculty believe having a standardized way of teaching culinary math will help improve results.</w:t>
            </w:r>
          </w:p>
        </w:tc>
      </w:tr>
      <w:tr w:rsidR="005518EE" w14:paraId="05D71AA7" w14:textId="77777777" w:rsidTr="004040BB">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14:paraId="002D30AC" w14:textId="77777777" w:rsidR="005518EE" w:rsidRPr="00353E6D" w:rsidRDefault="005518EE" w:rsidP="004040BB">
            <w:pPr>
              <w:ind w:left="360" w:hanging="414"/>
            </w:pPr>
            <w:bookmarkStart w:id="3" w:name="_Hlk62150310"/>
            <w:r w:rsidRPr="00353E6D">
              <w:t>The average score that each class will obtain in the</w:t>
            </w:r>
          </w:p>
          <w:p w14:paraId="60B0F965" w14:textId="77777777" w:rsidR="005518EE" w:rsidRPr="00AE6060" w:rsidRDefault="005518EE" w:rsidP="004040BB">
            <w:r w:rsidRPr="00353E6D">
              <w:t xml:space="preserve">area of </w:t>
            </w:r>
            <w:r>
              <w:t>culinary</w:t>
            </w:r>
            <w:r w:rsidRPr="00353E6D">
              <w:t xml:space="preserve"> practical exams  is </w:t>
            </w:r>
            <w:r w:rsidRPr="00353E6D">
              <w:rPr>
                <w:b/>
              </w:rPr>
              <w:t>75%</w:t>
            </w:r>
            <w:r w:rsidRPr="00353E6D">
              <w:t xml:space="preserve"> or higher</w:t>
            </w:r>
          </w:p>
        </w:tc>
        <w:tc>
          <w:tcPr>
            <w:tcW w:w="2389" w:type="dxa"/>
          </w:tcPr>
          <w:p w14:paraId="005C7967" w14:textId="77777777" w:rsidR="005518EE" w:rsidRDefault="005518EE" w:rsidP="004040BB">
            <w:r>
              <w:t>Communicate criteria for grading practical exams in advance to students</w:t>
            </w:r>
          </w:p>
        </w:tc>
        <w:tc>
          <w:tcPr>
            <w:tcW w:w="2389" w:type="dxa"/>
            <w:tcBorders>
              <w:right w:val="single" w:sz="18" w:space="0" w:color="4F81BD" w:themeColor="accent1"/>
            </w:tcBorders>
          </w:tcPr>
          <w:p w14:paraId="76AA20E2" w14:textId="77777777" w:rsidR="005518EE" w:rsidRDefault="005518EE" w:rsidP="004040BB">
            <w:r>
              <w:t>Fall 2012 &amp; Spring 2013 cumulative grade average 86.84</w:t>
            </w:r>
          </w:p>
        </w:tc>
        <w:tc>
          <w:tcPr>
            <w:tcW w:w="2389" w:type="dxa"/>
            <w:tcBorders>
              <w:left w:val="single" w:sz="18" w:space="0" w:color="4F81BD" w:themeColor="accent1"/>
            </w:tcBorders>
          </w:tcPr>
          <w:p w14:paraId="77BC6E58" w14:textId="77777777" w:rsidR="005518EE" w:rsidRDefault="005518EE" w:rsidP="004040BB">
            <w:r>
              <w:t xml:space="preserve">Fall 2014/2015 cumulative grade average </w:t>
            </w:r>
            <w:r w:rsidRPr="00C237E8">
              <w:rPr>
                <w:b/>
              </w:rPr>
              <w:t>75.9%</w:t>
            </w:r>
          </w:p>
        </w:tc>
        <w:tc>
          <w:tcPr>
            <w:tcW w:w="2389" w:type="dxa"/>
          </w:tcPr>
          <w:p w14:paraId="12E211F2" w14:textId="77777777" w:rsidR="005518EE" w:rsidRDefault="005518EE" w:rsidP="004040BB">
            <w:r>
              <w:t xml:space="preserve">Criteria for success was partially met. The average practical exam grade has decreased.  More rigorous practical exams are being overseen by mostly full-time faculty. Training for adjunct faculty should </w:t>
            </w:r>
            <w:r>
              <w:lastRenderedPageBreak/>
              <w:t>help ensure inter-rater reliability of results.</w:t>
            </w:r>
          </w:p>
        </w:tc>
      </w:tr>
      <w:bookmarkEnd w:id="3"/>
      <w:tr w:rsidR="005518EE" w14:paraId="04A4559A" w14:textId="77777777" w:rsidTr="004040BB">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14:paraId="282632D0" w14:textId="77777777" w:rsidR="005518EE" w:rsidRDefault="005518EE" w:rsidP="004040BB">
            <w:pPr>
              <w:ind w:left="360" w:hanging="414"/>
            </w:pPr>
            <w:r>
              <w:lastRenderedPageBreak/>
              <w:t>The average lab score that the Red Room Dining</w:t>
            </w:r>
          </w:p>
          <w:p w14:paraId="5C782D9A" w14:textId="77777777" w:rsidR="005518EE" w:rsidRDefault="005518EE" w:rsidP="004040BB">
            <w:pPr>
              <w:ind w:left="360" w:hanging="414"/>
            </w:pPr>
            <w:r>
              <w:t xml:space="preserve">experience course will obtain is </w:t>
            </w:r>
            <w:r w:rsidRPr="00353E6D">
              <w:rPr>
                <w:b/>
              </w:rPr>
              <w:t>80%</w:t>
            </w:r>
            <w:r>
              <w:t xml:space="preserve"> or higher</w:t>
            </w:r>
          </w:p>
        </w:tc>
        <w:tc>
          <w:tcPr>
            <w:tcW w:w="2389" w:type="dxa"/>
          </w:tcPr>
          <w:p w14:paraId="097A5733" w14:textId="77777777" w:rsidR="005518EE" w:rsidRDefault="005518EE" w:rsidP="004040BB">
            <w:r>
              <w:t>Communicate criteria for grading practical exams in advance to students</w:t>
            </w:r>
          </w:p>
        </w:tc>
        <w:tc>
          <w:tcPr>
            <w:tcW w:w="2389" w:type="dxa"/>
            <w:tcBorders>
              <w:right w:val="single" w:sz="18" w:space="0" w:color="4F81BD" w:themeColor="accent1"/>
            </w:tcBorders>
          </w:tcPr>
          <w:p w14:paraId="356FE25F" w14:textId="77777777" w:rsidR="005518EE" w:rsidRDefault="005518EE" w:rsidP="004040BB">
            <w:r>
              <w:t>Spring 2013 cumulative grade average 91.99</w:t>
            </w:r>
          </w:p>
          <w:p w14:paraId="204C1BBF" w14:textId="77777777" w:rsidR="005518EE" w:rsidRDefault="005518EE" w:rsidP="004040BB"/>
        </w:tc>
        <w:tc>
          <w:tcPr>
            <w:tcW w:w="2389" w:type="dxa"/>
            <w:tcBorders>
              <w:left w:val="single" w:sz="18" w:space="0" w:color="4F81BD" w:themeColor="accent1"/>
            </w:tcBorders>
          </w:tcPr>
          <w:p w14:paraId="22D141EF" w14:textId="77777777" w:rsidR="005518EE" w:rsidRDefault="005518EE" w:rsidP="004040BB">
            <w:r>
              <w:t xml:space="preserve">Spring 2015 cumulative grade average </w:t>
            </w:r>
            <w:r w:rsidRPr="00C237E8">
              <w:rPr>
                <w:b/>
              </w:rPr>
              <w:t>84.32%</w:t>
            </w:r>
          </w:p>
        </w:tc>
        <w:tc>
          <w:tcPr>
            <w:tcW w:w="2389" w:type="dxa"/>
          </w:tcPr>
          <w:p w14:paraId="50DB359B" w14:textId="77777777" w:rsidR="005518EE" w:rsidRDefault="005518EE" w:rsidP="004040BB">
            <w:r>
              <w:t>Criteria for success was met. However, the average cumulative grade has decreased due to the increased rigors of the course(s) but the overall criteria for success was met.</w:t>
            </w:r>
          </w:p>
        </w:tc>
      </w:tr>
      <w:tr w:rsidR="005518EE" w14:paraId="0C48B9E3" w14:textId="77777777" w:rsidTr="004040BB">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14:paraId="2F74A3B4" w14:textId="77777777" w:rsidR="005518EE" w:rsidRDefault="005518EE" w:rsidP="004040BB">
            <w:pPr>
              <w:jc w:val="both"/>
            </w:pPr>
          </w:p>
        </w:tc>
        <w:tc>
          <w:tcPr>
            <w:tcW w:w="2389" w:type="dxa"/>
          </w:tcPr>
          <w:p w14:paraId="28B8F10E" w14:textId="77777777" w:rsidR="005518EE" w:rsidRDefault="005518EE" w:rsidP="004040BB"/>
        </w:tc>
        <w:tc>
          <w:tcPr>
            <w:tcW w:w="2389" w:type="dxa"/>
            <w:tcBorders>
              <w:right w:val="single" w:sz="18" w:space="0" w:color="4F81BD" w:themeColor="accent1"/>
            </w:tcBorders>
          </w:tcPr>
          <w:p w14:paraId="5A04768F" w14:textId="77777777" w:rsidR="005518EE" w:rsidRDefault="005518EE" w:rsidP="004040BB"/>
        </w:tc>
        <w:tc>
          <w:tcPr>
            <w:tcW w:w="2389" w:type="dxa"/>
            <w:tcBorders>
              <w:left w:val="single" w:sz="18" w:space="0" w:color="4F81BD" w:themeColor="accent1"/>
            </w:tcBorders>
          </w:tcPr>
          <w:p w14:paraId="784528EF" w14:textId="77777777" w:rsidR="005518EE" w:rsidRDefault="005518EE" w:rsidP="004040BB"/>
        </w:tc>
        <w:tc>
          <w:tcPr>
            <w:tcW w:w="2389" w:type="dxa"/>
          </w:tcPr>
          <w:p w14:paraId="104042A0" w14:textId="77777777" w:rsidR="005518EE" w:rsidRDefault="005518EE" w:rsidP="004040BB"/>
        </w:tc>
      </w:tr>
    </w:tbl>
    <w:p w14:paraId="5D0FF10F" w14:textId="77777777" w:rsidR="005518EE" w:rsidRDefault="005518EE" w:rsidP="005518EE"/>
    <w:p w14:paraId="479FC41C" w14:textId="77777777" w:rsidR="005518EE" w:rsidRDefault="005518EE" w:rsidP="005518EE"/>
    <w:p w14:paraId="57334315" w14:textId="77777777" w:rsidR="005518EE" w:rsidRDefault="005518EE" w:rsidP="005518EE"/>
    <w:p w14:paraId="64A15F75" w14:textId="77777777" w:rsidR="005518EE" w:rsidRDefault="005518EE" w:rsidP="005518EE"/>
    <w:p w14:paraId="1DD7FBC0" w14:textId="77777777" w:rsidR="005518EE" w:rsidRDefault="005518EE" w:rsidP="005518EE">
      <w:r>
        <w:t>CIP #1 – Career Achievement Portfolio</w:t>
      </w:r>
    </w:p>
    <w:tbl>
      <w:tblPr>
        <w:tblStyle w:val="TableGrid"/>
        <w:tblW w:w="0" w:type="auto"/>
        <w:tblLook w:val="04A0" w:firstRow="1" w:lastRow="0" w:firstColumn="1" w:lastColumn="0" w:noHBand="0" w:noVBand="1"/>
      </w:tblPr>
      <w:tblGrid>
        <w:gridCol w:w="5665"/>
        <w:gridCol w:w="8640"/>
      </w:tblGrid>
      <w:tr w:rsidR="005518EE" w14:paraId="575A84CC" w14:textId="77777777" w:rsidTr="004040BB">
        <w:tc>
          <w:tcPr>
            <w:tcW w:w="5665" w:type="dxa"/>
          </w:tcPr>
          <w:p w14:paraId="01E1ABFA" w14:textId="77777777" w:rsidR="005518EE" w:rsidRDefault="005518EE" w:rsidP="004040BB">
            <w:r>
              <w:t xml:space="preserve">Monitor weighted grade for the career achievement portfolio over the course of the next four years.  A grade of </w:t>
            </w:r>
            <w:r w:rsidRPr="003A57A8">
              <w:rPr>
                <w:b/>
              </w:rPr>
              <w:t>80%</w:t>
            </w:r>
            <w:r>
              <w:t xml:space="preserve"> or more should be achieved.</w:t>
            </w:r>
          </w:p>
        </w:tc>
        <w:tc>
          <w:tcPr>
            <w:tcW w:w="8640" w:type="dxa"/>
          </w:tcPr>
          <w:p w14:paraId="498F4447" w14:textId="77777777" w:rsidR="005518EE" w:rsidRDefault="005518EE" w:rsidP="004040BB">
            <w:pPr>
              <w:jc w:val="center"/>
            </w:pPr>
            <w:r>
              <w:t>CHEF 1314</w:t>
            </w:r>
          </w:p>
          <w:p w14:paraId="183B22F3" w14:textId="77777777" w:rsidR="005518EE" w:rsidRDefault="005518EE" w:rsidP="004040BB">
            <w:pPr>
              <w:jc w:val="center"/>
            </w:pPr>
            <w:r>
              <w:t>A la Carte Cooking</w:t>
            </w:r>
          </w:p>
          <w:p w14:paraId="2FB895E0" w14:textId="77777777" w:rsidR="005518EE" w:rsidRDefault="005518EE" w:rsidP="004040BB">
            <w:pPr>
              <w:jc w:val="center"/>
            </w:pPr>
            <w:r>
              <w:t>(Capstone Class for Culinary A.A.S. degree)</w:t>
            </w:r>
          </w:p>
        </w:tc>
      </w:tr>
      <w:tr w:rsidR="005518EE" w14:paraId="274EEC9A" w14:textId="77777777" w:rsidTr="004040BB">
        <w:tc>
          <w:tcPr>
            <w:tcW w:w="5665" w:type="dxa"/>
          </w:tcPr>
          <w:p w14:paraId="46A55875" w14:textId="77777777" w:rsidR="005518EE" w:rsidRDefault="005518EE" w:rsidP="004040BB">
            <w:r>
              <w:t>2016 Spring</w:t>
            </w:r>
          </w:p>
        </w:tc>
        <w:tc>
          <w:tcPr>
            <w:tcW w:w="8640" w:type="dxa"/>
          </w:tcPr>
          <w:p w14:paraId="503F4BE2" w14:textId="77777777" w:rsidR="005518EE" w:rsidRDefault="005518EE" w:rsidP="004040BB">
            <w:r>
              <w:t>Instructor retired without conveying information, information not available</w:t>
            </w:r>
          </w:p>
        </w:tc>
      </w:tr>
      <w:tr w:rsidR="005518EE" w14:paraId="59241A53" w14:textId="77777777" w:rsidTr="004040BB">
        <w:tc>
          <w:tcPr>
            <w:tcW w:w="5665" w:type="dxa"/>
          </w:tcPr>
          <w:p w14:paraId="19D79F12" w14:textId="77777777" w:rsidR="005518EE" w:rsidRDefault="005518EE" w:rsidP="004040BB">
            <w:r>
              <w:t>2017 Spring</w:t>
            </w:r>
          </w:p>
        </w:tc>
        <w:tc>
          <w:tcPr>
            <w:tcW w:w="8640" w:type="dxa"/>
          </w:tcPr>
          <w:p w14:paraId="7FFE482E" w14:textId="77777777" w:rsidR="005518EE" w:rsidRDefault="005518EE" w:rsidP="004040BB">
            <w:r>
              <w:t>86.88%</w:t>
            </w:r>
          </w:p>
        </w:tc>
      </w:tr>
      <w:tr w:rsidR="005518EE" w14:paraId="05BF3440" w14:textId="77777777" w:rsidTr="004040BB">
        <w:tc>
          <w:tcPr>
            <w:tcW w:w="5665" w:type="dxa"/>
          </w:tcPr>
          <w:p w14:paraId="5912C7AE" w14:textId="77777777" w:rsidR="005518EE" w:rsidRDefault="005518EE" w:rsidP="004040BB">
            <w:r>
              <w:t>2018 Spring</w:t>
            </w:r>
          </w:p>
        </w:tc>
        <w:tc>
          <w:tcPr>
            <w:tcW w:w="8640" w:type="dxa"/>
          </w:tcPr>
          <w:p w14:paraId="40833CC5" w14:textId="77777777" w:rsidR="005518EE" w:rsidRDefault="005518EE" w:rsidP="004040BB">
            <w:r>
              <w:t>Instructor retired without conveying, information not available</w:t>
            </w:r>
          </w:p>
        </w:tc>
      </w:tr>
      <w:tr w:rsidR="005518EE" w14:paraId="78B74C8E" w14:textId="77777777" w:rsidTr="004040BB">
        <w:tc>
          <w:tcPr>
            <w:tcW w:w="5665" w:type="dxa"/>
          </w:tcPr>
          <w:p w14:paraId="13443732" w14:textId="77777777" w:rsidR="005518EE" w:rsidRDefault="005518EE" w:rsidP="004040BB">
            <w:r>
              <w:t>2019 Spring</w:t>
            </w:r>
          </w:p>
        </w:tc>
        <w:tc>
          <w:tcPr>
            <w:tcW w:w="8640" w:type="dxa"/>
          </w:tcPr>
          <w:p w14:paraId="3B0638A1" w14:textId="77777777" w:rsidR="005518EE" w:rsidRDefault="005518EE" w:rsidP="004040BB">
            <w:r>
              <w:t>Class cancelled due to low enrollment</w:t>
            </w:r>
          </w:p>
        </w:tc>
      </w:tr>
      <w:tr w:rsidR="005518EE" w14:paraId="375E3780" w14:textId="77777777" w:rsidTr="004040BB">
        <w:tc>
          <w:tcPr>
            <w:tcW w:w="5665" w:type="dxa"/>
          </w:tcPr>
          <w:p w14:paraId="2B00DC26" w14:textId="77777777" w:rsidR="005518EE" w:rsidRDefault="005518EE" w:rsidP="004040BB">
            <w:r>
              <w:t>2020 Spring</w:t>
            </w:r>
          </w:p>
        </w:tc>
        <w:tc>
          <w:tcPr>
            <w:tcW w:w="8640" w:type="dxa"/>
          </w:tcPr>
          <w:p w14:paraId="5B0A5B52" w14:textId="77777777" w:rsidR="005518EE" w:rsidRDefault="005518EE" w:rsidP="004040BB">
            <w:r>
              <w:t>Incomplete information due to COVID-19</w:t>
            </w:r>
          </w:p>
        </w:tc>
      </w:tr>
      <w:tr w:rsidR="005518EE" w14:paraId="1FA55DED" w14:textId="77777777" w:rsidTr="004040BB">
        <w:tc>
          <w:tcPr>
            <w:tcW w:w="5665" w:type="dxa"/>
          </w:tcPr>
          <w:p w14:paraId="3483F3C1" w14:textId="77777777" w:rsidR="005518EE" w:rsidRDefault="005518EE" w:rsidP="004040BB">
            <w:r>
              <w:t>Average</w:t>
            </w:r>
          </w:p>
        </w:tc>
        <w:tc>
          <w:tcPr>
            <w:tcW w:w="8640" w:type="dxa"/>
          </w:tcPr>
          <w:p w14:paraId="452B0D2D" w14:textId="77777777" w:rsidR="005518EE" w:rsidRDefault="005518EE" w:rsidP="004040BB">
            <w:r>
              <w:t>86.88%</w:t>
            </w:r>
          </w:p>
        </w:tc>
      </w:tr>
      <w:tr w:rsidR="005518EE" w14:paraId="79240CF9" w14:textId="77777777" w:rsidTr="004040BB">
        <w:tc>
          <w:tcPr>
            <w:tcW w:w="14305" w:type="dxa"/>
            <w:gridSpan w:val="2"/>
          </w:tcPr>
          <w:p w14:paraId="26111A20" w14:textId="77777777" w:rsidR="005518EE" w:rsidRDefault="005518EE" w:rsidP="004040BB">
            <w:r>
              <w:t>Conclusion: Information for this CIP is not complete and not able to be determined if it was successful.  In the future, assignments similar to this will be in a digitized online format.  From the Spring of 2016 to the Spring of 2020 social media and online presence has become the expectation of employers and a career achievement portfolio such as this has since become obsolete.</w:t>
            </w:r>
          </w:p>
        </w:tc>
      </w:tr>
    </w:tbl>
    <w:p w14:paraId="77129401" w14:textId="77777777" w:rsidR="005518EE" w:rsidRDefault="005518EE" w:rsidP="005518EE">
      <w:pPr>
        <w:ind w:left="360" w:hanging="414"/>
      </w:pPr>
    </w:p>
    <w:p w14:paraId="1EC4EBC4" w14:textId="77777777" w:rsidR="005518EE" w:rsidRDefault="005518EE" w:rsidP="005518EE">
      <w:pPr>
        <w:ind w:left="360" w:hanging="414"/>
      </w:pPr>
    </w:p>
    <w:p w14:paraId="03958C5B" w14:textId="77777777" w:rsidR="005518EE" w:rsidRDefault="005518EE" w:rsidP="005518EE">
      <w:pPr>
        <w:ind w:left="360" w:hanging="414"/>
      </w:pPr>
    </w:p>
    <w:p w14:paraId="1B3643D8" w14:textId="77777777" w:rsidR="005518EE" w:rsidRDefault="005518EE" w:rsidP="005518EE">
      <w:pPr>
        <w:ind w:left="360" w:hanging="414"/>
      </w:pPr>
      <w:r>
        <w:t xml:space="preserve">CIP #2 - The average score that each class will obtain in the area of culinary math is </w:t>
      </w:r>
      <w:r w:rsidRPr="00EB48F2">
        <w:rPr>
          <w:b/>
        </w:rPr>
        <w:t>75%</w:t>
      </w:r>
      <w:r>
        <w:t xml:space="preserve"> or higher</w:t>
      </w:r>
    </w:p>
    <w:tbl>
      <w:tblPr>
        <w:tblStyle w:val="TableGrid"/>
        <w:tblW w:w="0" w:type="auto"/>
        <w:tblLook w:val="04A0" w:firstRow="1" w:lastRow="0" w:firstColumn="1" w:lastColumn="0" w:noHBand="0" w:noVBand="1"/>
      </w:tblPr>
      <w:tblGrid>
        <w:gridCol w:w="2234"/>
        <w:gridCol w:w="2026"/>
        <w:gridCol w:w="2026"/>
        <w:gridCol w:w="2026"/>
        <w:gridCol w:w="2026"/>
        <w:gridCol w:w="2026"/>
        <w:gridCol w:w="2026"/>
      </w:tblGrid>
      <w:tr w:rsidR="005518EE" w14:paraId="2C70AB86" w14:textId="77777777" w:rsidTr="004040BB">
        <w:tc>
          <w:tcPr>
            <w:tcW w:w="2234" w:type="dxa"/>
          </w:tcPr>
          <w:p w14:paraId="0BD58592" w14:textId="77777777" w:rsidR="005518EE" w:rsidRDefault="005518EE" w:rsidP="004040BB">
            <w:r>
              <w:t>Identify a certain number of questions on each test that will demonstrate an understanding of basic culinary math.  Able to calculate during the lab recipe conversions</w:t>
            </w:r>
          </w:p>
        </w:tc>
        <w:tc>
          <w:tcPr>
            <w:tcW w:w="2026" w:type="dxa"/>
          </w:tcPr>
          <w:p w14:paraId="1971EC30" w14:textId="77777777" w:rsidR="005518EE" w:rsidRDefault="005518EE" w:rsidP="004040BB">
            <w:pPr>
              <w:jc w:val="center"/>
            </w:pPr>
            <w:r>
              <w:t>CHEF 1301</w:t>
            </w:r>
          </w:p>
          <w:p w14:paraId="427E9F1D" w14:textId="77777777" w:rsidR="005518EE" w:rsidRPr="00902E43" w:rsidRDefault="005518EE" w:rsidP="004040BB">
            <w:pPr>
              <w:jc w:val="center"/>
            </w:pPr>
            <w:r>
              <w:t>Basic Food Prep</w:t>
            </w:r>
          </w:p>
        </w:tc>
        <w:tc>
          <w:tcPr>
            <w:tcW w:w="2026" w:type="dxa"/>
          </w:tcPr>
          <w:p w14:paraId="0EAB05C9" w14:textId="77777777" w:rsidR="005518EE" w:rsidRDefault="005518EE" w:rsidP="004040BB">
            <w:pPr>
              <w:jc w:val="center"/>
            </w:pPr>
            <w:r>
              <w:t>CHEF 2331</w:t>
            </w:r>
          </w:p>
          <w:p w14:paraId="5209B939" w14:textId="77777777" w:rsidR="005518EE" w:rsidRDefault="005518EE" w:rsidP="004040BB">
            <w:pPr>
              <w:jc w:val="center"/>
            </w:pPr>
            <w:r>
              <w:t>Advanced Food Prep</w:t>
            </w:r>
          </w:p>
        </w:tc>
        <w:tc>
          <w:tcPr>
            <w:tcW w:w="2026" w:type="dxa"/>
          </w:tcPr>
          <w:p w14:paraId="5A13AB4E" w14:textId="77777777" w:rsidR="005518EE" w:rsidRDefault="005518EE" w:rsidP="004040BB">
            <w:pPr>
              <w:jc w:val="center"/>
            </w:pPr>
            <w:r>
              <w:t>CHEF 1341</w:t>
            </w:r>
          </w:p>
          <w:p w14:paraId="3F9FA2E2" w14:textId="77777777" w:rsidR="005518EE" w:rsidRDefault="005518EE" w:rsidP="004040BB">
            <w:pPr>
              <w:jc w:val="center"/>
            </w:pPr>
            <w:r>
              <w:t>American Regional Cuisine</w:t>
            </w:r>
          </w:p>
        </w:tc>
        <w:tc>
          <w:tcPr>
            <w:tcW w:w="2026" w:type="dxa"/>
          </w:tcPr>
          <w:p w14:paraId="6A387FE1" w14:textId="77777777" w:rsidR="005518EE" w:rsidRDefault="005518EE" w:rsidP="004040BB">
            <w:pPr>
              <w:jc w:val="center"/>
            </w:pPr>
            <w:r>
              <w:t>CHEF 1345 International Cuisine</w:t>
            </w:r>
          </w:p>
        </w:tc>
        <w:tc>
          <w:tcPr>
            <w:tcW w:w="2026" w:type="dxa"/>
          </w:tcPr>
          <w:p w14:paraId="148EDB65" w14:textId="77777777" w:rsidR="005518EE" w:rsidRDefault="005518EE" w:rsidP="004040BB">
            <w:pPr>
              <w:jc w:val="center"/>
            </w:pPr>
            <w:r>
              <w:t>CHEF 1310 Garde Manger</w:t>
            </w:r>
          </w:p>
        </w:tc>
        <w:tc>
          <w:tcPr>
            <w:tcW w:w="2026" w:type="dxa"/>
          </w:tcPr>
          <w:p w14:paraId="47836072" w14:textId="77777777" w:rsidR="005518EE" w:rsidRDefault="005518EE" w:rsidP="004040BB">
            <w:pPr>
              <w:jc w:val="center"/>
            </w:pPr>
            <w:r>
              <w:t>CHEF 2336</w:t>
            </w:r>
          </w:p>
          <w:p w14:paraId="1617DC71" w14:textId="77777777" w:rsidR="005518EE" w:rsidRDefault="005518EE" w:rsidP="004040BB">
            <w:pPr>
              <w:jc w:val="center"/>
            </w:pPr>
            <w:r>
              <w:t>Charcuterie</w:t>
            </w:r>
          </w:p>
        </w:tc>
      </w:tr>
      <w:tr w:rsidR="005518EE" w14:paraId="7DA35C33" w14:textId="77777777" w:rsidTr="004040BB">
        <w:tc>
          <w:tcPr>
            <w:tcW w:w="2234" w:type="dxa"/>
          </w:tcPr>
          <w:p w14:paraId="797110AA" w14:textId="77777777" w:rsidR="005518EE" w:rsidRDefault="005518EE" w:rsidP="004040BB">
            <w:r>
              <w:t>2016 Fall</w:t>
            </w:r>
          </w:p>
        </w:tc>
        <w:tc>
          <w:tcPr>
            <w:tcW w:w="2026" w:type="dxa"/>
          </w:tcPr>
          <w:p w14:paraId="01993390" w14:textId="77777777" w:rsidR="005518EE" w:rsidRDefault="005518EE" w:rsidP="004040BB">
            <w:r>
              <w:t>77.01%</w:t>
            </w:r>
          </w:p>
        </w:tc>
        <w:tc>
          <w:tcPr>
            <w:tcW w:w="2026" w:type="dxa"/>
          </w:tcPr>
          <w:p w14:paraId="6D5BBAB4" w14:textId="77777777" w:rsidR="005518EE" w:rsidRDefault="005518EE" w:rsidP="004040BB">
            <w:r>
              <w:t>*</w:t>
            </w:r>
          </w:p>
        </w:tc>
        <w:tc>
          <w:tcPr>
            <w:tcW w:w="2026" w:type="dxa"/>
          </w:tcPr>
          <w:p w14:paraId="73168FB6" w14:textId="77777777" w:rsidR="005518EE" w:rsidRDefault="005518EE" w:rsidP="004040BB">
            <w:r>
              <w:t>*</w:t>
            </w:r>
          </w:p>
        </w:tc>
        <w:tc>
          <w:tcPr>
            <w:tcW w:w="2026" w:type="dxa"/>
          </w:tcPr>
          <w:p w14:paraId="43943C51" w14:textId="77777777" w:rsidR="005518EE" w:rsidRDefault="005518EE" w:rsidP="004040BB">
            <w:r>
              <w:t>76%</w:t>
            </w:r>
          </w:p>
        </w:tc>
        <w:tc>
          <w:tcPr>
            <w:tcW w:w="2026" w:type="dxa"/>
          </w:tcPr>
          <w:p w14:paraId="28DACB5D" w14:textId="77777777" w:rsidR="005518EE" w:rsidRDefault="005518EE" w:rsidP="004040BB">
            <w:r>
              <w:t>*</w:t>
            </w:r>
          </w:p>
        </w:tc>
        <w:tc>
          <w:tcPr>
            <w:tcW w:w="2026" w:type="dxa"/>
          </w:tcPr>
          <w:p w14:paraId="6CB883C0" w14:textId="77777777" w:rsidR="005518EE" w:rsidRDefault="005518EE" w:rsidP="004040BB">
            <w:r w:rsidRPr="006D7997">
              <w:t>Not offered</w:t>
            </w:r>
          </w:p>
        </w:tc>
      </w:tr>
      <w:tr w:rsidR="005518EE" w14:paraId="3FF98FA0" w14:textId="77777777" w:rsidTr="004040BB">
        <w:tc>
          <w:tcPr>
            <w:tcW w:w="2234" w:type="dxa"/>
          </w:tcPr>
          <w:p w14:paraId="7F150FAD" w14:textId="77777777" w:rsidR="005518EE" w:rsidRDefault="005518EE" w:rsidP="004040BB">
            <w:r>
              <w:t>2016 Spring</w:t>
            </w:r>
          </w:p>
        </w:tc>
        <w:tc>
          <w:tcPr>
            <w:tcW w:w="2026" w:type="dxa"/>
          </w:tcPr>
          <w:p w14:paraId="6607697D" w14:textId="77777777" w:rsidR="005518EE" w:rsidRDefault="005518EE" w:rsidP="004040BB">
            <w:r>
              <w:t>65.33%</w:t>
            </w:r>
          </w:p>
        </w:tc>
        <w:tc>
          <w:tcPr>
            <w:tcW w:w="2026" w:type="dxa"/>
          </w:tcPr>
          <w:p w14:paraId="4566D42D" w14:textId="77777777" w:rsidR="005518EE" w:rsidRDefault="005518EE" w:rsidP="004040BB">
            <w:r>
              <w:t>*</w:t>
            </w:r>
          </w:p>
        </w:tc>
        <w:tc>
          <w:tcPr>
            <w:tcW w:w="2026" w:type="dxa"/>
          </w:tcPr>
          <w:p w14:paraId="14E68E2E" w14:textId="77777777" w:rsidR="005518EE" w:rsidRDefault="005518EE" w:rsidP="004040BB">
            <w:r>
              <w:t>68%</w:t>
            </w:r>
          </w:p>
        </w:tc>
        <w:tc>
          <w:tcPr>
            <w:tcW w:w="2026" w:type="dxa"/>
          </w:tcPr>
          <w:p w14:paraId="6BE9274A" w14:textId="77777777" w:rsidR="005518EE" w:rsidRDefault="005518EE" w:rsidP="004040BB">
            <w:r>
              <w:t>*</w:t>
            </w:r>
          </w:p>
        </w:tc>
        <w:tc>
          <w:tcPr>
            <w:tcW w:w="2026" w:type="dxa"/>
          </w:tcPr>
          <w:p w14:paraId="6A954501" w14:textId="77777777" w:rsidR="005518EE" w:rsidRDefault="005518EE" w:rsidP="004040BB">
            <w:r>
              <w:t>66%</w:t>
            </w:r>
          </w:p>
        </w:tc>
        <w:tc>
          <w:tcPr>
            <w:tcW w:w="2026" w:type="dxa"/>
          </w:tcPr>
          <w:p w14:paraId="7B8532C4" w14:textId="77777777" w:rsidR="005518EE" w:rsidRDefault="005518EE" w:rsidP="004040BB">
            <w:r w:rsidRPr="006D7997">
              <w:t>Not offered</w:t>
            </w:r>
          </w:p>
        </w:tc>
      </w:tr>
      <w:tr w:rsidR="005518EE" w14:paraId="0F4FC9E6" w14:textId="77777777" w:rsidTr="004040BB">
        <w:tc>
          <w:tcPr>
            <w:tcW w:w="2234" w:type="dxa"/>
          </w:tcPr>
          <w:p w14:paraId="6407C1DE" w14:textId="77777777" w:rsidR="005518EE" w:rsidRDefault="005518EE" w:rsidP="004040BB">
            <w:r>
              <w:t>2017 Fall</w:t>
            </w:r>
          </w:p>
        </w:tc>
        <w:tc>
          <w:tcPr>
            <w:tcW w:w="2026" w:type="dxa"/>
          </w:tcPr>
          <w:p w14:paraId="18A54C33" w14:textId="77777777" w:rsidR="005518EE" w:rsidRDefault="005518EE" w:rsidP="004040BB">
            <w:r>
              <w:t>80.61%</w:t>
            </w:r>
          </w:p>
        </w:tc>
        <w:tc>
          <w:tcPr>
            <w:tcW w:w="2026" w:type="dxa"/>
          </w:tcPr>
          <w:p w14:paraId="1868FF3F" w14:textId="77777777" w:rsidR="005518EE" w:rsidRDefault="005518EE" w:rsidP="004040BB">
            <w:r>
              <w:t>*</w:t>
            </w:r>
          </w:p>
        </w:tc>
        <w:tc>
          <w:tcPr>
            <w:tcW w:w="2026" w:type="dxa"/>
          </w:tcPr>
          <w:p w14:paraId="0F14C8A4" w14:textId="77777777" w:rsidR="005518EE" w:rsidRDefault="005518EE" w:rsidP="004040BB">
            <w:r>
              <w:t>*</w:t>
            </w:r>
          </w:p>
        </w:tc>
        <w:tc>
          <w:tcPr>
            <w:tcW w:w="2026" w:type="dxa"/>
          </w:tcPr>
          <w:p w14:paraId="2B61EA43" w14:textId="77777777" w:rsidR="005518EE" w:rsidRDefault="005518EE" w:rsidP="004040BB">
            <w:r>
              <w:t>*</w:t>
            </w:r>
          </w:p>
        </w:tc>
        <w:tc>
          <w:tcPr>
            <w:tcW w:w="2026" w:type="dxa"/>
          </w:tcPr>
          <w:p w14:paraId="6664C608" w14:textId="77777777" w:rsidR="005518EE" w:rsidRDefault="005518EE" w:rsidP="004040BB">
            <w:r>
              <w:t>*</w:t>
            </w:r>
          </w:p>
        </w:tc>
        <w:tc>
          <w:tcPr>
            <w:tcW w:w="2026" w:type="dxa"/>
          </w:tcPr>
          <w:p w14:paraId="430E1BDD" w14:textId="77777777" w:rsidR="005518EE" w:rsidRDefault="005518EE" w:rsidP="004040BB">
            <w:r w:rsidRPr="00E9570F">
              <w:t>Not offered</w:t>
            </w:r>
          </w:p>
        </w:tc>
      </w:tr>
      <w:tr w:rsidR="005518EE" w14:paraId="71A97C59" w14:textId="77777777" w:rsidTr="004040BB">
        <w:tc>
          <w:tcPr>
            <w:tcW w:w="2234" w:type="dxa"/>
          </w:tcPr>
          <w:p w14:paraId="03014384" w14:textId="77777777" w:rsidR="005518EE" w:rsidRDefault="005518EE" w:rsidP="004040BB">
            <w:r>
              <w:t>2017 Spring</w:t>
            </w:r>
          </w:p>
        </w:tc>
        <w:tc>
          <w:tcPr>
            <w:tcW w:w="2026" w:type="dxa"/>
          </w:tcPr>
          <w:p w14:paraId="6287D2F4" w14:textId="77777777" w:rsidR="005518EE" w:rsidRDefault="005518EE" w:rsidP="004040BB">
            <w:r>
              <w:t>76%</w:t>
            </w:r>
          </w:p>
        </w:tc>
        <w:tc>
          <w:tcPr>
            <w:tcW w:w="2026" w:type="dxa"/>
          </w:tcPr>
          <w:p w14:paraId="0FB4B6BC" w14:textId="77777777" w:rsidR="005518EE" w:rsidRDefault="005518EE" w:rsidP="004040BB">
            <w:r>
              <w:t>*</w:t>
            </w:r>
          </w:p>
        </w:tc>
        <w:tc>
          <w:tcPr>
            <w:tcW w:w="2026" w:type="dxa"/>
          </w:tcPr>
          <w:p w14:paraId="22D2F77B" w14:textId="77777777" w:rsidR="005518EE" w:rsidRDefault="005518EE" w:rsidP="004040BB">
            <w:r>
              <w:t>74%</w:t>
            </w:r>
          </w:p>
        </w:tc>
        <w:tc>
          <w:tcPr>
            <w:tcW w:w="2026" w:type="dxa"/>
          </w:tcPr>
          <w:p w14:paraId="126CF178" w14:textId="77777777" w:rsidR="005518EE" w:rsidRDefault="005518EE" w:rsidP="004040BB">
            <w:r>
              <w:t>*</w:t>
            </w:r>
          </w:p>
        </w:tc>
        <w:tc>
          <w:tcPr>
            <w:tcW w:w="2026" w:type="dxa"/>
          </w:tcPr>
          <w:p w14:paraId="78783C84" w14:textId="77777777" w:rsidR="005518EE" w:rsidRDefault="005518EE" w:rsidP="004040BB">
            <w:r>
              <w:t>73%</w:t>
            </w:r>
          </w:p>
        </w:tc>
        <w:tc>
          <w:tcPr>
            <w:tcW w:w="2026" w:type="dxa"/>
          </w:tcPr>
          <w:p w14:paraId="37B68F70" w14:textId="77777777" w:rsidR="005518EE" w:rsidRDefault="005518EE" w:rsidP="004040BB">
            <w:r w:rsidRPr="00E9570F">
              <w:t>Not offered</w:t>
            </w:r>
          </w:p>
        </w:tc>
      </w:tr>
      <w:tr w:rsidR="005518EE" w14:paraId="51069A90" w14:textId="77777777" w:rsidTr="004040BB">
        <w:tc>
          <w:tcPr>
            <w:tcW w:w="2234" w:type="dxa"/>
          </w:tcPr>
          <w:p w14:paraId="0E14592C" w14:textId="77777777" w:rsidR="005518EE" w:rsidRDefault="005518EE" w:rsidP="004040BB">
            <w:r>
              <w:t>2018 Fall</w:t>
            </w:r>
          </w:p>
        </w:tc>
        <w:tc>
          <w:tcPr>
            <w:tcW w:w="2026" w:type="dxa"/>
          </w:tcPr>
          <w:p w14:paraId="3DADA3C2" w14:textId="77777777" w:rsidR="005518EE" w:rsidRDefault="005518EE" w:rsidP="004040BB">
            <w:r>
              <w:t>84.13%</w:t>
            </w:r>
          </w:p>
        </w:tc>
        <w:tc>
          <w:tcPr>
            <w:tcW w:w="2026" w:type="dxa"/>
          </w:tcPr>
          <w:p w14:paraId="49701AD9" w14:textId="77777777" w:rsidR="005518EE" w:rsidRDefault="005518EE" w:rsidP="004040BB">
            <w:r>
              <w:t>79.5%</w:t>
            </w:r>
          </w:p>
        </w:tc>
        <w:tc>
          <w:tcPr>
            <w:tcW w:w="2026" w:type="dxa"/>
          </w:tcPr>
          <w:p w14:paraId="6CC2DAB6" w14:textId="77777777" w:rsidR="005518EE" w:rsidRDefault="005518EE" w:rsidP="004040BB">
            <w:r>
              <w:t>66.5%</w:t>
            </w:r>
          </w:p>
        </w:tc>
        <w:tc>
          <w:tcPr>
            <w:tcW w:w="2026" w:type="dxa"/>
          </w:tcPr>
          <w:p w14:paraId="0A4D56D5" w14:textId="77777777" w:rsidR="005518EE" w:rsidRDefault="005518EE" w:rsidP="004040BB">
            <w:r>
              <w:t>72%</w:t>
            </w:r>
          </w:p>
        </w:tc>
        <w:tc>
          <w:tcPr>
            <w:tcW w:w="2026" w:type="dxa"/>
          </w:tcPr>
          <w:p w14:paraId="5408CD45" w14:textId="77777777" w:rsidR="005518EE" w:rsidRDefault="005518EE" w:rsidP="004040BB">
            <w:r>
              <w:t>76%</w:t>
            </w:r>
          </w:p>
        </w:tc>
        <w:tc>
          <w:tcPr>
            <w:tcW w:w="2026" w:type="dxa"/>
          </w:tcPr>
          <w:p w14:paraId="70B7AA21" w14:textId="77777777" w:rsidR="005518EE" w:rsidRDefault="005518EE" w:rsidP="004040BB">
            <w:r w:rsidRPr="00E9570F">
              <w:t>Not offered</w:t>
            </w:r>
          </w:p>
        </w:tc>
      </w:tr>
      <w:tr w:rsidR="005518EE" w14:paraId="683644F3" w14:textId="77777777" w:rsidTr="004040BB">
        <w:tc>
          <w:tcPr>
            <w:tcW w:w="2234" w:type="dxa"/>
          </w:tcPr>
          <w:p w14:paraId="056479C8" w14:textId="77777777" w:rsidR="005518EE" w:rsidRDefault="005518EE" w:rsidP="004040BB">
            <w:r>
              <w:t>2018 Spring</w:t>
            </w:r>
          </w:p>
        </w:tc>
        <w:tc>
          <w:tcPr>
            <w:tcW w:w="2026" w:type="dxa"/>
          </w:tcPr>
          <w:p w14:paraId="7AA09D9B" w14:textId="77777777" w:rsidR="005518EE" w:rsidRDefault="005518EE" w:rsidP="004040BB">
            <w:r>
              <w:t>81.63%</w:t>
            </w:r>
          </w:p>
        </w:tc>
        <w:tc>
          <w:tcPr>
            <w:tcW w:w="2026" w:type="dxa"/>
          </w:tcPr>
          <w:p w14:paraId="7ECB4D19" w14:textId="77777777" w:rsidR="005518EE" w:rsidRDefault="005518EE" w:rsidP="004040BB">
            <w:r>
              <w:t>*</w:t>
            </w:r>
          </w:p>
        </w:tc>
        <w:tc>
          <w:tcPr>
            <w:tcW w:w="2026" w:type="dxa"/>
          </w:tcPr>
          <w:p w14:paraId="5859B9C8" w14:textId="77777777" w:rsidR="005518EE" w:rsidRDefault="005518EE" w:rsidP="004040BB">
            <w:r>
              <w:t>*</w:t>
            </w:r>
          </w:p>
        </w:tc>
        <w:tc>
          <w:tcPr>
            <w:tcW w:w="2026" w:type="dxa"/>
          </w:tcPr>
          <w:p w14:paraId="053917AF" w14:textId="77777777" w:rsidR="005518EE" w:rsidRDefault="005518EE" w:rsidP="004040BB">
            <w:r>
              <w:t>*</w:t>
            </w:r>
          </w:p>
        </w:tc>
        <w:tc>
          <w:tcPr>
            <w:tcW w:w="2026" w:type="dxa"/>
          </w:tcPr>
          <w:p w14:paraId="7A4E48DF" w14:textId="77777777" w:rsidR="005518EE" w:rsidRDefault="005518EE" w:rsidP="004040BB">
            <w:r>
              <w:t>66%</w:t>
            </w:r>
          </w:p>
        </w:tc>
        <w:tc>
          <w:tcPr>
            <w:tcW w:w="2026" w:type="dxa"/>
          </w:tcPr>
          <w:p w14:paraId="284E8AF9" w14:textId="77777777" w:rsidR="005518EE" w:rsidRDefault="005518EE" w:rsidP="004040BB">
            <w:r w:rsidRPr="00E9570F">
              <w:t>Not offered</w:t>
            </w:r>
          </w:p>
        </w:tc>
      </w:tr>
      <w:tr w:rsidR="005518EE" w14:paraId="3FFAE6FA" w14:textId="77777777" w:rsidTr="004040BB">
        <w:tc>
          <w:tcPr>
            <w:tcW w:w="2234" w:type="dxa"/>
          </w:tcPr>
          <w:p w14:paraId="05001DF6" w14:textId="77777777" w:rsidR="005518EE" w:rsidRDefault="005518EE" w:rsidP="004040BB">
            <w:r>
              <w:t>2019 Fall</w:t>
            </w:r>
          </w:p>
        </w:tc>
        <w:tc>
          <w:tcPr>
            <w:tcW w:w="2026" w:type="dxa"/>
          </w:tcPr>
          <w:p w14:paraId="708A0742" w14:textId="77777777" w:rsidR="005518EE" w:rsidRDefault="005518EE" w:rsidP="004040BB">
            <w:r>
              <w:t>77.95%</w:t>
            </w:r>
          </w:p>
        </w:tc>
        <w:tc>
          <w:tcPr>
            <w:tcW w:w="2026" w:type="dxa"/>
          </w:tcPr>
          <w:p w14:paraId="7A456536" w14:textId="77777777" w:rsidR="005518EE" w:rsidRDefault="005518EE" w:rsidP="004040BB">
            <w:r>
              <w:t>68%</w:t>
            </w:r>
          </w:p>
        </w:tc>
        <w:tc>
          <w:tcPr>
            <w:tcW w:w="2026" w:type="dxa"/>
          </w:tcPr>
          <w:p w14:paraId="5348BABB" w14:textId="77777777" w:rsidR="005518EE" w:rsidRDefault="005518EE" w:rsidP="004040BB">
            <w:r>
              <w:t>87%</w:t>
            </w:r>
          </w:p>
        </w:tc>
        <w:tc>
          <w:tcPr>
            <w:tcW w:w="2026" w:type="dxa"/>
          </w:tcPr>
          <w:p w14:paraId="28308A5A" w14:textId="77777777" w:rsidR="005518EE" w:rsidRDefault="005518EE" w:rsidP="004040BB"/>
        </w:tc>
        <w:tc>
          <w:tcPr>
            <w:tcW w:w="2026" w:type="dxa"/>
          </w:tcPr>
          <w:p w14:paraId="6938602E" w14:textId="77777777" w:rsidR="005518EE" w:rsidRDefault="005518EE" w:rsidP="004040BB">
            <w:r>
              <w:t>80%</w:t>
            </w:r>
          </w:p>
        </w:tc>
        <w:tc>
          <w:tcPr>
            <w:tcW w:w="2026" w:type="dxa"/>
          </w:tcPr>
          <w:p w14:paraId="32CEBB79" w14:textId="77777777" w:rsidR="005518EE" w:rsidRDefault="005518EE" w:rsidP="004040BB">
            <w:r>
              <w:t>86%</w:t>
            </w:r>
          </w:p>
        </w:tc>
      </w:tr>
      <w:tr w:rsidR="005518EE" w14:paraId="5B5EC708" w14:textId="77777777" w:rsidTr="004040BB">
        <w:tc>
          <w:tcPr>
            <w:tcW w:w="2234" w:type="dxa"/>
          </w:tcPr>
          <w:p w14:paraId="177BCC61" w14:textId="77777777" w:rsidR="005518EE" w:rsidRDefault="005518EE" w:rsidP="004040BB">
            <w:r>
              <w:t>2019 Spring</w:t>
            </w:r>
          </w:p>
        </w:tc>
        <w:tc>
          <w:tcPr>
            <w:tcW w:w="2026" w:type="dxa"/>
          </w:tcPr>
          <w:p w14:paraId="035C6AA0" w14:textId="77777777" w:rsidR="005518EE" w:rsidRDefault="005518EE" w:rsidP="004040BB">
            <w:r>
              <w:t>77.89%</w:t>
            </w:r>
          </w:p>
        </w:tc>
        <w:tc>
          <w:tcPr>
            <w:tcW w:w="2026" w:type="dxa"/>
          </w:tcPr>
          <w:p w14:paraId="0B73373F" w14:textId="77777777" w:rsidR="005518EE" w:rsidRDefault="005518EE" w:rsidP="004040BB">
            <w:r>
              <w:t>83.93%</w:t>
            </w:r>
          </w:p>
        </w:tc>
        <w:tc>
          <w:tcPr>
            <w:tcW w:w="2026" w:type="dxa"/>
          </w:tcPr>
          <w:p w14:paraId="5E1B2B6D" w14:textId="77777777" w:rsidR="005518EE" w:rsidRDefault="005518EE" w:rsidP="004040BB">
            <w:r>
              <w:t>84.5%</w:t>
            </w:r>
          </w:p>
        </w:tc>
        <w:tc>
          <w:tcPr>
            <w:tcW w:w="2026" w:type="dxa"/>
          </w:tcPr>
          <w:p w14:paraId="535DCFA2" w14:textId="77777777" w:rsidR="005518EE" w:rsidRDefault="005518EE" w:rsidP="004040BB">
            <w:r>
              <w:t>82.4%</w:t>
            </w:r>
          </w:p>
        </w:tc>
        <w:tc>
          <w:tcPr>
            <w:tcW w:w="2026" w:type="dxa"/>
          </w:tcPr>
          <w:p w14:paraId="50F36E4A" w14:textId="77777777" w:rsidR="005518EE" w:rsidRDefault="005518EE" w:rsidP="004040BB">
            <w:r>
              <w:t>88%</w:t>
            </w:r>
          </w:p>
        </w:tc>
        <w:tc>
          <w:tcPr>
            <w:tcW w:w="2026" w:type="dxa"/>
          </w:tcPr>
          <w:p w14:paraId="25DAF110" w14:textId="77777777" w:rsidR="005518EE" w:rsidRDefault="005518EE" w:rsidP="004040BB">
            <w:r w:rsidRPr="006A7024">
              <w:t>Not offered</w:t>
            </w:r>
          </w:p>
        </w:tc>
      </w:tr>
      <w:tr w:rsidR="005518EE" w14:paraId="0B7478A9" w14:textId="77777777" w:rsidTr="004040BB">
        <w:tc>
          <w:tcPr>
            <w:tcW w:w="2234" w:type="dxa"/>
          </w:tcPr>
          <w:p w14:paraId="5E065E0A" w14:textId="77777777" w:rsidR="005518EE" w:rsidRDefault="005518EE" w:rsidP="004040BB">
            <w:r>
              <w:t>2020 Fall</w:t>
            </w:r>
          </w:p>
        </w:tc>
        <w:tc>
          <w:tcPr>
            <w:tcW w:w="2026" w:type="dxa"/>
          </w:tcPr>
          <w:p w14:paraId="35528132" w14:textId="77777777" w:rsidR="005518EE" w:rsidRDefault="005518EE" w:rsidP="004040BB"/>
        </w:tc>
        <w:tc>
          <w:tcPr>
            <w:tcW w:w="2026" w:type="dxa"/>
          </w:tcPr>
          <w:p w14:paraId="393333A8" w14:textId="77777777" w:rsidR="005518EE" w:rsidRDefault="005518EE" w:rsidP="004040BB">
            <w:r>
              <w:t>75.4%</w:t>
            </w:r>
          </w:p>
        </w:tc>
        <w:tc>
          <w:tcPr>
            <w:tcW w:w="2026" w:type="dxa"/>
          </w:tcPr>
          <w:p w14:paraId="7C517B5C" w14:textId="77777777" w:rsidR="005518EE" w:rsidRDefault="005518EE" w:rsidP="004040BB">
            <w:r>
              <w:t>78%</w:t>
            </w:r>
          </w:p>
        </w:tc>
        <w:tc>
          <w:tcPr>
            <w:tcW w:w="2026" w:type="dxa"/>
          </w:tcPr>
          <w:p w14:paraId="5CF675A0" w14:textId="77777777" w:rsidR="005518EE" w:rsidRDefault="005518EE" w:rsidP="004040BB"/>
        </w:tc>
        <w:tc>
          <w:tcPr>
            <w:tcW w:w="2026" w:type="dxa"/>
          </w:tcPr>
          <w:p w14:paraId="760B690B" w14:textId="77777777" w:rsidR="005518EE" w:rsidRDefault="005518EE" w:rsidP="004040BB">
            <w:r>
              <w:t>81%</w:t>
            </w:r>
          </w:p>
        </w:tc>
        <w:tc>
          <w:tcPr>
            <w:tcW w:w="2026" w:type="dxa"/>
          </w:tcPr>
          <w:p w14:paraId="2EC9B6BF" w14:textId="77777777" w:rsidR="005518EE" w:rsidRDefault="005518EE" w:rsidP="004040BB">
            <w:r w:rsidRPr="006A7024">
              <w:t>Not offered</w:t>
            </w:r>
          </w:p>
        </w:tc>
      </w:tr>
      <w:tr w:rsidR="005518EE" w14:paraId="47129263" w14:textId="77777777" w:rsidTr="004040BB">
        <w:tc>
          <w:tcPr>
            <w:tcW w:w="2234" w:type="dxa"/>
          </w:tcPr>
          <w:p w14:paraId="0E459283" w14:textId="77777777" w:rsidR="005518EE" w:rsidRDefault="005518EE" w:rsidP="004040BB">
            <w:r>
              <w:t>2020 Spring</w:t>
            </w:r>
          </w:p>
        </w:tc>
        <w:tc>
          <w:tcPr>
            <w:tcW w:w="2026" w:type="dxa"/>
          </w:tcPr>
          <w:p w14:paraId="1E125806" w14:textId="77777777" w:rsidR="005518EE" w:rsidRDefault="005518EE" w:rsidP="004040BB">
            <w:r w:rsidRPr="001E3957">
              <w:t>Incomplete information due to COVID-19</w:t>
            </w:r>
          </w:p>
        </w:tc>
        <w:tc>
          <w:tcPr>
            <w:tcW w:w="2026" w:type="dxa"/>
          </w:tcPr>
          <w:p w14:paraId="40C7AD01" w14:textId="77777777" w:rsidR="005518EE" w:rsidRDefault="005518EE" w:rsidP="004040BB">
            <w:r w:rsidRPr="001E3957">
              <w:t>Incomplete information due to COVID-19</w:t>
            </w:r>
          </w:p>
        </w:tc>
        <w:tc>
          <w:tcPr>
            <w:tcW w:w="2026" w:type="dxa"/>
          </w:tcPr>
          <w:p w14:paraId="4744DC80" w14:textId="77777777" w:rsidR="005518EE" w:rsidRDefault="005518EE" w:rsidP="004040BB">
            <w:r w:rsidRPr="001E3957">
              <w:t>Incomplete information due to COVID-19</w:t>
            </w:r>
          </w:p>
        </w:tc>
        <w:tc>
          <w:tcPr>
            <w:tcW w:w="2026" w:type="dxa"/>
          </w:tcPr>
          <w:p w14:paraId="37CBEBDF" w14:textId="77777777" w:rsidR="005518EE" w:rsidRDefault="005518EE" w:rsidP="004040BB">
            <w:r w:rsidRPr="001E3957">
              <w:t>Incomplete information due to COVID-19</w:t>
            </w:r>
          </w:p>
        </w:tc>
        <w:tc>
          <w:tcPr>
            <w:tcW w:w="2026" w:type="dxa"/>
          </w:tcPr>
          <w:p w14:paraId="2524ADE5" w14:textId="77777777" w:rsidR="005518EE" w:rsidRDefault="005518EE" w:rsidP="004040BB">
            <w:r w:rsidRPr="001E3957">
              <w:t>Incomplete information due to COVID-19</w:t>
            </w:r>
          </w:p>
        </w:tc>
        <w:tc>
          <w:tcPr>
            <w:tcW w:w="2026" w:type="dxa"/>
          </w:tcPr>
          <w:p w14:paraId="0B2FE28B" w14:textId="77777777" w:rsidR="005518EE" w:rsidRDefault="005518EE" w:rsidP="004040BB">
            <w:r w:rsidRPr="00820D37">
              <w:t>Not offered</w:t>
            </w:r>
          </w:p>
        </w:tc>
      </w:tr>
      <w:tr w:rsidR="005518EE" w14:paraId="7D1EF318" w14:textId="77777777" w:rsidTr="004040BB">
        <w:tc>
          <w:tcPr>
            <w:tcW w:w="2234" w:type="dxa"/>
          </w:tcPr>
          <w:p w14:paraId="2E86BA08" w14:textId="77777777" w:rsidR="005518EE" w:rsidRDefault="005518EE" w:rsidP="004040BB">
            <w:r>
              <w:t>Average</w:t>
            </w:r>
          </w:p>
        </w:tc>
        <w:tc>
          <w:tcPr>
            <w:tcW w:w="2026" w:type="dxa"/>
          </w:tcPr>
          <w:p w14:paraId="019B8520" w14:textId="77777777" w:rsidR="005518EE" w:rsidRDefault="005518EE" w:rsidP="004040BB">
            <w:r>
              <w:t>77.57%</w:t>
            </w:r>
          </w:p>
        </w:tc>
        <w:tc>
          <w:tcPr>
            <w:tcW w:w="2026" w:type="dxa"/>
          </w:tcPr>
          <w:p w14:paraId="464EC34A" w14:textId="77777777" w:rsidR="005518EE" w:rsidRDefault="005518EE" w:rsidP="004040BB">
            <w:r>
              <w:t>76.70%</w:t>
            </w:r>
          </w:p>
        </w:tc>
        <w:tc>
          <w:tcPr>
            <w:tcW w:w="2026" w:type="dxa"/>
          </w:tcPr>
          <w:p w14:paraId="56A6BD3B" w14:textId="77777777" w:rsidR="005518EE" w:rsidRDefault="005518EE" w:rsidP="004040BB">
            <w:r>
              <w:t>76.33%</w:t>
            </w:r>
          </w:p>
        </w:tc>
        <w:tc>
          <w:tcPr>
            <w:tcW w:w="2026" w:type="dxa"/>
          </w:tcPr>
          <w:p w14:paraId="55B67373" w14:textId="77777777" w:rsidR="005518EE" w:rsidRDefault="005518EE" w:rsidP="004040BB">
            <w:r>
              <w:t>76.8%</w:t>
            </w:r>
          </w:p>
        </w:tc>
        <w:tc>
          <w:tcPr>
            <w:tcW w:w="2026" w:type="dxa"/>
          </w:tcPr>
          <w:p w14:paraId="5377D5A6" w14:textId="77777777" w:rsidR="005518EE" w:rsidRDefault="005518EE" w:rsidP="004040BB">
            <w:r>
              <w:t>75.71%</w:t>
            </w:r>
          </w:p>
        </w:tc>
        <w:tc>
          <w:tcPr>
            <w:tcW w:w="2026" w:type="dxa"/>
          </w:tcPr>
          <w:p w14:paraId="374C1719" w14:textId="77777777" w:rsidR="005518EE" w:rsidRDefault="005518EE" w:rsidP="004040BB">
            <w:r>
              <w:t>86%</w:t>
            </w:r>
          </w:p>
        </w:tc>
      </w:tr>
      <w:tr w:rsidR="005518EE" w14:paraId="7E06E651" w14:textId="77777777" w:rsidTr="004040BB">
        <w:tc>
          <w:tcPr>
            <w:tcW w:w="14390" w:type="dxa"/>
            <w:gridSpan w:val="7"/>
          </w:tcPr>
          <w:p w14:paraId="2760D7D5" w14:textId="77777777" w:rsidR="005518EE" w:rsidRDefault="005518EE" w:rsidP="005518EE">
            <w:pPr>
              <w:pStyle w:val="ListParagraph"/>
              <w:numPr>
                <w:ilvl w:val="0"/>
                <w:numId w:val="3"/>
              </w:numPr>
              <w:rPr>
                <w:rFonts w:eastAsia="Times New Roman"/>
              </w:rPr>
            </w:pPr>
            <w:r w:rsidRPr="000E31B8">
              <w:rPr>
                <w:rFonts w:eastAsia="Times New Roman"/>
              </w:rPr>
              <w:t>(*) Indicates incomplete information.  Data was not diligently maintained because of several reasons; retirement of full-time faculty</w:t>
            </w:r>
            <w:r>
              <w:rPr>
                <w:rFonts w:eastAsia="Times New Roman"/>
              </w:rPr>
              <w:t xml:space="preserve"> without conveyance of critical data</w:t>
            </w:r>
            <w:r w:rsidRPr="000E31B8">
              <w:rPr>
                <w:rFonts w:eastAsia="Times New Roman"/>
              </w:rPr>
              <w:t>, changes in discipline leads</w:t>
            </w:r>
            <w:r>
              <w:rPr>
                <w:rFonts w:eastAsia="Times New Roman"/>
              </w:rPr>
              <w:t xml:space="preserve"> without conveyance of critical data</w:t>
            </w:r>
            <w:r w:rsidRPr="000E31B8">
              <w:rPr>
                <w:rFonts w:eastAsia="Times New Roman"/>
              </w:rPr>
              <w:t xml:space="preserve">, changes in Associate Deans and Change of Dean.  New data retention systems </w:t>
            </w:r>
            <w:r>
              <w:rPr>
                <w:rFonts w:eastAsia="Times New Roman"/>
              </w:rPr>
              <w:t>have been</w:t>
            </w:r>
            <w:r w:rsidRPr="000E31B8">
              <w:rPr>
                <w:rFonts w:eastAsia="Times New Roman"/>
              </w:rPr>
              <w:t xml:space="preserve"> developed by the faculty, Associate Dean and Dean to ensure data is available when possible.</w:t>
            </w:r>
            <w:r>
              <w:rPr>
                <w:rFonts w:eastAsia="Times New Roman"/>
              </w:rPr>
              <w:t xml:space="preserve"> Each semester there is a reminder system in place for faculty to ensure that they have identified assessments required for the course. Moreover, each year there is a summary of data from all courses for future CIPs with a discussion of data as it is summarized for review.</w:t>
            </w:r>
          </w:p>
          <w:p w14:paraId="4944C073" w14:textId="77777777" w:rsidR="005518EE" w:rsidRDefault="005518EE" w:rsidP="005518EE">
            <w:pPr>
              <w:pStyle w:val="ListParagraph"/>
              <w:numPr>
                <w:ilvl w:val="0"/>
                <w:numId w:val="3"/>
              </w:numPr>
            </w:pPr>
            <w:r>
              <w:rPr>
                <w:rFonts w:eastAsia="Times New Roman"/>
              </w:rPr>
              <w:t xml:space="preserve">Partial conclusion based on the statistics shown is that culinary math continues to be an area that students struggle with. </w:t>
            </w:r>
            <w:r>
              <w:t>Some initiatives that can or have been tried are:</w:t>
            </w:r>
          </w:p>
          <w:p w14:paraId="6D97CCD9" w14:textId="77777777" w:rsidR="005518EE" w:rsidRDefault="005518EE" w:rsidP="005518EE">
            <w:pPr>
              <w:pStyle w:val="ListParagraph"/>
              <w:numPr>
                <w:ilvl w:val="1"/>
                <w:numId w:val="3"/>
              </w:numPr>
            </w:pPr>
            <w:r>
              <w:t>Formal tutoring sessions specifically for culinary math.</w:t>
            </w:r>
          </w:p>
          <w:p w14:paraId="739A8F33" w14:textId="77777777" w:rsidR="005518EE" w:rsidRDefault="005518EE" w:rsidP="005518EE">
            <w:pPr>
              <w:pStyle w:val="ListParagraph"/>
              <w:numPr>
                <w:ilvl w:val="1"/>
                <w:numId w:val="3"/>
              </w:numPr>
            </w:pPr>
            <w:r>
              <w:t>A recipe conversion and costing primer was developed to walk students through the processes.</w:t>
            </w:r>
          </w:p>
          <w:p w14:paraId="0B7486CD" w14:textId="77777777" w:rsidR="005518EE" w:rsidRDefault="005518EE" w:rsidP="005518EE">
            <w:pPr>
              <w:pStyle w:val="ListParagraph"/>
              <w:numPr>
                <w:ilvl w:val="1"/>
                <w:numId w:val="3"/>
              </w:numPr>
              <w:rPr>
                <w:rFonts w:eastAsia="Times New Roman"/>
              </w:rPr>
            </w:pPr>
            <w:r>
              <w:t>Providing detailed information to the math lab so they can better help the students with the specifics of culinary math</w:t>
            </w:r>
            <w:r>
              <w:rPr>
                <w:rFonts w:eastAsia="Times New Roman"/>
              </w:rPr>
              <w:t>.</w:t>
            </w:r>
          </w:p>
          <w:p w14:paraId="10640FE9" w14:textId="77777777" w:rsidR="005518EE" w:rsidRDefault="005518EE" w:rsidP="004040BB">
            <w:pPr>
              <w:pStyle w:val="ListParagraph"/>
              <w:rPr>
                <w:rFonts w:eastAsia="Times New Roman"/>
              </w:rPr>
            </w:pPr>
          </w:p>
          <w:p w14:paraId="69C32247" w14:textId="77777777" w:rsidR="005518EE" w:rsidRDefault="005518EE" w:rsidP="004040BB">
            <w:pPr>
              <w:pStyle w:val="ListParagraph"/>
            </w:pPr>
            <w:r w:rsidRPr="00A56A80">
              <w:rPr>
                <w:rFonts w:eastAsia="Times New Roman"/>
              </w:rPr>
              <w:t>Even though the outcome has been met this should continue as an area of improvement. Additionally, the faculty believe that we can improve results by further standardizing the approach we use with students. This will help build skills more rapidly in our courses.</w:t>
            </w:r>
          </w:p>
        </w:tc>
      </w:tr>
    </w:tbl>
    <w:p w14:paraId="69BE9A2C" w14:textId="77777777" w:rsidR="005518EE" w:rsidRDefault="005518EE" w:rsidP="005518EE"/>
    <w:p w14:paraId="502D87CA" w14:textId="77777777" w:rsidR="005518EE" w:rsidRDefault="005518EE" w:rsidP="005518EE"/>
    <w:p w14:paraId="7DBF293F" w14:textId="77777777" w:rsidR="005518EE" w:rsidRDefault="005518EE" w:rsidP="005518EE"/>
    <w:p w14:paraId="299E4010" w14:textId="77777777" w:rsidR="005518EE" w:rsidRDefault="005518EE" w:rsidP="005518EE">
      <w:pPr>
        <w:ind w:left="360" w:hanging="414"/>
      </w:pPr>
      <w:r>
        <w:t>CIP #3 - The</w:t>
      </w:r>
      <w:r w:rsidRPr="00353E6D">
        <w:t xml:space="preserve"> average score that each class will obtain in the</w:t>
      </w:r>
      <w:r>
        <w:t xml:space="preserve"> </w:t>
      </w:r>
      <w:r w:rsidRPr="00353E6D">
        <w:t xml:space="preserve">area of </w:t>
      </w:r>
      <w:r>
        <w:t>culinary</w:t>
      </w:r>
      <w:r w:rsidRPr="00353E6D">
        <w:t xml:space="preserve"> practical exams is </w:t>
      </w:r>
      <w:r w:rsidRPr="00353E6D">
        <w:rPr>
          <w:b/>
        </w:rPr>
        <w:t>75%</w:t>
      </w:r>
      <w:r w:rsidRPr="00353E6D">
        <w:t xml:space="preserve"> or higher</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5518EE" w14:paraId="03BB99DC" w14:textId="77777777" w:rsidTr="004040BB">
        <w:tc>
          <w:tcPr>
            <w:tcW w:w="2056" w:type="dxa"/>
          </w:tcPr>
          <w:p w14:paraId="370C6820" w14:textId="77777777" w:rsidR="005518EE" w:rsidRPr="000A3A2C" w:rsidRDefault="005518EE" w:rsidP="004040BB">
            <w:bookmarkStart w:id="4" w:name="_Hlk62145767"/>
            <w:r w:rsidRPr="000A3A2C">
              <w:t>The average score that each</w:t>
            </w:r>
          </w:p>
          <w:p w14:paraId="720363F2" w14:textId="77777777" w:rsidR="005518EE" w:rsidRPr="000A3A2C" w:rsidRDefault="005518EE" w:rsidP="004040BB">
            <w:r w:rsidRPr="000A3A2C">
              <w:t>class will obtain in the area of</w:t>
            </w:r>
          </w:p>
          <w:p w14:paraId="071E3055" w14:textId="77777777" w:rsidR="005518EE" w:rsidRPr="000A3A2C" w:rsidRDefault="005518EE" w:rsidP="004040BB">
            <w:r w:rsidRPr="000A3A2C">
              <w:t xml:space="preserve">culinary practical exams are </w:t>
            </w:r>
            <w:r w:rsidRPr="000A3A2C">
              <w:rPr>
                <w:b/>
              </w:rPr>
              <w:t>75%</w:t>
            </w:r>
          </w:p>
          <w:p w14:paraId="2C30D245" w14:textId="77777777" w:rsidR="005518EE" w:rsidRDefault="005518EE" w:rsidP="004040BB">
            <w:r w:rsidRPr="000A3A2C">
              <w:t>or higher</w:t>
            </w:r>
          </w:p>
        </w:tc>
        <w:tc>
          <w:tcPr>
            <w:tcW w:w="2056" w:type="dxa"/>
          </w:tcPr>
          <w:p w14:paraId="67FF6D0B" w14:textId="77777777" w:rsidR="005518EE" w:rsidRDefault="005518EE" w:rsidP="004040BB">
            <w:pPr>
              <w:jc w:val="center"/>
            </w:pPr>
            <w:r>
              <w:t>CHEF 1301</w:t>
            </w:r>
          </w:p>
          <w:p w14:paraId="4D071FE1" w14:textId="77777777" w:rsidR="005518EE" w:rsidRPr="00902E43" w:rsidRDefault="005518EE" w:rsidP="004040BB">
            <w:pPr>
              <w:jc w:val="center"/>
            </w:pPr>
            <w:r>
              <w:t>Basic Food Prep</w:t>
            </w:r>
          </w:p>
        </w:tc>
        <w:tc>
          <w:tcPr>
            <w:tcW w:w="2057" w:type="dxa"/>
          </w:tcPr>
          <w:p w14:paraId="255ECF42" w14:textId="77777777" w:rsidR="005518EE" w:rsidRDefault="005518EE" w:rsidP="004040BB">
            <w:pPr>
              <w:jc w:val="center"/>
            </w:pPr>
            <w:r>
              <w:t>CHEF 2331</w:t>
            </w:r>
          </w:p>
          <w:p w14:paraId="4141EC9F" w14:textId="77777777" w:rsidR="005518EE" w:rsidRDefault="005518EE" w:rsidP="004040BB">
            <w:pPr>
              <w:jc w:val="center"/>
            </w:pPr>
            <w:r>
              <w:t>Advanced Food Prep</w:t>
            </w:r>
          </w:p>
        </w:tc>
        <w:tc>
          <w:tcPr>
            <w:tcW w:w="2056" w:type="dxa"/>
          </w:tcPr>
          <w:p w14:paraId="191F5AD8" w14:textId="77777777" w:rsidR="005518EE" w:rsidRDefault="005518EE" w:rsidP="004040BB">
            <w:pPr>
              <w:jc w:val="center"/>
            </w:pPr>
            <w:r>
              <w:t>CHEF 1341</w:t>
            </w:r>
          </w:p>
          <w:p w14:paraId="62ECC418" w14:textId="77777777" w:rsidR="005518EE" w:rsidRDefault="005518EE" w:rsidP="004040BB">
            <w:pPr>
              <w:jc w:val="center"/>
            </w:pPr>
            <w:r>
              <w:t>American Regional Cuisine</w:t>
            </w:r>
          </w:p>
        </w:tc>
        <w:tc>
          <w:tcPr>
            <w:tcW w:w="2057" w:type="dxa"/>
          </w:tcPr>
          <w:p w14:paraId="302BAC54" w14:textId="77777777" w:rsidR="005518EE" w:rsidRDefault="005518EE" w:rsidP="004040BB">
            <w:pPr>
              <w:jc w:val="center"/>
            </w:pPr>
            <w:r>
              <w:t>CHEF 1345 International Cuisine</w:t>
            </w:r>
          </w:p>
        </w:tc>
        <w:tc>
          <w:tcPr>
            <w:tcW w:w="2056" w:type="dxa"/>
          </w:tcPr>
          <w:p w14:paraId="167EE3AA" w14:textId="77777777" w:rsidR="005518EE" w:rsidRDefault="005518EE" w:rsidP="004040BB">
            <w:pPr>
              <w:jc w:val="center"/>
            </w:pPr>
            <w:r>
              <w:t>CHEF 1310 Garde Manger</w:t>
            </w:r>
          </w:p>
        </w:tc>
        <w:tc>
          <w:tcPr>
            <w:tcW w:w="2057" w:type="dxa"/>
          </w:tcPr>
          <w:p w14:paraId="1CF0BFBC" w14:textId="77777777" w:rsidR="005518EE" w:rsidRDefault="005518EE" w:rsidP="004040BB">
            <w:pPr>
              <w:jc w:val="center"/>
            </w:pPr>
            <w:r>
              <w:t>CHEF 2336</w:t>
            </w:r>
          </w:p>
          <w:p w14:paraId="5AF85401" w14:textId="77777777" w:rsidR="005518EE" w:rsidRDefault="005518EE" w:rsidP="004040BB">
            <w:pPr>
              <w:jc w:val="center"/>
            </w:pPr>
            <w:r>
              <w:t>Charcuterie</w:t>
            </w:r>
          </w:p>
        </w:tc>
      </w:tr>
      <w:bookmarkEnd w:id="4"/>
      <w:tr w:rsidR="005518EE" w14:paraId="417834C6" w14:textId="77777777" w:rsidTr="004040BB">
        <w:tc>
          <w:tcPr>
            <w:tcW w:w="2056" w:type="dxa"/>
          </w:tcPr>
          <w:p w14:paraId="4F0A4B30" w14:textId="77777777" w:rsidR="005518EE" w:rsidRDefault="005518EE" w:rsidP="004040BB">
            <w:r>
              <w:t>2016 Fall</w:t>
            </w:r>
          </w:p>
        </w:tc>
        <w:tc>
          <w:tcPr>
            <w:tcW w:w="2056" w:type="dxa"/>
          </w:tcPr>
          <w:p w14:paraId="58F3481A" w14:textId="77777777" w:rsidR="005518EE" w:rsidRDefault="005518EE" w:rsidP="004040BB">
            <w:r>
              <w:t>79.68%*</w:t>
            </w:r>
          </w:p>
        </w:tc>
        <w:tc>
          <w:tcPr>
            <w:tcW w:w="2057" w:type="dxa"/>
          </w:tcPr>
          <w:p w14:paraId="0821FB38" w14:textId="77777777" w:rsidR="005518EE" w:rsidRDefault="005518EE" w:rsidP="004040BB">
            <w:r>
              <w:t>*</w:t>
            </w:r>
          </w:p>
        </w:tc>
        <w:tc>
          <w:tcPr>
            <w:tcW w:w="2056" w:type="dxa"/>
          </w:tcPr>
          <w:p w14:paraId="1AAF4ACB" w14:textId="77777777" w:rsidR="005518EE" w:rsidRDefault="005518EE" w:rsidP="004040BB">
            <w:r>
              <w:t>*</w:t>
            </w:r>
          </w:p>
        </w:tc>
        <w:tc>
          <w:tcPr>
            <w:tcW w:w="2057" w:type="dxa"/>
          </w:tcPr>
          <w:p w14:paraId="51D5111B" w14:textId="77777777" w:rsidR="005518EE" w:rsidRDefault="005518EE" w:rsidP="004040BB">
            <w:r>
              <w:t>84%*</w:t>
            </w:r>
          </w:p>
        </w:tc>
        <w:tc>
          <w:tcPr>
            <w:tcW w:w="2056" w:type="dxa"/>
          </w:tcPr>
          <w:p w14:paraId="75FE1DF5" w14:textId="77777777" w:rsidR="005518EE" w:rsidRDefault="005518EE" w:rsidP="004040BB">
            <w:r>
              <w:t>*</w:t>
            </w:r>
          </w:p>
        </w:tc>
        <w:tc>
          <w:tcPr>
            <w:tcW w:w="2057" w:type="dxa"/>
          </w:tcPr>
          <w:p w14:paraId="30D04873" w14:textId="77777777" w:rsidR="005518EE" w:rsidRDefault="005518EE" w:rsidP="004040BB">
            <w:r>
              <w:t>Not offered</w:t>
            </w:r>
          </w:p>
        </w:tc>
      </w:tr>
      <w:tr w:rsidR="005518EE" w14:paraId="61C2E8CC" w14:textId="77777777" w:rsidTr="004040BB">
        <w:tc>
          <w:tcPr>
            <w:tcW w:w="2056" w:type="dxa"/>
          </w:tcPr>
          <w:p w14:paraId="3B8D7755" w14:textId="77777777" w:rsidR="005518EE" w:rsidRDefault="005518EE" w:rsidP="004040BB">
            <w:r>
              <w:t>2016 Spring</w:t>
            </w:r>
          </w:p>
        </w:tc>
        <w:tc>
          <w:tcPr>
            <w:tcW w:w="2056" w:type="dxa"/>
          </w:tcPr>
          <w:p w14:paraId="3D27C4D5" w14:textId="77777777" w:rsidR="005518EE" w:rsidRDefault="005518EE" w:rsidP="004040BB">
            <w:r>
              <w:t>77%*</w:t>
            </w:r>
          </w:p>
        </w:tc>
        <w:tc>
          <w:tcPr>
            <w:tcW w:w="2057" w:type="dxa"/>
          </w:tcPr>
          <w:p w14:paraId="39B6E7C3" w14:textId="77777777" w:rsidR="005518EE" w:rsidRDefault="005518EE" w:rsidP="004040BB">
            <w:r>
              <w:t>*</w:t>
            </w:r>
          </w:p>
        </w:tc>
        <w:tc>
          <w:tcPr>
            <w:tcW w:w="2056" w:type="dxa"/>
          </w:tcPr>
          <w:p w14:paraId="38E5E926" w14:textId="77777777" w:rsidR="005518EE" w:rsidRDefault="005518EE" w:rsidP="004040BB">
            <w:r>
              <w:t>79%*</w:t>
            </w:r>
          </w:p>
        </w:tc>
        <w:tc>
          <w:tcPr>
            <w:tcW w:w="2057" w:type="dxa"/>
          </w:tcPr>
          <w:p w14:paraId="672E3151" w14:textId="77777777" w:rsidR="005518EE" w:rsidRDefault="005518EE" w:rsidP="004040BB">
            <w:r>
              <w:t>*</w:t>
            </w:r>
          </w:p>
        </w:tc>
        <w:tc>
          <w:tcPr>
            <w:tcW w:w="2056" w:type="dxa"/>
          </w:tcPr>
          <w:p w14:paraId="7226DA72" w14:textId="77777777" w:rsidR="005518EE" w:rsidRDefault="005518EE" w:rsidP="004040BB">
            <w:r>
              <w:t>87%*</w:t>
            </w:r>
          </w:p>
        </w:tc>
        <w:tc>
          <w:tcPr>
            <w:tcW w:w="2057" w:type="dxa"/>
          </w:tcPr>
          <w:p w14:paraId="57974871" w14:textId="77777777" w:rsidR="005518EE" w:rsidRDefault="005518EE" w:rsidP="004040BB">
            <w:r w:rsidRPr="00820D37">
              <w:t>Not offered</w:t>
            </w:r>
          </w:p>
        </w:tc>
      </w:tr>
      <w:tr w:rsidR="005518EE" w14:paraId="7C6A29F1" w14:textId="77777777" w:rsidTr="004040BB">
        <w:tc>
          <w:tcPr>
            <w:tcW w:w="2056" w:type="dxa"/>
          </w:tcPr>
          <w:p w14:paraId="0D69BA78" w14:textId="77777777" w:rsidR="005518EE" w:rsidRDefault="005518EE" w:rsidP="004040BB">
            <w:r>
              <w:t>2017 Fall</w:t>
            </w:r>
          </w:p>
        </w:tc>
        <w:tc>
          <w:tcPr>
            <w:tcW w:w="2056" w:type="dxa"/>
          </w:tcPr>
          <w:p w14:paraId="2C2357B3" w14:textId="77777777" w:rsidR="005518EE" w:rsidRDefault="005518EE" w:rsidP="004040BB">
            <w:r>
              <w:t>77%*</w:t>
            </w:r>
          </w:p>
        </w:tc>
        <w:tc>
          <w:tcPr>
            <w:tcW w:w="2057" w:type="dxa"/>
          </w:tcPr>
          <w:p w14:paraId="62E83A27" w14:textId="77777777" w:rsidR="005518EE" w:rsidRDefault="005518EE" w:rsidP="004040BB">
            <w:r>
              <w:t>*</w:t>
            </w:r>
          </w:p>
        </w:tc>
        <w:tc>
          <w:tcPr>
            <w:tcW w:w="2056" w:type="dxa"/>
          </w:tcPr>
          <w:p w14:paraId="020BD8FE" w14:textId="77777777" w:rsidR="005518EE" w:rsidRDefault="005518EE" w:rsidP="004040BB">
            <w:r>
              <w:t>*</w:t>
            </w:r>
          </w:p>
        </w:tc>
        <w:tc>
          <w:tcPr>
            <w:tcW w:w="2057" w:type="dxa"/>
          </w:tcPr>
          <w:p w14:paraId="1B902E31" w14:textId="77777777" w:rsidR="005518EE" w:rsidRDefault="005518EE" w:rsidP="004040BB">
            <w:r>
              <w:t>*</w:t>
            </w:r>
          </w:p>
        </w:tc>
        <w:tc>
          <w:tcPr>
            <w:tcW w:w="2056" w:type="dxa"/>
          </w:tcPr>
          <w:p w14:paraId="0548BDD6" w14:textId="77777777" w:rsidR="005518EE" w:rsidRDefault="005518EE" w:rsidP="004040BB">
            <w:r>
              <w:t>*</w:t>
            </w:r>
          </w:p>
        </w:tc>
        <w:tc>
          <w:tcPr>
            <w:tcW w:w="2057" w:type="dxa"/>
          </w:tcPr>
          <w:p w14:paraId="52A76F6A" w14:textId="77777777" w:rsidR="005518EE" w:rsidRDefault="005518EE" w:rsidP="004040BB">
            <w:r w:rsidRPr="00820D37">
              <w:t>Not offered</w:t>
            </w:r>
          </w:p>
        </w:tc>
      </w:tr>
      <w:tr w:rsidR="005518EE" w14:paraId="6716C18F" w14:textId="77777777" w:rsidTr="004040BB">
        <w:tc>
          <w:tcPr>
            <w:tcW w:w="2056" w:type="dxa"/>
          </w:tcPr>
          <w:p w14:paraId="0FD80D19" w14:textId="77777777" w:rsidR="005518EE" w:rsidRDefault="005518EE" w:rsidP="004040BB">
            <w:r>
              <w:t>2017 Spring</w:t>
            </w:r>
          </w:p>
        </w:tc>
        <w:tc>
          <w:tcPr>
            <w:tcW w:w="2056" w:type="dxa"/>
          </w:tcPr>
          <w:p w14:paraId="6E7B2603" w14:textId="77777777" w:rsidR="005518EE" w:rsidRDefault="005518EE" w:rsidP="004040BB">
            <w:r>
              <w:t>74%*</w:t>
            </w:r>
          </w:p>
        </w:tc>
        <w:tc>
          <w:tcPr>
            <w:tcW w:w="2057" w:type="dxa"/>
          </w:tcPr>
          <w:p w14:paraId="056E2832" w14:textId="77777777" w:rsidR="005518EE" w:rsidRDefault="005518EE" w:rsidP="004040BB">
            <w:r>
              <w:t>*</w:t>
            </w:r>
          </w:p>
        </w:tc>
        <w:tc>
          <w:tcPr>
            <w:tcW w:w="2056" w:type="dxa"/>
          </w:tcPr>
          <w:p w14:paraId="6E08B73D" w14:textId="77777777" w:rsidR="005518EE" w:rsidRDefault="005518EE" w:rsidP="004040BB">
            <w:r>
              <w:t>90.1%*</w:t>
            </w:r>
          </w:p>
        </w:tc>
        <w:tc>
          <w:tcPr>
            <w:tcW w:w="2057" w:type="dxa"/>
          </w:tcPr>
          <w:p w14:paraId="5F6A9E63" w14:textId="77777777" w:rsidR="005518EE" w:rsidRDefault="005518EE" w:rsidP="004040BB">
            <w:r>
              <w:t>*</w:t>
            </w:r>
          </w:p>
        </w:tc>
        <w:tc>
          <w:tcPr>
            <w:tcW w:w="2056" w:type="dxa"/>
          </w:tcPr>
          <w:p w14:paraId="184B264A" w14:textId="77777777" w:rsidR="005518EE" w:rsidRDefault="005518EE" w:rsidP="004040BB">
            <w:r>
              <w:t>91.4%*</w:t>
            </w:r>
          </w:p>
        </w:tc>
        <w:tc>
          <w:tcPr>
            <w:tcW w:w="2057" w:type="dxa"/>
          </w:tcPr>
          <w:p w14:paraId="1608B50F" w14:textId="77777777" w:rsidR="005518EE" w:rsidRDefault="005518EE" w:rsidP="004040BB">
            <w:r w:rsidRPr="00820D37">
              <w:t>Not offered</w:t>
            </w:r>
          </w:p>
        </w:tc>
      </w:tr>
      <w:tr w:rsidR="005518EE" w14:paraId="45F88696" w14:textId="77777777" w:rsidTr="004040BB">
        <w:tc>
          <w:tcPr>
            <w:tcW w:w="2056" w:type="dxa"/>
          </w:tcPr>
          <w:p w14:paraId="6F0C853B" w14:textId="77777777" w:rsidR="005518EE" w:rsidRDefault="005518EE" w:rsidP="004040BB">
            <w:r>
              <w:t>2018 Fall</w:t>
            </w:r>
          </w:p>
        </w:tc>
        <w:tc>
          <w:tcPr>
            <w:tcW w:w="2056" w:type="dxa"/>
          </w:tcPr>
          <w:p w14:paraId="4E60130E" w14:textId="77777777" w:rsidR="005518EE" w:rsidRDefault="005518EE" w:rsidP="004040BB">
            <w:r>
              <w:t>83.95%</w:t>
            </w:r>
          </w:p>
        </w:tc>
        <w:tc>
          <w:tcPr>
            <w:tcW w:w="2057" w:type="dxa"/>
          </w:tcPr>
          <w:p w14:paraId="56C7EC35" w14:textId="77777777" w:rsidR="005518EE" w:rsidRDefault="005518EE" w:rsidP="004040BB">
            <w:r>
              <w:t>89.82</w:t>
            </w:r>
          </w:p>
        </w:tc>
        <w:tc>
          <w:tcPr>
            <w:tcW w:w="2056" w:type="dxa"/>
          </w:tcPr>
          <w:p w14:paraId="4EBD8B37" w14:textId="77777777" w:rsidR="005518EE" w:rsidRDefault="005518EE" w:rsidP="004040BB">
            <w:r>
              <w:t>93.25</w:t>
            </w:r>
          </w:p>
        </w:tc>
        <w:tc>
          <w:tcPr>
            <w:tcW w:w="2057" w:type="dxa"/>
          </w:tcPr>
          <w:p w14:paraId="58928E47" w14:textId="77777777" w:rsidR="005518EE" w:rsidRDefault="005518EE" w:rsidP="004040BB">
            <w:r>
              <w:t>78%</w:t>
            </w:r>
          </w:p>
        </w:tc>
        <w:tc>
          <w:tcPr>
            <w:tcW w:w="2056" w:type="dxa"/>
          </w:tcPr>
          <w:p w14:paraId="096916B5" w14:textId="77777777" w:rsidR="005518EE" w:rsidRDefault="005518EE" w:rsidP="004040BB">
            <w:r>
              <w:t>91.43%</w:t>
            </w:r>
          </w:p>
        </w:tc>
        <w:tc>
          <w:tcPr>
            <w:tcW w:w="2057" w:type="dxa"/>
          </w:tcPr>
          <w:p w14:paraId="1F98DA39" w14:textId="77777777" w:rsidR="005518EE" w:rsidRDefault="005518EE" w:rsidP="004040BB">
            <w:r w:rsidRPr="00820D37">
              <w:t>Not offered</w:t>
            </w:r>
          </w:p>
        </w:tc>
      </w:tr>
      <w:tr w:rsidR="005518EE" w14:paraId="220EC96D" w14:textId="77777777" w:rsidTr="004040BB">
        <w:tc>
          <w:tcPr>
            <w:tcW w:w="2056" w:type="dxa"/>
          </w:tcPr>
          <w:p w14:paraId="6A500613" w14:textId="77777777" w:rsidR="005518EE" w:rsidRDefault="005518EE" w:rsidP="004040BB">
            <w:r>
              <w:t>2018 Spring</w:t>
            </w:r>
          </w:p>
        </w:tc>
        <w:tc>
          <w:tcPr>
            <w:tcW w:w="2056" w:type="dxa"/>
          </w:tcPr>
          <w:p w14:paraId="1B060216" w14:textId="77777777" w:rsidR="005518EE" w:rsidRDefault="005518EE" w:rsidP="004040BB">
            <w:r>
              <w:t>77.6%*</w:t>
            </w:r>
          </w:p>
        </w:tc>
        <w:tc>
          <w:tcPr>
            <w:tcW w:w="2057" w:type="dxa"/>
          </w:tcPr>
          <w:p w14:paraId="508AD125" w14:textId="77777777" w:rsidR="005518EE" w:rsidRDefault="005518EE" w:rsidP="004040BB">
            <w:r>
              <w:t>*</w:t>
            </w:r>
          </w:p>
        </w:tc>
        <w:tc>
          <w:tcPr>
            <w:tcW w:w="2056" w:type="dxa"/>
          </w:tcPr>
          <w:p w14:paraId="78865965" w14:textId="77777777" w:rsidR="005518EE" w:rsidRDefault="005518EE" w:rsidP="004040BB">
            <w:r>
              <w:t>*</w:t>
            </w:r>
          </w:p>
        </w:tc>
        <w:tc>
          <w:tcPr>
            <w:tcW w:w="2057" w:type="dxa"/>
          </w:tcPr>
          <w:p w14:paraId="5520798B" w14:textId="77777777" w:rsidR="005518EE" w:rsidRDefault="005518EE" w:rsidP="004040BB">
            <w:r>
              <w:t>*</w:t>
            </w:r>
          </w:p>
        </w:tc>
        <w:tc>
          <w:tcPr>
            <w:tcW w:w="2056" w:type="dxa"/>
          </w:tcPr>
          <w:p w14:paraId="59E39B17" w14:textId="77777777" w:rsidR="005518EE" w:rsidRDefault="005518EE" w:rsidP="004040BB">
            <w:r>
              <w:t>87.2%*</w:t>
            </w:r>
          </w:p>
        </w:tc>
        <w:tc>
          <w:tcPr>
            <w:tcW w:w="2057" w:type="dxa"/>
          </w:tcPr>
          <w:p w14:paraId="0BC1BA25" w14:textId="77777777" w:rsidR="005518EE" w:rsidRDefault="005518EE" w:rsidP="004040BB">
            <w:r w:rsidRPr="00820D37">
              <w:t>Not offered</w:t>
            </w:r>
          </w:p>
        </w:tc>
      </w:tr>
      <w:tr w:rsidR="005518EE" w14:paraId="6F57FCA2" w14:textId="77777777" w:rsidTr="004040BB">
        <w:tc>
          <w:tcPr>
            <w:tcW w:w="2056" w:type="dxa"/>
          </w:tcPr>
          <w:p w14:paraId="2C5225FA" w14:textId="77777777" w:rsidR="005518EE" w:rsidRDefault="005518EE" w:rsidP="004040BB">
            <w:r>
              <w:t>2019 Fall</w:t>
            </w:r>
          </w:p>
        </w:tc>
        <w:tc>
          <w:tcPr>
            <w:tcW w:w="2056" w:type="dxa"/>
          </w:tcPr>
          <w:p w14:paraId="6687B751" w14:textId="77777777" w:rsidR="005518EE" w:rsidRDefault="005518EE" w:rsidP="004040BB">
            <w:r>
              <w:t>83.85%</w:t>
            </w:r>
          </w:p>
        </w:tc>
        <w:tc>
          <w:tcPr>
            <w:tcW w:w="2057" w:type="dxa"/>
          </w:tcPr>
          <w:p w14:paraId="7F9093E9" w14:textId="77777777" w:rsidR="005518EE" w:rsidRDefault="005518EE" w:rsidP="004040BB">
            <w:r>
              <w:t>83.5%</w:t>
            </w:r>
          </w:p>
        </w:tc>
        <w:tc>
          <w:tcPr>
            <w:tcW w:w="2056" w:type="dxa"/>
          </w:tcPr>
          <w:p w14:paraId="68874AA7" w14:textId="77777777" w:rsidR="005518EE" w:rsidRDefault="005518EE" w:rsidP="004040BB">
            <w:r>
              <w:t>91.5%</w:t>
            </w:r>
          </w:p>
        </w:tc>
        <w:tc>
          <w:tcPr>
            <w:tcW w:w="2057" w:type="dxa"/>
          </w:tcPr>
          <w:p w14:paraId="2947CFFF" w14:textId="77777777" w:rsidR="005518EE" w:rsidRDefault="005518EE" w:rsidP="004040BB">
            <w:r w:rsidRPr="00820D37">
              <w:t>Not offered</w:t>
            </w:r>
          </w:p>
        </w:tc>
        <w:tc>
          <w:tcPr>
            <w:tcW w:w="2056" w:type="dxa"/>
          </w:tcPr>
          <w:p w14:paraId="43032F9F" w14:textId="77777777" w:rsidR="005518EE" w:rsidRDefault="005518EE" w:rsidP="004040BB">
            <w:r>
              <w:t>89.6%</w:t>
            </w:r>
          </w:p>
        </w:tc>
        <w:tc>
          <w:tcPr>
            <w:tcW w:w="2057" w:type="dxa"/>
          </w:tcPr>
          <w:p w14:paraId="6C46B343" w14:textId="77777777" w:rsidR="005518EE" w:rsidRDefault="005518EE" w:rsidP="004040BB">
            <w:r>
              <w:t>93.44%</w:t>
            </w:r>
          </w:p>
        </w:tc>
      </w:tr>
      <w:tr w:rsidR="005518EE" w14:paraId="1F674347" w14:textId="77777777" w:rsidTr="004040BB">
        <w:tc>
          <w:tcPr>
            <w:tcW w:w="2056" w:type="dxa"/>
          </w:tcPr>
          <w:p w14:paraId="1D83D741" w14:textId="77777777" w:rsidR="005518EE" w:rsidRDefault="005518EE" w:rsidP="004040BB">
            <w:r>
              <w:t>2019 Spring</w:t>
            </w:r>
          </w:p>
        </w:tc>
        <w:tc>
          <w:tcPr>
            <w:tcW w:w="2056" w:type="dxa"/>
          </w:tcPr>
          <w:p w14:paraId="65E58A97" w14:textId="77777777" w:rsidR="005518EE" w:rsidRDefault="005518EE" w:rsidP="004040BB">
            <w:r>
              <w:t>88%</w:t>
            </w:r>
          </w:p>
        </w:tc>
        <w:tc>
          <w:tcPr>
            <w:tcW w:w="2057" w:type="dxa"/>
          </w:tcPr>
          <w:p w14:paraId="3202A29D" w14:textId="77777777" w:rsidR="005518EE" w:rsidRDefault="005518EE" w:rsidP="004040BB">
            <w:r>
              <w:t>87.20%</w:t>
            </w:r>
          </w:p>
        </w:tc>
        <w:tc>
          <w:tcPr>
            <w:tcW w:w="2056" w:type="dxa"/>
          </w:tcPr>
          <w:p w14:paraId="2A25401F" w14:textId="77777777" w:rsidR="005518EE" w:rsidRDefault="005518EE" w:rsidP="004040BB">
            <w:r>
              <w:t>92.3%</w:t>
            </w:r>
          </w:p>
        </w:tc>
        <w:tc>
          <w:tcPr>
            <w:tcW w:w="2057" w:type="dxa"/>
          </w:tcPr>
          <w:p w14:paraId="7219ABFE" w14:textId="77777777" w:rsidR="005518EE" w:rsidRDefault="005518EE" w:rsidP="004040BB">
            <w:r>
              <w:t>*</w:t>
            </w:r>
          </w:p>
        </w:tc>
        <w:tc>
          <w:tcPr>
            <w:tcW w:w="2056" w:type="dxa"/>
          </w:tcPr>
          <w:p w14:paraId="5DE81B18" w14:textId="77777777" w:rsidR="005518EE" w:rsidRDefault="005518EE" w:rsidP="004040BB">
            <w:r>
              <w:t>90%</w:t>
            </w:r>
          </w:p>
        </w:tc>
        <w:tc>
          <w:tcPr>
            <w:tcW w:w="2057" w:type="dxa"/>
          </w:tcPr>
          <w:p w14:paraId="2C64503F" w14:textId="77777777" w:rsidR="005518EE" w:rsidRDefault="005518EE" w:rsidP="004040BB">
            <w:r w:rsidRPr="00E55EBA">
              <w:t>Not offered</w:t>
            </w:r>
          </w:p>
        </w:tc>
      </w:tr>
      <w:tr w:rsidR="005518EE" w14:paraId="29ACCCAF" w14:textId="77777777" w:rsidTr="004040BB">
        <w:tc>
          <w:tcPr>
            <w:tcW w:w="2056" w:type="dxa"/>
          </w:tcPr>
          <w:p w14:paraId="578CABB8" w14:textId="77777777" w:rsidR="005518EE" w:rsidRDefault="005518EE" w:rsidP="004040BB">
            <w:r>
              <w:t>2020 Fall</w:t>
            </w:r>
          </w:p>
        </w:tc>
        <w:tc>
          <w:tcPr>
            <w:tcW w:w="2056" w:type="dxa"/>
          </w:tcPr>
          <w:p w14:paraId="4AA4A323" w14:textId="77777777" w:rsidR="005518EE" w:rsidRDefault="005518EE" w:rsidP="004040BB">
            <w:r>
              <w:t>*</w:t>
            </w:r>
          </w:p>
        </w:tc>
        <w:tc>
          <w:tcPr>
            <w:tcW w:w="2057" w:type="dxa"/>
          </w:tcPr>
          <w:p w14:paraId="291341C5" w14:textId="77777777" w:rsidR="005518EE" w:rsidRDefault="005518EE" w:rsidP="004040BB">
            <w:r>
              <w:t>87.7%*</w:t>
            </w:r>
          </w:p>
        </w:tc>
        <w:tc>
          <w:tcPr>
            <w:tcW w:w="2056" w:type="dxa"/>
          </w:tcPr>
          <w:p w14:paraId="62CEE40D" w14:textId="77777777" w:rsidR="005518EE" w:rsidRDefault="005518EE" w:rsidP="004040BB">
            <w:r>
              <w:t>88%*</w:t>
            </w:r>
          </w:p>
        </w:tc>
        <w:tc>
          <w:tcPr>
            <w:tcW w:w="2057" w:type="dxa"/>
          </w:tcPr>
          <w:p w14:paraId="360FBD7C" w14:textId="77777777" w:rsidR="005518EE" w:rsidRDefault="005518EE" w:rsidP="004040BB">
            <w:r w:rsidRPr="00820D37">
              <w:t>Not offered</w:t>
            </w:r>
          </w:p>
        </w:tc>
        <w:tc>
          <w:tcPr>
            <w:tcW w:w="2056" w:type="dxa"/>
          </w:tcPr>
          <w:p w14:paraId="14E51411" w14:textId="77777777" w:rsidR="005518EE" w:rsidRDefault="005518EE" w:rsidP="004040BB">
            <w:r>
              <w:t>88.8%</w:t>
            </w:r>
          </w:p>
        </w:tc>
        <w:tc>
          <w:tcPr>
            <w:tcW w:w="2057" w:type="dxa"/>
          </w:tcPr>
          <w:p w14:paraId="333F97BC" w14:textId="77777777" w:rsidR="005518EE" w:rsidRDefault="005518EE" w:rsidP="004040BB">
            <w:r w:rsidRPr="00E55EBA">
              <w:t>Not offered</w:t>
            </w:r>
          </w:p>
        </w:tc>
      </w:tr>
      <w:tr w:rsidR="005518EE" w14:paraId="08D3D4A2" w14:textId="77777777" w:rsidTr="004040BB">
        <w:tc>
          <w:tcPr>
            <w:tcW w:w="2056" w:type="dxa"/>
          </w:tcPr>
          <w:p w14:paraId="653510B1" w14:textId="77777777" w:rsidR="005518EE" w:rsidRDefault="005518EE" w:rsidP="004040BB">
            <w:bookmarkStart w:id="5" w:name="_Hlk62149172"/>
            <w:r>
              <w:t>2020 Spring</w:t>
            </w:r>
          </w:p>
        </w:tc>
        <w:tc>
          <w:tcPr>
            <w:tcW w:w="2056" w:type="dxa"/>
          </w:tcPr>
          <w:p w14:paraId="3FCE3C34" w14:textId="77777777" w:rsidR="005518EE" w:rsidRDefault="005518EE" w:rsidP="004040BB">
            <w:r w:rsidRPr="001E3957">
              <w:t>Incomplete information due to COVID-19</w:t>
            </w:r>
          </w:p>
        </w:tc>
        <w:tc>
          <w:tcPr>
            <w:tcW w:w="2057" w:type="dxa"/>
          </w:tcPr>
          <w:p w14:paraId="65E871ED" w14:textId="77777777" w:rsidR="005518EE" w:rsidRDefault="005518EE" w:rsidP="004040BB">
            <w:r w:rsidRPr="001E3957">
              <w:t>Incomplete information due to COVID-19</w:t>
            </w:r>
          </w:p>
        </w:tc>
        <w:tc>
          <w:tcPr>
            <w:tcW w:w="2056" w:type="dxa"/>
          </w:tcPr>
          <w:p w14:paraId="2167858A" w14:textId="77777777" w:rsidR="005518EE" w:rsidRDefault="005518EE" w:rsidP="004040BB">
            <w:r w:rsidRPr="001E3957">
              <w:t>Incomplete information due to COVID-19</w:t>
            </w:r>
          </w:p>
        </w:tc>
        <w:tc>
          <w:tcPr>
            <w:tcW w:w="2057" w:type="dxa"/>
          </w:tcPr>
          <w:p w14:paraId="1B7ABCF4" w14:textId="77777777" w:rsidR="005518EE" w:rsidRDefault="005518EE" w:rsidP="004040BB">
            <w:r w:rsidRPr="001E3957">
              <w:t>Incomplete information due to COVID-19</w:t>
            </w:r>
          </w:p>
        </w:tc>
        <w:tc>
          <w:tcPr>
            <w:tcW w:w="2056" w:type="dxa"/>
          </w:tcPr>
          <w:p w14:paraId="4EAF8A7F" w14:textId="77777777" w:rsidR="005518EE" w:rsidRDefault="005518EE" w:rsidP="004040BB">
            <w:r w:rsidRPr="001E3957">
              <w:t>Incomplete information due to COVID-19</w:t>
            </w:r>
          </w:p>
        </w:tc>
        <w:tc>
          <w:tcPr>
            <w:tcW w:w="2057" w:type="dxa"/>
          </w:tcPr>
          <w:p w14:paraId="3F610A45" w14:textId="77777777" w:rsidR="005518EE" w:rsidRDefault="005518EE" w:rsidP="004040BB">
            <w:r w:rsidRPr="00820D37">
              <w:t>Not offered</w:t>
            </w:r>
          </w:p>
        </w:tc>
      </w:tr>
      <w:bookmarkEnd w:id="5"/>
      <w:tr w:rsidR="005518EE" w14:paraId="0BA7100F" w14:textId="77777777" w:rsidTr="004040BB">
        <w:tc>
          <w:tcPr>
            <w:tcW w:w="2056" w:type="dxa"/>
          </w:tcPr>
          <w:p w14:paraId="4190FCFB" w14:textId="77777777" w:rsidR="005518EE" w:rsidRDefault="005518EE" w:rsidP="004040BB">
            <w:r>
              <w:t>Average</w:t>
            </w:r>
          </w:p>
        </w:tc>
        <w:tc>
          <w:tcPr>
            <w:tcW w:w="2056" w:type="dxa"/>
          </w:tcPr>
          <w:p w14:paraId="7245F083" w14:textId="77777777" w:rsidR="005518EE" w:rsidRDefault="005518EE" w:rsidP="004040BB">
            <w:r>
              <w:t>80.14%</w:t>
            </w:r>
          </w:p>
        </w:tc>
        <w:tc>
          <w:tcPr>
            <w:tcW w:w="2057" w:type="dxa"/>
          </w:tcPr>
          <w:p w14:paraId="0028CECD" w14:textId="77777777" w:rsidR="005518EE" w:rsidRDefault="005518EE" w:rsidP="004040BB">
            <w:r>
              <w:t>87%</w:t>
            </w:r>
          </w:p>
        </w:tc>
        <w:tc>
          <w:tcPr>
            <w:tcW w:w="2056" w:type="dxa"/>
          </w:tcPr>
          <w:p w14:paraId="38922FAB" w14:textId="77777777" w:rsidR="005518EE" w:rsidRDefault="005518EE" w:rsidP="004040BB">
            <w:r>
              <w:t>89%</w:t>
            </w:r>
          </w:p>
        </w:tc>
        <w:tc>
          <w:tcPr>
            <w:tcW w:w="2057" w:type="dxa"/>
          </w:tcPr>
          <w:p w14:paraId="5B3B7881" w14:textId="77777777" w:rsidR="005518EE" w:rsidRDefault="005518EE" w:rsidP="004040BB">
            <w:r>
              <w:t>81%</w:t>
            </w:r>
          </w:p>
        </w:tc>
        <w:tc>
          <w:tcPr>
            <w:tcW w:w="2056" w:type="dxa"/>
          </w:tcPr>
          <w:p w14:paraId="138ADCBC" w14:textId="77777777" w:rsidR="005518EE" w:rsidRDefault="005518EE" w:rsidP="004040BB">
            <w:r>
              <w:t>89.34%</w:t>
            </w:r>
          </w:p>
        </w:tc>
        <w:tc>
          <w:tcPr>
            <w:tcW w:w="2057" w:type="dxa"/>
          </w:tcPr>
          <w:p w14:paraId="5142D30A" w14:textId="77777777" w:rsidR="005518EE" w:rsidRDefault="005518EE" w:rsidP="004040BB">
            <w:r>
              <w:t>93.44%</w:t>
            </w:r>
          </w:p>
        </w:tc>
      </w:tr>
      <w:tr w:rsidR="005518EE" w14:paraId="2B3D8431" w14:textId="77777777" w:rsidTr="004040BB">
        <w:trPr>
          <w:trHeight w:val="2510"/>
        </w:trPr>
        <w:tc>
          <w:tcPr>
            <w:tcW w:w="14395" w:type="dxa"/>
            <w:gridSpan w:val="7"/>
          </w:tcPr>
          <w:p w14:paraId="231FD8BB" w14:textId="77777777" w:rsidR="005518EE" w:rsidRDefault="005518EE" w:rsidP="005518EE">
            <w:pPr>
              <w:pStyle w:val="ListParagraph"/>
              <w:numPr>
                <w:ilvl w:val="0"/>
                <w:numId w:val="3"/>
              </w:numPr>
              <w:rPr>
                <w:rFonts w:eastAsia="Times New Roman"/>
              </w:rPr>
            </w:pPr>
            <w:r w:rsidRPr="000E31B8">
              <w:rPr>
                <w:rFonts w:eastAsia="Times New Roman"/>
              </w:rPr>
              <w:t>(*) Indicates incomplete information.  Data was not diligently maintained because of several reasons; retirement of full-time faculty</w:t>
            </w:r>
            <w:r>
              <w:rPr>
                <w:rFonts w:eastAsia="Times New Roman"/>
              </w:rPr>
              <w:t xml:space="preserve"> without conveyance of critical data</w:t>
            </w:r>
            <w:r w:rsidRPr="000E31B8">
              <w:rPr>
                <w:rFonts w:eastAsia="Times New Roman"/>
              </w:rPr>
              <w:t>, changes in discipline leads</w:t>
            </w:r>
            <w:r>
              <w:rPr>
                <w:rFonts w:eastAsia="Times New Roman"/>
              </w:rPr>
              <w:t xml:space="preserve"> without conveyance of critical data</w:t>
            </w:r>
            <w:r w:rsidRPr="000E31B8">
              <w:rPr>
                <w:rFonts w:eastAsia="Times New Roman"/>
              </w:rPr>
              <w:t xml:space="preserve">, changes in Associate Deans and Change of Dean.  New data retention systems </w:t>
            </w:r>
            <w:r>
              <w:rPr>
                <w:rFonts w:eastAsia="Times New Roman"/>
              </w:rPr>
              <w:t>have been</w:t>
            </w:r>
            <w:r w:rsidRPr="000E31B8">
              <w:rPr>
                <w:rFonts w:eastAsia="Times New Roman"/>
              </w:rPr>
              <w:t xml:space="preserve"> developed by the faculty, Associate Dean and Dean to ensure data is available when possible.</w:t>
            </w:r>
            <w:r>
              <w:rPr>
                <w:rFonts w:eastAsia="Times New Roman"/>
              </w:rPr>
              <w:t xml:space="preserve"> Each semester there is a reminder system in place for faculty to ensure that they have identified assessments required for the course. Moreover, each year there is a summary of data from all courses for future CIPs with a discussion of data as it is summarized for review.</w:t>
            </w:r>
          </w:p>
          <w:p w14:paraId="17CA4A23" w14:textId="77777777" w:rsidR="005518EE" w:rsidRPr="004040BB" w:rsidRDefault="005518EE" w:rsidP="005518EE">
            <w:pPr>
              <w:pStyle w:val="ListParagraph"/>
              <w:numPr>
                <w:ilvl w:val="0"/>
                <w:numId w:val="3"/>
              </w:numPr>
            </w:pPr>
            <w:r>
              <w:rPr>
                <w:rFonts w:eastAsia="Times New Roman"/>
              </w:rPr>
              <w:t>Partial conclusion is the culinary practical exam score averages have met the CIP goal but should continue as an area of improvement.</w:t>
            </w:r>
          </w:p>
          <w:p w14:paraId="468AF024" w14:textId="77777777" w:rsidR="005518EE" w:rsidRDefault="005518EE" w:rsidP="005518EE">
            <w:pPr>
              <w:pStyle w:val="ListParagraph"/>
              <w:numPr>
                <w:ilvl w:val="0"/>
                <w:numId w:val="3"/>
              </w:numPr>
            </w:pPr>
            <w:r>
              <w:t>Some initiatives that were put in place to help improve this goal are:</w:t>
            </w:r>
          </w:p>
          <w:p w14:paraId="5B2B5D3C" w14:textId="77777777" w:rsidR="005518EE" w:rsidRPr="004040BB" w:rsidRDefault="005518EE" w:rsidP="005518EE">
            <w:pPr>
              <w:pStyle w:val="ListParagraph"/>
              <w:numPr>
                <w:ilvl w:val="1"/>
                <w:numId w:val="3"/>
              </w:numPr>
              <w:rPr>
                <w:rFonts w:eastAsia="Times New Roman"/>
              </w:rPr>
            </w:pPr>
            <w:r>
              <w:t>Offering practice sessions in the culinary and pastry labs.</w:t>
            </w:r>
          </w:p>
          <w:p w14:paraId="29A49D91" w14:textId="77777777" w:rsidR="005518EE" w:rsidRPr="000E31B8" w:rsidRDefault="005518EE" w:rsidP="005518EE">
            <w:pPr>
              <w:pStyle w:val="ListParagraph"/>
              <w:numPr>
                <w:ilvl w:val="1"/>
                <w:numId w:val="3"/>
              </w:numPr>
              <w:rPr>
                <w:rFonts w:eastAsia="Times New Roman"/>
              </w:rPr>
            </w:pPr>
            <w:r>
              <w:rPr>
                <w:rFonts w:eastAsia="Times New Roman"/>
              </w:rPr>
              <w:t>Implement more daily lab recipes as practical exam requirements.  This offers students more opportunity to practice techniques they will be tested on during practical exams.</w:t>
            </w:r>
          </w:p>
        </w:tc>
      </w:tr>
    </w:tbl>
    <w:p w14:paraId="72050E56" w14:textId="77777777" w:rsidR="005518EE" w:rsidRDefault="005518EE" w:rsidP="005518EE"/>
    <w:p w14:paraId="4703DE78" w14:textId="77777777" w:rsidR="005518EE" w:rsidRDefault="005518EE" w:rsidP="005518EE"/>
    <w:p w14:paraId="7A7A8AB7" w14:textId="77777777" w:rsidR="005518EE" w:rsidRDefault="005518EE" w:rsidP="005518EE">
      <w:r>
        <w:br w:type="page"/>
      </w:r>
    </w:p>
    <w:p w14:paraId="4A28889D" w14:textId="77777777" w:rsidR="005518EE" w:rsidRDefault="005518EE" w:rsidP="005518EE">
      <w:r>
        <w:lastRenderedPageBreak/>
        <w:t xml:space="preserve">CIP #4 - </w:t>
      </w:r>
      <w:r w:rsidRPr="00064181">
        <w:t>The average score that each</w:t>
      </w:r>
      <w:r>
        <w:t xml:space="preserve"> </w:t>
      </w:r>
      <w:r w:rsidRPr="00064181">
        <w:t xml:space="preserve">class will obtain in the area of kitchen and restaurant management is </w:t>
      </w:r>
      <w:r w:rsidRPr="00064181">
        <w:rPr>
          <w:b/>
        </w:rPr>
        <w:t>75%</w:t>
      </w:r>
      <w:r w:rsidRPr="00064181">
        <w:t xml:space="preserve"> or higher</w:t>
      </w:r>
    </w:p>
    <w:tbl>
      <w:tblPr>
        <w:tblStyle w:val="TableGrid"/>
        <w:tblW w:w="14395" w:type="dxa"/>
        <w:tblLook w:val="04A0" w:firstRow="1" w:lastRow="0" w:firstColumn="1" w:lastColumn="0" w:noHBand="0" w:noVBand="1"/>
      </w:tblPr>
      <w:tblGrid>
        <w:gridCol w:w="3415"/>
        <w:gridCol w:w="4680"/>
        <w:gridCol w:w="6300"/>
      </w:tblGrid>
      <w:tr w:rsidR="005518EE" w14:paraId="7FEDB028" w14:textId="77777777" w:rsidTr="004040BB">
        <w:tc>
          <w:tcPr>
            <w:tcW w:w="3415" w:type="dxa"/>
          </w:tcPr>
          <w:p w14:paraId="100DCBE0" w14:textId="77777777" w:rsidR="005518EE" w:rsidRDefault="005518EE" w:rsidP="004040BB">
            <w:r w:rsidRPr="007209AE">
              <w:t>The average lab score that the Red Room Dining</w:t>
            </w:r>
            <w:r>
              <w:t xml:space="preserve"> </w:t>
            </w:r>
            <w:r w:rsidRPr="007209AE">
              <w:t xml:space="preserve">experience course will obtain is </w:t>
            </w:r>
            <w:r w:rsidRPr="007209AE">
              <w:rPr>
                <w:b/>
              </w:rPr>
              <w:t>80%</w:t>
            </w:r>
            <w:r w:rsidRPr="007209AE">
              <w:t xml:space="preserve"> or higher</w:t>
            </w:r>
          </w:p>
        </w:tc>
        <w:tc>
          <w:tcPr>
            <w:tcW w:w="4680" w:type="dxa"/>
          </w:tcPr>
          <w:p w14:paraId="7C5305DF" w14:textId="77777777" w:rsidR="005518EE" w:rsidRDefault="005518EE" w:rsidP="004040BB">
            <w:r>
              <w:t>RSTO 1304 Dining Room Service Average Lab Score</w:t>
            </w:r>
          </w:p>
        </w:tc>
        <w:tc>
          <w:tcPr>
            <w:tcW w:w="6300" w:type="dxa"/>
          </w:tcPr>
          <w:p w14:paraId="18153061" w14:textId="77777777" w:rsidR="005518EE" w:rsidRDefault="005518EE" w:rsidP="004040BB">
            <w:r>
              <w:t>CHEF 1314 A la Carte Cooking Average Lab Score</w:t>
            </w:r>
          </w:p>
        </w:tc>
      </w:tr>
      <w:tr w:rsidR="005518EE" w14:paraId="7D22A412" w14:textId="77777777" w:rsidTr="004040BB">
        <w:tc>
          <w:tcPr>
            <w:tcW w:w="3415" w:type="dxa"/>
          </w:tcPr>
          <w:p w14:paraId="5C8BF434" w14:textId="77777777" w:rsidR="005518EE" w:rsidRDefault="005518EE" w:rsidP="004040BB">
            <w:r>
              <w:t>2016 Spring</w:t>
            </w:r>
          </w:p>
        </w:tc>
        <w:tc>
          <w:tcPr>
            <w:tcW w:w="4680" w:type="dxa"/>
          </w:tcPr>
          <w:p w14:paraId="00244A88" w14:textId="77777777" w:rsidR="005518EE" w:rsidRDefault="005518EE" w:rsidP="004040BB">
            <w:r>
              <w:t>90.03%</w:t>
            </w:r>
          </w:p>
        </w:tc>
        <w:tc>
          <w:tcPr>
            <w:tcW w:w="6300" w:type="dxa"/>
          </w:tcPr>
          <w:p w14:paraId="0B4BFC81" w14:textId="77777777" w:rsidR="005518EE" w:rsidRDefault="005518EE" w:rsidP="004040BB">
            <w:r>
              <w:t>Instructor retired without conveying data, information not available</w:t>
            </w:r>
          </w:p>
        </w:tc>
      </w:tr>
      <w:tr w:rsidR="005518EE" w14:paraId="5D941F31" w14:textId="77777777" w:rsidTr="004040BB">
        <w:tc>
          <w:tcPr>
            <w:tcW w:w="3415" w:type="dxa"/>
          </w:tcPr>
          <w:p w14:paraId="34FD527F" w14:textId="77777777" w:rsidR="005518EE" w:rsidRDefault="005518EE" w:rsidP="004040BB">
            <w:r>
              <w:t>2017 Spring</w:t>
            </w:r>
          </w:p>
        </w:tc>
        <w:tc>
          <w:tcPr>
            <w:tcW w:w="4680" w:type="dxa"/>
          </w:tcPr>
          <w:p w14:paraId="7552A887" w14:textId="77777777" w:rsidR="005518EE" w:rsidRDefault="005518EE" w:rsidP="004040BB">
            <w:r>
              <w:t>90.75%</w:t>
            </w:r>
          </w:p>
        </w:tc>
        <w:tc>
          <w:tcPr>
            <w:tcW w:w="6300" w:type="dxa"/>
          </w:tcPr>
          <w:p w14:paraId="7F182D70" w14:textId="77777777" w:rsidR="005518EE" w:rsidRDefault="005518EE" w:rsidP="004040BB">
            <w:r>
              <w:t>90.42%</w:t>
            </w:r>
          </w:p>
        </w:tc>
      </w:tr>
      <w:tr w:rsidR="005518EE" w14:paraId="4314BCC2" w14:textId="77777777" w:rsidTr="004040BB">
        <w:tc>
          <w:tcPr>
            <w:tcW w:w="3415" w:type="dxa"/>
          </w:tcPr>
          <w:p w14:paraId="167D7E3C" w14:textId="77777777" w:rsidR="005518EE" w:rsidRDefault="005518EE" w:rsidP="004040BB">
            <w:r>
              <w:t>2018 Spring</w:t>
            </w:r>
          </w:p>
        </w:tc>
        <w:tc>
          <w:tcPr>
            <w:tcW w:w="4680" w:type="dxa"/>
          </w:tcPr>
          <w:p w14:paraId="676078B2" w14:textId="77777777" w:rsidR="005518EE" w:rsidRDefault="005518EE" w:rsidP="004040BB">
            <w:r>
              <w:t>87.77%</w:t>
            </w:r>
          </w:p>
        </w:tc>
        <w:tc>
          <w:tcPr>
            <w:tcW w:w="6300" w:type="dxa"/>
          </w:tcPr>
          <w:p w14:paraId="7B0327A4" w14:textId="77777777" w:rsidR="005518EE" w:rsidRDefault="005518EE" w:rsidP="004040BB">
            <w:r>
              <w:t>Instructor retired without conveying data, information not available</w:t>
            </w:r>
          </w:p>
        </w:tc>
      </w:tr>
      <w:tr w:rsidR="005518EE" w14:paraId="070FD118" w14:textId="77777777" w:rsidTr="004040BB">
        <w:tc>
          <w:tcPr>
            <w:tcW w:w="3415" w:type="dxa"/>
          </w:tcPr>
          <w:p w14:paraId="0D9A33D3" w14:textId="77777777" w:rsidR="005518EE" w:rsidRDefault="005518EE" w:rsidP="004040BB">
            <w:r>
              <w:t>2019 Spring</w:t>
            </w:r>
          </w:p>
        </w:tc>
        <w:tc>
          <w:tcPr>
            <w:tcW w:w="4680" w:type="dxa"/>
          </w:tcPr>
          <w:p w14:paraId="6FC2D4DB" w14:textId="77777777" w:rsidR="005518EE" w:rsidRDefault="005518EE" w:rsidP="004040BB">
            <w:r>
              <w:t>Class cancelled due to low enrollment</w:t>
            </w:r>
          </w:p>
        </w:tc>
        <w:tc>
          <w:tcPr>
            <w:tcW w:w="6300" w:type="dxa"/>
          </w:tcPr>
          <w:p w14:paraId="206CC009" w14:textId="77777777" w:rsidR="005518EE" w:rsidRDefault="005518EE" w:rsidP="004040BB">
            <w:r>
              <w:t>Class cancelled due to low enrollment</w:t>
            </w:r>
          </w:p>
        </w:tc>
      </w:tr>
      <w:tr w:rsidR="005518EE" w14:paraId="1F6C1B09" w14:textId="77777777" w:rsidTr="004040BB">
        <w:tc>
          <w:tcPr>
            <w:tcW w:w="3415" w:type="dxa"/>
          </w:tcPr>
          <w:p w14:paraId="04D54590" w14:textId="77777777" w:rsidR="005518EE" w:rsidRDefault="005518EE" w:rsidP="004040BB">
            <w:r>
              <w:t>2020 Spring</w:t>
            </w:r>
          </w:p>
        </w:tc>
        <w:tc>
          <w:tcPr>
            <w:tcW w:w="4680" w:type="dxa"/>
          </w:tcPr>
          <w:p w14:paraId="04DA4F80" w14:textId="75FDCE07" w:rsidR="005518EE" w:rsidRDefault="005518EE" w:rsidP="004040BB">
            <w:r>
              <w:t>Incomplete information due to COVID-19</w:t>
            </w:r>
            <w:r w:rsidR="00136FA0">
              <w:t xml:space="preserve">. Variation on the teaching approach to ensure student and customer safety. </w:t>
            </w:r>
          </w:p>
        </w:tc>
        <w:tc>
          <w:tcPr>
            <w:tcW w:w="6300" w:type="dxa"/>
          </w:tcPr>
          <w:p w14:paraId="46289F17" w14:textId="5F0BC17C" w:rsidR="005518EE" w:rsidRDefault="005518EE" w:rsidP="004040BB">
            <w:r>
              <w:t>Incomplete information due to COVID-19</w:t>
            </w:r>
            <w:r w:rsidR="00136FA0">
              <w:t>. Variation on the teaching approach to ensure student and customer safety.</w:t>
            </w:r>
          </w:p>
        </w:tc>
      </w:tr>
      <w:tr w:rsidR="005518EE" w14:paraId="082EC0D3" w14:textId="77777777" w:rsidTr="004040BB">
        <w:tc>
          <w:tcPr>
            <w:tcW w:w="3415" w:type="dxa"/>
          </w:tcPr>
          <w:p w14:paraId="1155EE68" w14:textId="77777777" w:rsidR="005518EE" w:rsidRDefault="005518EE" w:rsidP="004040BB">
            <w:r>
              <w:t>Total</w:t>
            </w:r>
          </w:p>
        </w:tc>
        <w:tc>
          <w:tcPr>
            <w:tcW w:w="4680" w:type="dxa"/>
          </w:tcPr>
          <w:p w14:paraId="28A7BFDC" w14:textId="77777777" w:rsidR="005518EE" w:rsidRDefault="005518EE" w:rsidP="004040BB">
            <w:r>
              <w:t>89.52%</w:t>
            </w:r>
          </w:p>
        </w:tc>
        <w:tc>
          <w:tcPr>
            <w:tcW w:w="6300" w:type="dxa"/>
          </w:tcPr>
          <w:p w14:paraId="4678179D" w14:textId="77777777" w:rsidR="005518EE" w:rsidRDefault="005518EE" w:rsidP="004040BB">
            <w:r>
              <w:t>90.42%</w:t>
            </w:r>
          </w:p>
        </w:tc>
      </w:tr>
      <w:tr w:rsidR="005518EE" w14:paraId="352A945C" w14:textId="77777777" w:rsidTr="004040BB">
        <w:tc>
          <w:tcPr>
            <w:tcW w:w="3415" w:type="dxa"/>
          </w:tcPr>
          <w:p w14:paraId="04A80984" w14:textId="77777777" w:rsidR="005518EE" w:rsidRDefault="005518EE" w:rsidP="004040BB">
            <w:r>
              <w:t>Conclusion</w:t>
            </w:r>
          </w:p>
        </w:tc>
        <w:tc>
          <w:tcPr>
            <w:tcW w:w="10980" w:type="dxa"/>
            <w:gridSpan w:val="2"/>
          </w:tcPr>
          <w:p w14:paraId="3D81BC88" w14:textId="77777777" w:rsidR="005518EE" w:rsidRDefault="005518EE" w:rsidP="004040BB">
            <w:r>
              <w:t xml:space="preserve">Insufficient total data to determine if this CIP criteria for success was fully met. New data retention systems have been developed by the faculty, Associate Dean and Dean to ensure data is available for analysis. </w:t>
            </w:r>
          </w:p>
        </w:tc>
      </w:tr>
    </w:tbl>
    <w:p w14:paraId="3D8A56ED" w14:textId="77777777" w:rsidR="005518EE" w:rsidRDefault="005518EE" w:rsidP="005518EE"/>
    <w:p w14:paraId="7F35A334" w14:textId="77777777" w:rsidR="000A3A2C" w:rsidRPr="005518EE" w:rsidRDefault="000A3A2C" w:rsidP="005518EE"/>
    <w:sectPr w:rsidR="000A3A2C" w:rsidRPr="005518EE" w:rsidSect="000B6C14">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0F85" w14:textId="77777777" w:rsidR="001A7DA6" w:rsidRDefault="001A7DA6" w:rsidP="00CC108B">
      <w:r>
        <w:separator/>
      </w:r>
    </w:p>
  </w:endnote>
  <w:endnote w:type="continuationSeparator" w:id="0">
    <w:p w14:paraId="7053D784" w14:textId="77777777" w:rsidR="001A7DA6" w:rsidRDefault="001A7DA6"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CD539" w14:textId="77777777" w:rsidR="001A7DA6" w:rsidRDefault="001A7DA6" w:rsidP="00CC108B">
      <w:r>
        <w:separator/>
      </w:r>
    </w:p>
  </w:footnote>
  <w:footnote w:type="continuationSeparator" w:id="0">
    <w:p w14:paraId="55B39FBF" w14:textId="77777777" w:rsidR="001A7DA6" w:rsidRDefault="001A7DA6" w:rsidP="00CC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14:paraId="03E1B64F" w14:textId="77777777" w:rsidTr="740FAAE4">
      <w:trPr>
        <w:jc w:val="center"/>
      </w:trPr>
      <w:tc>
        <w:tcPr>
          <w:tcW w:w="1728" w:type="dxa"/>
        </w:tcPr>
        <w:p w14:paraId="36F92AA6" w14:textId="77777777" w:rsidR="00B33DA7" w:rsidRDefault="740FAAE4" w:rsidP="00B5618F">
          <w:pPr>
            <w:pStyle w:val="Header"/>
          </w:pPr>
          <w:r>
            <w:rPr>
              <w:noProof/>
            </w:rPr>
            <w:drawing>
              <wp:inline distT="0" distB="0" distL="0" distR="0" wp14:anchorId="67D8E6CD" wp14:editId="740FAAE4">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14:paraId="0FE5F481" w14:textId="77777777"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14:paraId="051BA615" w14:textId="77777777" w:rsidR="00B33DA7" w:rsidRPr="00EC00F3" w:rsidRDefault="00B33DA7" w:rsidP="00EC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15F87"/>
    <w:multiLevelType w:val="hybridMultilevel"/>
    <w:tmpl w:val="B0C05556"/>
    <w:lvl w:ilvl="0" w:tplc="04090001">
      <w:start w:val="9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44E"/>
    <w:multiLevelType w:val="hybridMultilevel"/>
    <w:tmpl w:val="3852E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51F07"/>
    <w:multiLevelType w:val="hybridMultilevel"/>
    <w:tmpl w:val="08108A04"/>
    <w:lvl w:ilvl="0" w:tplc="04090001">
      <w:start w:val="9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05"/>
    <w:rsid w:val="00013738"/>
    <w:rsid w:val="00027512"/>
    <w:rsid w:val="00037B52"/>
    <w:rsid w:val="00064A76"/>
    <w:rsid w:val="000A3A2C"/>
    <w:rsid w:val="000A669D"/>
    <w:rsid w:val="000B6C14"/>
    <w:rsid w:val="000C530A"/>
    <w:rsid w:val="000D0111"/>
    <w:rsid w:val="000E31B8"/>
    <w:rsid w:val="00100EBF"/>
    <w:rsid w:val="00136FA0"/>
    <w:rsid w:val="001459B1"/>
    <w:rsid w:val="0019177D"/>
    <w:rsid w:val="001A7DA6"/>
    <w:rsid w:val="001C1E36"/>
    <w:rsid w:val="001D2959"/>
    <w:rsid w:val="001F6E44"/>
    <w:rsid w:val="0022084C"/>
    <w:rsid w:val="00260E42"/>
    <w:rsid w:val="002746DE"/>
    <w:rsid w:val="00290C93"/>
    <w:rsid w:val="002A3031"/>
    <w:rsid w:val="002D5BA8"/>
    <w:rsid w:val="002E3186"/>
    <w:rsid w:val="002E6ED4"/>
    <w:rsid w:val="0032253F"/>
    <w:rsid w:val="0034576D"/>
    <w:rsid w:val="00350F6D"/>
    <w:rsid w:val="00353E6D"/>
    <w:rsid w:val="00365043"/>
    <w:rsid w:val="004267C6"/>
    <w:rsid w:val="00443E7D"/>
    <w:rsid w:val="00482295"/>
    <w:rsid w:val="004B64B5"/>
    <w:rsid w:val="004F0B6F"/>
    <w:rsid w:val="004F3DFD"/>
    <w:rsid w:val="00511962"/>
    <w:rsid w:val="00536034"/>
    <w:rsid w:val="00547648"/>
    <w:rsid w:val="005518EE"/>
    <w:rsid w:val="00562C06"/>
    <w:rsid w:val="005A7F1A"/>
    <w:rsid w:val="005C2F1F"/>
    <w:rsid w:val="005D2016"/>
    <w:rsid w:val="00623CA9"/>
    <w:rsid w:val="006916DC"/>
    <w:rsid w:val="006B011A"/>
    <w:rsid w:val="006D27CC"/>
    <w:rsid w:val="006F6F15"/>
    <w:rsid w:val="007209AE"/>
    <w:rsid w:val="00760D1E"/>
    <w:rsid w:val="0079421E"/>
    <w:rsid w:val="0085689F"/>
    <w:rsid w:val="0087504B"/>
    <w:rsid w:val="008865BA"/>
    <w:rsid w:val="008D5F98"/>
    <w:rsid w:val="00902E43"/>
    <w:rsid w:val="00906F27"/>
    <w:rsid w:val="00930A88"/>
    <w:rsid w:val="009541F6"/>
    <w:rsid w:val="00965973"/>
    <w:rsid w:val="009A7875"/>
    <w:rsid w:val="009B5E33"/>
    <w:rsid w:val="009C42D1"/>
    <w:rsid w:val="009D2611"/>
    <w:rsid w:val="00A66781"/>
    <w:rsid w:val="00A86603"/>
    <w:rsid w:val="00A9103D"/>
    <w:rsid w:val="00AC33C4"/>
    <w:rsid w:val="00AE57FE"/>
    <w:rsid w:val="00AE6060"/>
    <w:rsid w:val="00B24215"/>
    <w:rsid w:val="00B33DA7"/>
    <w:rsid w:val="00B5618F"/>
    <w:rsid w:val="00B84D6C"/>
    <w:rsid w:val="00BC12B7"/>
    <w:rsid w:val="00BD229B"/>
    <w:rsid w:val="00BE5391"/>
    <w:rsid w:val="00BF37DB"/>
    <w:rsid w:val="00C20D1F"/>
    <w:rsid w:val="00C237E8"/>
    <w:rsid w:val="00C51557"/>
    <w:rsid w:val="00C56D65"/>
    <w:rsid w:val="00C6111E"/>
    <w:rsid w:val="00CB7905"/>
    <w:rsid w:val="00CC108B"/>
    <w:rsid w:val="00CD43CF"/>
    <w:rsid w:val="00D11602"/>
    <w:rsid w:val="00D90AE4"/>
    <w:rsid w:val="00DA4D26"/>
    <w:rsid w:val="00DB2268"/>
    <w:rsid w:val="00DB6B77"/>
    <w:rsid w:val="00DF6B38"/>
    <w:rsid w:val="00E02638"/>
    <w:rsid w:val="00E027FB"/>
    <w:rsid w:val="00E10E14"/>
    <w:rsid w:val="00E22D1A"/>
    <w:rsid w:val="00E33A18"/>
    <w:rsid w:val="00E448EF"/>
    <w:rsid w:val="00E652B5"/>
    <w:rsid w:val="00E825E4"/>
    <w:rsid w:val="00E90D55"/>
    <w:rsid w:val="00E9331A"/>
    <w:rsid w:val="00EA400A"/>
    <w:rsid w:val="00EC00F3"/>
    <w:rsid w:val="00EC5B27"/>
    <w:rsid w:val="00F26590"/>
    <w:rsid w:val="00F8093A"/>
    <w:rsid w:val="00F949A8"/>
    <w:rsid w:val="00FE3EE9"/>
    <w:rsid w:val="740FA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13CA2"/>
  <w15:docId w15:val="{346DE288-FE0D-4A93-8709-02D947CA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A2C"/>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9B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D17E4DB854C4B9E3CAA004CEDF98F" ma:contentTypeVersion="6" ma:contentTypeDescription="Create a new document." ma:contentTypeScope="" ma:versionID="7c914501d85da7bf2d42e937a08cdddc">
  <xsd:schema xmlns:xsd="http://www.w3.org/2001/XMLSchema" xmlns:xs="http://www.w3.org/2001/XMLSchema" xmlns:p="http://schemas.microsoft.com/office/2006/metadata/properties" xmlns:ns2="640f307e-c5ee-4cfb-b28e-c63502b5373b" xmlns:ns3="c25d9184-2aa9-4754-ac32-a80675633179" targetNamespace="http://schemas.microsoft.com/office/2006/metadata/properties" ma:root="true" ma:fieldsID="48e36872b1dce57fa115d1a81be4cb9b" ns2:_="" ns3:_="">
    <xsd:import namespace="640f307e-c5ee-4cfb-b28e-c63502b5373b"/>
    <xsd:import namespace="c25d9184-2aa9-4754-ac32-a806756331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307e-c5ee-4cfb-b28e-c63502b53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d9184-2aa9-4754-ac32-a806756331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22F6-62D3-4E5B-89EB-5DA5260B3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307e-c5ee-4cfb-b28e-c63502b5373b"/>
    <ds:schemaRef ds:uri="c25d9184-2aa9-4754-ac32-a80675633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4E2A9-17F4-42C3-9526-7599F63E297B}">
  <ds:schemaRefs>
    <ds:schemaRef ds:uri="640f307e-c5ee-4cfb-b28e-c63502b5373b"/>
    <ds:schemaRef ds:uri="http://schemas.microsoft.com/office/2006/documentManagement/types"/>
    <ds:schemaRef ds:uri="c25d9184-2aa9-4754-ac32-a80675633179"/>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BEE6A54-A100-4D12-AE23-37745797A00D}">
  <ds:schemaRefs>
    <ds:schemaRef ds:uri="http://schemas.microsoft.com/sharepoint/v3/contenttype/forms"/>
  </ds:schemaRefs>
</ds:datastoreItem>
</file>

<file path=customXml/itemProps4.xml><?xml version="1.0" encoding="utf-8"?>
<ds:datastoreItem xmlns:ds="http://schemas.openxmlformats.org/officeDocument/2006/customXml" ds:itemID="{8FBBDB62-407C-424C-B5E0-47F944F3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Beenah Moshay</cp:lastModifiedBy>
  <cp:revision>2</cp:revision>
  <cp:lastPrinted>2022-01-20T14:34:00Z</cp:lastPrinted>
  <dcterms:created xsi:type="dcterms:W3CDTF">2022-01-20T18:52:00Z</dcterms:created>
  <dcterms:modified xsi:type="dcterms:W3CDTF">2022-01-20T18:52:00Z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0x0101006D3D17E4DB854C4B9E3CAA004CEDF98F</vt:lpwstr>
  </property>
</Properties>
</file>