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1B7EF2D7"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2BA62497" w:rsidR="002657C1" w:rsidRPr="007B5A78" w:rsidRDefault="000E2EAF" w:rsidP="002657C1">
      <w:pPr>
        <w:tabs>
          <w:tab w:val="right" w:leader="underscore" w:pos="3168"/>
          <w:tab w:val="left" w:pos="3240"/>
          <w:tab w:val="right" w:leader="underscore" w:pos="12960"/>
        </w:tabs>
        <w:rPr>
          <w:rFonts w:ascii="Arial" w:hAnsi="Arial" w:cs="Arial"/>
        </w:rPr>
      </w:pPr>
      <w:r>
        <w:rPr>
          <w:rFonts w:ascii="Arial" w:hAnsi="Arial" w:cs="Arial"/>
          <w:b/>
        </w:rPr>
        <w:t>Date:</w:t>
      </w:r>
      <w:r w:rsidR="00C10B61">
        <w:rPr>
          <w:rFonts w:ascii="Arial" w:hAnsi="Arial" w:cs="Arial"/>
        </w:rPr>
        <w:t xml:space="preserve">      </w:t>
      </w:r>
      <w:r w:rsidR="00DB5C41">
        <w:rPr>
          <w:rFonts w:ascii="Arial" w:hAnsi="Arial" w:cs="Arial"/>
        </w:rPr>
        <w:t xml:space="preserve">January 29, </w:t>
      </w:r>
      <w:proofErr w:type="gramStart"/>
      <w:r w:rsidR="00DB5C41">
        <w:rPr>
          <w:rFonts w:ascii="Arial" w:hAnsi="Arial" w:cs="Arial"/>
        </w:rPr>
        <w:t>2025</w:t>
      </w:r>
      <w:proofErr w:type="gramEnd"/>
      <w:r w:rsidR="00C10B61">
        <w:rPr>
          <w:rFonts w:ascii="Arial" w:hAnsi="Arial" w:cs="Arial"/>
        </w:rPr>
        <w:t xml:space="preserve">     </w:t>
      </w:r>
      <w:r>
        <w:rPr>
          <w:rFonts w:ascii="Arial" w:hAnsi="Arial" w:cs="Arial"/>
        </w:rPr>
        <w:t xml:space="preserve">           </w:t>
      </w:r>
      <w:r w:rsidR="004C586B">
        <w:rPr>
          <w:rFonts w:ascii="Arial" w:hAnsi="Arial" w:cs="Arial"/>
        </w:rPr>
        <w:t xml:space="preserve"> </w:t>
      </w:r>
      <w:r w:rsidR="00C10B61">
        <w:rPr>
          <w:rFonts w:ascii="Arial" w:hAnsi="Arial" w:cs="Arial"/>
        </w:rPr>
        <w:t xml:space="preserve"> </w:t>
      </w:r>
      <w:r w:rsidR="004C586B">
        <w:rPr>
          <w:rFonts w:ascii="Arial" w:hAnsi="Arial" w:cs="Arial"/>
        </w:rPr>
        <w:t xml:space="preserve">     </w:t>
      </w:r>
      <w:r w:rsidR="00CE3C6C">
        <w:rPr>
          <w:rFonts w:ascii="Arial" w:hAnsi="Arial" w:cs="Arial"/>
        </w:rPr>
        <w:t xml:space="preserve">                          </w:t>
      </w:r>
      <w:r w:rsidR="004C586B">
        <w:rPr>
          <w:rFonts w:ascii="Arial" w:hAnsi="Arial" w:cs="Arial"/>
        </w:rPr>
        <w:t xml:space="preserve"> </w:t>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 xml:space="preserve">Unit:   </w:t>
      </w:r>
      <w:r w:rsidR="00C10B61">
        <w:rPr>
          <w:rFonts w:ascii="Arial" w:hAnsi="Arial" w:cs="Arial"/>
          <w:b/>
        </w:rPr>
        <w:t xml:space="preserve">    </w:t>
      </w:r>
      <w:r w:rsidR="00DB5C41">
        <w:rPr>
          <w:rFonts w:ascii="Arial" w:hAnsi="Arial" w:cs="Arial"/>
          <w:b/>
        </w:rPr>
        <w:t>Construction Technology - Safety</w:t>
      </w:r>
    </w:p>
    <w:p w14:paraId="0945F792" w14:textId="5849130E" w:rsidR="00F25D44" w:rsidRPr="00210107" w:rsidRDefault="002657C1" w:rsidP="00D87631">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C10B61">
        <w:rPr>
          <w:rFonts w:ascii="Arial" w:hAnsi="Arial" w:cs="Arial"/>
        </w:rPr>
        <w:t xml:space="preserve">  </w:t>
      </w:r>
      <w:r w:rsidR="00DB5C41">
        <w:rPr>
          <w:rFonts w:ascii="Arial" w:hAnsi="Arial" w:cs="Arial"/>
        </w:rPr>
        <w:t>Tammy Bennett</w:t>
      </w:r>
      <w:r w:rsidR="00C10B61">
        <w:rPr>
          <w:rFonts w:ascii="Arial" w:hAnsi="Arial" w:cs="Arial"/>
        </w:rPr>
        <w:t xml:space="preserve">                                        </w:t>
      </w:r>
      <w:r w:rsidRPr="00210107">
        <w:rPr>
          <w:rFonts w:ascii="Arial" w:hAnsi="Arial" w:cs="Arial"/>
          <w:b/>
        </w:rPr>
        <w:t>Contact email:</w:t>
      </w:r>
      <w:r w:rsidRPr="00210107">
        <w:rPr>
          <w:rFonts w:ascii="Arial" w:hAnsi="Arial" w:cs="Arial"/>
        </w:rPr>
        <w:t xml:space="preserve"> </w:t>
      </w:r>
      <w:r w:rsidR="00DB5C41">
        <w:rPr>
          <w:rFonts w:ascii="Arial" w:hAnsi="Arial" w:cs="Arial"/>
        </w:rPr>
        <w:t>TLBennett@collin.edu</w:t>
      </w:r>
      <w:r w:rsidR="00C10B61">
        <w:rPr>
          <w:rFonts w:ascii="Arial" w:hAnsi="Arial" w:cs="Arial"/>
        </w:rPr>
        <w:t xml:space="preserve"> </w:t>
      </w:r>
      <w:r w:rsidR="00D87631" w:rsidRPr="00210107">
        <w:rPr>
          <w:rFonts w:ascii="Arial" w:hAnsi="Arial" w:cs="Arial"/>
        </w:rPr>
        <w:t xml:space="preserve">   </w:t>
      </w:r>
      <w:r w:rsidR="00C10B61">
        <w:rPr>
          <w:rFonts w:ascii="Arial" w:hAnsi="Arial" w:cs="Arial"/>
        </w:rPr>
        <w:t xml:space="preserve"> </w:t>
      </w:r>
      <w:r w:rsidRPr="00210107">
        <w:rPr>
          <w:rFonts w:ascii="Arial" w:hAnsi="Arial" w:cs="Arial"/>
          <w:b/>
        </w:rPr>
        <w:t xml:space="preserve">Contact phone: </w:t>
      </w:r>
      <w:r w:rsidR="00C10B61">
        <w:rPr>
          <w:rFonts w:ascii="Arial" w:hAnsi="Arial" w:cs="Arial"/>
        </w:rPr>
        <w:t xml:space="preserve"> </w:t>
      </w:r>
      <w:r w:rsidRPr="00210107">
        <w:rPr>
          <w:rFonts w:ascii="Arial" w:hAnsi="Arial" w:cs="Arial"/>
        </w:rPr>
        <w:t xml:space="preserve">  </w:t>
      </w:r>
    </w:p>
    <w:p w14:paraId="5C3761CC" w14:textId="77777777" w:rsidR="00210107" w:rsidRPr="007B5A78" w:rsidRDefault="00210107" w:rsidP="00D87631">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4860"/>
        <w:gridCol w:w="4722"/>
      </w:tblGrid>
      <w:tr w:rsidR="00F25D44" w:rsidRPr="00210107" w14:paraId="5694D02D" w14:textId="77777777" w:rsidTr="00DB5C41">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53AFAD12" w14:textId="77777777" w:rsidR="00F25D44" w:rsidRPr="00210107" w:rsidRDefault="00F25D44" w:rsidP="00A22D6B">
            <w:pPr>
              <w:spacing w:after="0" w:line="242" w:lineRule="exact"/>
              <w:ind w:left="-45" w:right="240"/>
              <w:jc w:val="center"/>
              <w:rPr>
                <w:rFonts w:ascii="Arial" w:eastAsia="Calibri" w:hAnsi="Arial" w:cs="Arial"/>
                <w:sz w:val="20"/>
                <w:szCs w:val="20"/>
              </w:rPr>
            </w:pPr>
            <w:r w:rsidRPr="00210107">
              <w:rPr>
                <w:rFonts w:ascii="Arial" w:eastAsia="Calibri" w:hAnsi="Arial" w:cs="Arial"/>
                <w:b/>
                <w:bCs/>
                <w:spacing w:val="-1"/>
                <w:position w:val="1"/>
                <w:sz w:val="20"/>
                <w:szCs w:val="20"/>
              </w:rPr>
              <w:t>A</w:t>
            </w:r>
            <w:r w:rsidRPr="00210107">
              <w:rPr>
                <w:rFonts w:ascii="Arial" w:eastAsia="Calibri" w:hAnsi="Arial" w:cs="Arial"/>
                <w:b/>
                <w:bCs/>
                <w:position w:val="1"/>
                <w:sz w:val="20"/>
                <w:szCs w:val="20"/>
              </w:rPr>
              <w:t>.</w:t>
            </w:r>
            <w:r w:rsidRPr="00210107">
              <w:rPr>
                <w:rFonts w:ascii="Arial" w:eastAsia="Calibri" w:hAnsi="Arial" w:cs="Arial"/>
                <w:b/>
                <w:bCs/>
                <w:spacing w:val="-2"/>
                <w:position w:val="1"/>
                <w:sz w:val="20"/>
                <w:szCs w:val="20"/>
              </w:rPr>
              <w:t xml:space="preserve"> Expected </w:t>
            </w:r>
            <w:r w:rsidRPr="00210107">
              <w:rPr>
                <w:rFonts w:ascii="Arial" w:eastAsia="Calibri" w:hAnsi="Arial" w:cs="Arial"/>
                <w:b/>
                <w:bCs/>
                <w:w w:val="99"/>
                <w:position w:val="1"/>
                <w:sz w:val="20"/>
                <w:szCs w:val="20"/>
              </w:rPr>
              <w:t>O</w:t>
            </w:r>
            <w:r w:rsidRPr="00210107">
              <w:rPr>
                <w:rFonts w:ascii="Arial" w:eastAsia="Calibri" w:hAnsi="Arial" w:cs="Arial"/>
                <w:b/>
                <w:bCs/>
                <w:spacing w:val="1"/>
                <w:w w:val="99"/>
                <w:position w:val="1"/>
                <w:sz w:val="20"/>
                <w:szCs w:val="20"/>
              </w:rPr>
              <w:t>u</w:t>
            </w:r>
            <w:r w:rsidRPr="00210107">
              <w:rPr>
                <w:rFonts w:ascii="Arial" w:eastAsia="Calibri" w:hAnsi="Arial" w:cs="Arial"/>
                <w:b/>
                <w:bCs/>
                <w:w w:val="99"/>
                <w:position w:val="1"/>
                <w:sz w:val="20"/>
                <w:szCs w:val="20"/>
              </w:rPr>
              <w:t>t</w:t>
            </w:r>
            <w:r w:rsidRPr="00210107">
              <w:rPr>
                <w:rFonts w:ascii="Arial" w:eastAsia="Calibri" w:hAnsi="Arial" w:cs="Arial"/>
                <w:b/>
                <w:bCs/>
                <w:spacing w:val="1"/>
                <w:w w:val="99"/>
                <w:position w:val="1"/>
                <w:sz w:val="20"/>
                <w:szCs w:val="20"/>
              </w:rPr>
              <w:t>come(s)</w:t>
            </w:r>
          </w:p>
          <w:p w14:paraId="158F5CD7" w14:textId="77777777" w:rsidR="00F25D44" w:rsidRPr="00210107" w:rsidRDefault="00F25D44" w:rsidP="00A22D6B">
            <w:pPr>
              <w:tabs>
                <w:tab w:val="left" w:pos="4391"/>
              </w:tabs>
              <w:spacing w:after="0" w:line="218" w:lineRule="exact"/>
              <w:ind w:left="251" w:right="670"/>
              <w:jc w:val="center"/>
              <w:rPr>
                <w:rFonts w:ascii="Arial" w:eastAsia="Calibri" w:hAnsi="Arial" w:cs="Arial"/>
                <w:w w:val="99"/>
                <w:sz w:val="20"/>
                <w:szCs w:val="20"/>
              </w:rPr>
            </w:pPr>
            <w:r w:rsidRPr="00210107">
              <w:rPr>
                <w:rFonts w:ascii="Arial" w:eastAsia="Calibri" w:hAnsi="Arial" w:cs="Arial"/>
                <w:spacing w:val="1"/>
                <w:sz w:val="20"/>
                <w:szCs w:val="20"/>
              </w:rPr>
              <w:t>R</w:t>
            </w:r>
            <w:r w:rsidRPr="00210107">
              <w:rPr>
                <w:rFonts w:ascii="Arial" w:eastAsia="Calibri" w:hAnsi="Arial" w:cs="Arial"/>
                <w:spacing w:val="-1"/>
                <w:sz w:val="20"/>
                <w:szCs w:val="20"/>
              </w:rPr>
              <w:t>esu</w:t>
            </w:r>
            <w:r w:rsidRPr="00210107">
              <w:rPr>
                <w:rFonts w:ascii="Arial" w:eastAsia="Calibri" w:hAnsi="Arial" w:cs="Arial"/>
                <w:sz w:val="20"/>
                <w:szCs w:val="20"/>
              </w:rPr>
              <w:t xml:space="preserve">lts </w:t>
            </w:r>
            <w:r w:rsidRPr="00210107">
              <w:rPr>
                <w:rFonts w:ascii="Arial" w:eastAsia="Calibri" w:hAnsi="Arial" w:cs="Arial"/>
                <w:spacing w:val="-1"/>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pe</w:t>
            </w:r>
            <w:r w:rsidRPr="00210107">
              <w:rPr>
                <w:rFonts w:ascii="Arial" w:eastAsia="Calibri" w:hAnsi="Arial" w:cs="Arial"/>
                <w:spacing w:val="1"/>
                <w:sz w:val="20"/>
                <w:szCs w:val="20"/>
              </w:rPr>
              <w:t>c</w:t>
            </w:r>
            <w:r w:rsidRPr="00210107">
              <w:rPr>
                <w:rFonts w:ascii="Arial" w:eastAsia="Calibri" w:hAnsi="Arial" w:cs="Arial"/>
                <w:sz w:val="20"/>
                <w:szCs w:val="20"/>
              </w:rPr>
              <w:t>t</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5"/>
                <w:sz w:val="20"/>
                <w:szCs w:val="20"/>
              </w:rPr>
              <w:t xml:space="preserve"> </w:t>
            </w:r>
            <w:r w:rsidRPr="00210107">
              <w:rPr>
                <w:rFonts w:ascii="Arial" w:eastAsia="Calibri" w:hAnsi="Arial" w:cs="Arial"/>
                <w:sz w:val="20"/>
                <w:szCs w:val="20"/>
              </w:rPr>
              <w:t>in</w:t>
            </w:r>
            <w:r w:rsidRPr="00210107">
              <w:rPr>
                <w:rFonts w:ascii="Arial" w:eastAsia="Calibri" w:hAnsi="Arial" w:cs="Arial"/>
                <w:spacing w:val="-1"/>
                <w:sz w:val="20"/>
                <w:szCs w:val="20"/>
              </w:rPr>
              <w:t xml:space="preserve"> </w:t>
            </w:r>
            <w:r w:rsidRPr="00210107">
              <w:rPr>
                <w:rFonts w:ascii="Arial" w:eastAsia="Calibri" w:hAnsi="Arial" w:cs="Arial"/>
                <w:spacing w:val="2"/>
                <w:sz w:val="20"/>
                <w:szCs w:val="20"/>
              </w:rPr>
              <w:t>t</w:t>
            </w:r>
            <w:r w:rsidRPr="00210107">
              <w:rPr>
                <w:rFonts w:ascii="Arial" w:eastAsia="Calibri" w:hAnsi="Arial" w:cs="Arial"/>
                <w:spacing w:val="-1"/>
                <w:sz w:val="20"/>
                <w:szCs w:val="20"/>
              </w:rPr>
              <w:t>h</w:t>
            </w:r>
            <w:r w:rsidRPr="00210107">
              <w:rPr>
                <w:rFonts w:ascii="Arial" w:eastAsia="Calibri" w:hAnsi="Arial" w:cs="Arial"/>
                <w:sz w:val="20"/>
                <w:szCs w:val="20"/>
              </w:rPr>
              <w:t>is</w:t>
            </w:r>
            <w:r w:rsidRPr="00210107">
              <w:rPr>
                <w:rFonts w:ascii="Arial" w:eastAsia="Calibri" w:hAnsi="Arial" w:cs="Arial"/>
                <w:spacing w:val="-2"/>
                <w:sz w:val="20"/>
                <w:szCs w:val="20"/>
              </w:rPr>
              <w:t xml:space="preserve"> unit</w:t>
            </w:r>
          </w:p>
          <w:p w14:paraId="37E95AA7" w14:textId="77777777" w:rsidR="00F25D44" w:rsidRPr="00210107" w:rsidRDefault="00F25D44" w:rsidP="00A22D6B">
            <w:pPr>
              <w:tabs>
                <w:tab w:val="left" w:pos="4391"/>
              </w:tabs>
              <w:spacing w:after="0" w:line="218" w:lineRule="exact"/>
              <w:ind w:left="251" w:right="670"/>
              <w:jc w:val="center"/>
              <w:rPr>
                <w:rFonts w:ascii="Arial" w:eastAsia="Calibri" w:hAnsi="Arial" w:cs="Arial"/>
                <w:sz w:val="20"/>
                <w:szCs w:val="20"/>
              </w:rPr>
            </w:pPr>
            <w:r w:rsidRPr="00210107">
              <w:rPr>
                <w:rFonts w:ascii="Arial" w:eastAsia="Calibri" w:hAnsi="Arial" w:cs="Arial"/>
                <w:w w:val="99"/>
                <w:sz w:val="20"/>
                <w:szCs w:val="20"/>
              </w:rPr>
              <w:t>(e.g. Authorization requests will be completed more quickly; Increase client satisfaction with our services)</w:t>
            </w:r>
          </w:p>
        </w:tc>
        <w:tc>
          <w:tcPr>
            <w:tcW w:w="4860" w:type="dxa"/>
            <w:tcBorders>
              <w:top w:val="single" w:sz="8" w:space="0" w:color="4F81BD"/>
              <w:left w:val="single" w:sz="8" w:space="0" w:color="4F81BD"/>
              <w:bottom w:val="single" w:sz="24" w:space="0" w:color="4F81BD"/>
              <w:right w:val="single" w:sz="8" w:space="0" w:color="4F81BD"/>
            </w:tcBorders>
          </w:tcPr>
          <w:p w14:paraId="0E479B80" w14:textId="77777777" w:rsidR="00F25D44" w:rsidRPr="00210107" w:rsidRDefault="00E87527" w:rsidP="00E87527">
            <w:pPr>
              <w:spacing w:after="0" w:line="242" w:lineRule="exact"/>
              <w:ind w:right="1759"/>
              <w:jc w:val="center"/>
              <w:rPr>
                <w:rFonts w:ascii="Arial" w:eastAsia="Calibri" w:hAnsi="Arial" w:cs="Arial"/>
                <w:b/>
                <w:bCs/>
                <w:w w:val="99"/>
                <w:position w:val="1"/>
                <w:sz w:val="20"/>
                <w:szCs w:val="20"/>
              </w:rPr>
            </w:pPr>
            <w:r>
              <w:rPr>
                <w:rFonts w:ascii="Arial" w:eastAsia="Calibri" w:hAnsi="Arial" w:cs="Arial"/>
                <w:b/>
                <w:bCs/>
                <w:spacing w:val="1"/>
                <w:position w:val="1"/>
                <w:sz w:val="20"/>
                <w:szCs w:val="20"/>
              </w:rPr>
              <w:t xml:space="preserve">                              </w:t>
            </w:r>
            <w:r w:rsidR="00F25D44" w:rsidRPr="00210107">
              <w:rPr>
                <w:rFonts w:ascii="Arial" w:eastAsia="Calibri" w:hAnsi="Arial" w:cs="Arial"/>
                <w:b/>
                <w:bCs/>
                <w:spacing w:val="1"/>
                <w:position w:val="1"/>
                <w:sz w:val="20"/>
                <w:szCs w:val="20"/>
              </w:rPr>
              <w:t>B</w:t>
            </w:r>
            <w:r w:rsidR="00F25D44" w:rsidRPr="00210107">
              <w:rPr>
                <w:rFonts w:ascii="Arial" w:eastAsia="Calibri" w:hAnsi="Arial" w:cs="Arial"/>
                <w:b/>
                <w:bCs/>
                <w:position w:val="1"/>
                <w:sz w:val="20"/>
                <w:szCs w:val="20"/>
              </w:rPr>
              <w:t>.</w:t>
            </w:r>
            <w:r>
              <w:rPr>
                <w:rFonts w:ascii="Arial" w:eastAsia="Calibri" w:hAnsi="Arial" w:cs="Arial"/>
                <w:b/>
                <w:bCs/>
                <w:position w:val="1"/>
                <w:sz w:val="20"/>
                <w:szCs w:val="20"/>
              </w:rPr>
              <w:t xml:space="preserve"> </w:t>
            </w:r>
            <w:r w:rsidR="00F25D44" w:rsidRPr="00210107">
              <w:rPr>
                <w:rFonts w:ascii="Arial" w:eastAsia="Calibri" w:hAnsi="Arial" w:cs="Arial"/>
                <w:b/>
                <w:bCs/>
                <w:spacing w:val="1"/>
                <w:w w:val="99"/>
                <w:position w:val="1"/>
                <w:sz w:val="20"/>
                <w:szCs w:val="20"/>
              </w:rPr>
              <w:t>Me</w:t>
            </w:r>
            <w:r w:rsidR="00F25D44" w:rsidRPr="00210107">
              <w:rPr>
                <w:rFonts w:ascii="Arial" w:eastAsia="Calibri" w:hAnsi="Arial" w:cs="Arial"/>
                <w:b/>
                <w:bCs/>
                <w:w w:val="99"/>
                <w:position w:val="1"/>
                <w:sz w:val="20"/>
                <w:szCs w:val="20"/>
              </w:rPr>
              <w:t>as</w:t>
            </w:r>
            <w:r w:rsidR="00F25D44" w:rsidRPr="00210107">
              <w:rPr>
                <w:rFonts w:ascii="Arial" w:eastAsia="Calibri" w:hAnsi="Arial" w:cs="Arial"/>
                <w:b/>
                <w:bCs/>
                <w:spacing w:val="1"/>
                <w:w w:val="99"/>
                <w:position w:val="1"/>
                <w:sz w:val="20"/>
                <w:szCs w:val="20"/>
              </w:rPr>
              <w:t>ur</w:t>
            </w:r>
            <w:r w:rsidR="00F25D44" w:rsidRPr="00210107">
              <w:rPr>
                <w:rFonts w:ascii="Arial" w:eastAsia="Calibri" w:hAnsi="Arial" w:cs="Arial"/>
                <w:b/>
                <w:bCs/>
                <w:w w:val="99"/>
                <w:position w:val="1"/>
                <w:sz w:val="20"/>
                <w:szCs w:val="20"/>
              </w:rPr>
              <w:t>e(s)</w:t>
            </w:r>
          </w:p>
          <w:p w14:paraId="6C254760" w14:textId="77777777" w:rsidR="00F25D44" w:rsidRPr="00210107" w:rsidRDefault="00F25D44" w:rsidP="00E87527">
            <w:pPr>
              <w:spacing w:after="0" w:line="218" w:lineRule="exact"/>
              <w:ind w:left="311" w:right="349"/>
              <w:jc w:val="center"/>
              <w:rPr>
                <w:rFonts w:ascii="Arial" w:eastAsia="Calibri" w:hAnsi="Arial" w:cs="Arial"/>
                <w:sz w:val="20"/>
                <w:szCs w:val="20"/>
              </w:rPr>
            </w:pPr>
            <w:proofErr w:type="gramStart"/>
            <w:r w:rsidRPr="00210107">
              <w:rPr>
                <w:rFonts w:ascii="Arial" w:eastAsia="Calibri" w:hAnsi="Arial" w:cs="Arial"/>
                <w:spacing w:val="-1"/>
                <w:sz w:val="20"/>
                <w:szCs w:val="20"/>
              </w:rPr>
              <w:t>Ins</w:t>
            </w:r>
            <w:r w:rsidRPr="00210107">
              <w:rPr>
                <w:rFonts w:ascii="Arial" w:eastAsia="Calibri" w:hAnsi="Arial" w:cs="Arial"/>
                <w:sz w:val="20"/>
                <w:szCs w:val="20"/>
              </w:rPr>
              <w:t>t</w:t>
            </w:r>
            <w:r w:rsidRPr="00210107">
              <w:rPr>
                <w:rFonts w:ascii="Arial" w:eastAsia="Calibri" w:hAnsi="Arial" w:cs="Arial"/>
                <w:spacing w:val="2"/>
                <w:sz w:val="20"/>
                <w:szCs w:val="20"/>
              </w:rPr>
              <w:t>r</w:t>
            </w:r>
            <w:r w:rsidRPr="00210107">
              <w:rPr>
                <w:rFonts w:ascii="Arial" w:eastAsia="Calibri" w:hAnsi="Arial" w:cs="Arial"/>
                <w:spacing w:val="-1"/>
                <w:sz w:val="20"/>
                <w:szCs w:val="20"/>
              </w:rPr>
              <w:t>u</w:t>
            </w:r>
            <w:r w:rsidRPr="00210107">
              <w:rPr>
                <w:rFonts w:ascii="Arial" w:eastAsia="Calibri" w:hAnsi="Arial" w:cs="Arial"/>
                <w:sz w:val="20"/>
                <w:szCs w:val="20"/>
              </w:rPr>
              <w:t>m</w:t>
            </w:r>
            <w:r w:rsidRPr="00210107">
              <w:rPr>
                <w:rFonts w:ascii="Arial" w:eastAsia="Calibri" w:hAnsi="Arial" w:cs="Arial"/>
                <w:spacing w:val="2"/>
                <w:sz w:val="20"/>
                <w:szCs w:val="20"/>
              </w:rPr>
              <w:t>e</w:t>
            </w:r>
            <w:r w:rsidRPr="00210107">
              <w:rPr>
                <w:rFonts w:ascii="Arial" w:eastAsia="Calibri" w:hAnsi="Arial" w:cs="Arial"/>
                <w:spacing w:val="-1"/>
                <w:sz w:val="20"/>
                <w:szCs w:val="20"/>
              </w:rPr>
              <w:t>n</w:t>
            </w:r>
            <w:r w:rsidRPr="00210107">
              <w:rPr>
                <w:rFonts w:ascii="Arial" w:eastAsia="Calibri" w:hAnsi="Arial" w:cs="Arial"/>
                <w:sz w:val="20"/>
                <w:szCs w:val="20"/>
              </w:rPr>
              <w:t>t</w:t>
            </w:r>
            <w:proofErr w:type="gramEnd"/>
            <w:r w:rsidRPr="00210107">
              <w:rPr>
                <w:rFonts w:ascii="Arial" w:eastAsia="Calibri" w:hAnsi="Arial" w:cs="Arial"/>
                <w:sz w:val="20"/>
                <w:szCs w:val="20"/>
              </w:rPr>
              <w:t>(s)/</w:t>
            </w:r>
            <w:r w:rsidRPr="00210107">
              <w:rPr>
                <w:rFonts w:ascii="Arial" w:eastAsia="Calibri" w:hAnsi="Arial" w:cs="Arial"/>
                <w:spacing w:val="-1"/>
                <w:sz w:val="20"/>
                <w:szCs w:val="20"/>
              </w:rPr>
              <w:t>p</w:t>
            </w:r>
            <w:r w:rsidRPr="00210107">
              <w:rPr>
                <w:rFonts w:ascii="Arial" w:eastAsia="Calibri" w:hAnsi="Arial" w:cs="Arial"/>
                <w:sz w:val="20"/>
                <w:szCs w:val="20"/>
              </w:rPr>
              <w:t>r</w:t>
            </w:r>
            <w:r w:rsidRPr="00210107">
              <w:rPr>
                <w:rFonts w:ascii="Arial" w:eastAsia="Calibri" w:hAnsi="Arial" w:cs="Arial"/>
                <w:spacing w:val="1"/>
                <w:sz w:val="20"/>
                <w:szCs w:val="20"/>
              </w:rPr>
              <w:t>oc</w:t>
            </w:r>
            <w:r w:rsidRPr="00210107">
              <w:rPr>
                <w:rFonts w:ascii="Arial" w:eastAsia="Calibri" w:hAnsi="Arial" w:cs="Arial"/>
                <w:spacing w:val="-1"/>
                <w:sz w:val="20"/>
                <w:szCs w:val="20"/>
              </w:rPr>
              <w:t>es</w:t>
            </w:r>
            <w:r w:rsidRPr="00210107">
              <w:rPr>
                <w:rFonts w:ascii="Arial" w:eastAsia="Calibri" w:hAnsi="Arial" w:cs="Arial"/>
                <w:sz w:val="20"/>
                <w:szCs w:val="20"/>
              </w:rPr>
              <w:t>s(es)</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u</w:t>
            </w:r>
            <w:r w:rsidRPr="00210107">
              <w:rPr>
                <w:rFonts w:ascii="Arial" w:eastAsia="Calibri" w:hAnsi="Arial" w:cs="Arial"/>
                <w:spacing w:val="-1"/>
                <w:sz w:val="20"/>
                <w:szCs w:val="20"/>
              </w:rPr>
              <w:t>s</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3"/>
                <w:sz w:val="20"/>
                <w:szCs w:val="20"/>
              </w:rPr>
              <w:t xml:space="preserve"> </w:t>
            </w:r>
            <w:r w:rsidRPr="00210107">
              <w:rPr>
                <w:rFonts w:ascii="Arial" w:eastAsia="Calibri" w:hAnsi="Arial" w:cs="Arial"/>
                <w:spacing w:val="2"/>
                <w:sz w:val="20"/>
                <w:szCs w:val="20"/>
              </w:rPr>
              <w:t>t</w:t>
            </w:r>
            <w:r w:rsidRPr="00210107">
              <w:rPr>
                <w:rFonts w:ascii="Arial" w:eastAsia="Calibri" w:hAnsi="Arial" w:cs="Arial"/>
                <w:sz w:val="20"/>
                <w:szCs w:val="20"/>
              </w:rPr>
              <w:t>o m</w:t>
            </w:r>
            <w:r w:rsidRPr="00210107">
              <w:rPr>
                <w:rFonts w:ascii="Arial" w:eastAsia="Calibri" w:hAnsi="Arial" w:cs="Arial"/>
                <w:spacing w:val="-1"/>
                <w:sz w:val="20"/>
                <w:szCs w:val="20"/>
              </w:rPr>
              <w:t>e</w:t>
            </w:r>
            <w:r w:rsidRPr="00210107">
              <w:rPr>
                <w:rFonts w:ascii="Arial" w:eastAsia="Calibri" w:hAnsi="Arial" w:cs="Arial"/>
                <w:sz w:val="20"/>
                <w:szCs w:val="20"/>
              </w:rPr>
              <w:t>a</w:t>
            </w:r>
            <w:r w:rsidRPr="00210107">
              <w:rPr>
                <w:rFonts w:ascii="Arial" w:eastAsia="Calibri" w:hAnsi="Arial" w:cs="Arial"/>
                <w:spacing w:val="-1"/>
                <w:sz w:val="20"/>
                <w:szCs w:val="20"/>
              </w:rPr>
              <w:t>su</w:t>
            </w:r>
            <w:r w:rsidRPr="00210107">
              <w:rPr>
                <w:rFonts w:ascii="Arial" w:eastAsia="Calibri" w:hAnsi="Arial" w:cs="Arial"/>
                <w:w w:val="99"/>
                <w:sz w:val="20"/>
                <w:szCs w:val="20"/>
              </w:rPr>
              <w:t>r</w:t>
            </w:r>
            <w:r w:rsidRPr="00210107">
              <w:rPr>
                <w:rFonts w:ascii="Arial" w:eastAsia="Calibri" w:hAnsi="Arial" w:cs="Arial"/>
                <w:spacing w:val="2"/>
                <w:w w:val="99"/>
                <w:sz w:val="20"/>
                <w:szCs w:val="20"/>
              </w:rPr>
              <w:t>e re</w:t>
            </w:r>
            <w:r w:rsidRPr="00210107">
              <w:rPr>
                <w:rFonts w:ascii="Arial" w:eastAsia="Calibri" w:hAnsi="Arial" w:cs="Arial"/>
                <w:spacing w:val="-1"/>
                <w:sz w:val="20"/>
                <w:szCs w:val="20"/>
              </w:rPr>
              <w:t>sul</w:t>
            </w:r>
            <w:r w:rsidRPr="00210107">
              <w:rPr>
                <w:rFonts w:ascii="Arial" w:eastAsia="Calibri" w:hAnsi="Arial" w:cs="Arial"/>
                <w:spacing w:val="2"/>
                <w:w w:val="99"/>
                <w:sz w:val="20"/>
                <w:szCs w:val="20"/>
              </w:rPr>
              <w:t>t</w:t>
            </w:r>
            <w:r w:rsidRPr="00210107">
              <w:rPr>
                <w:rFonts w:ascii="Arial" w:eastAsia="Calibri" w:hAnsi="Arial" w:cs="Arial"/>
                <w:sz w:val="20"/>
                <w:szCs w:val="20"/>
              </w:rPr>
              <w:t>s</w:t>
            </w:r>
          </w:p>
          <w:p w14:paraId="6D3031D2" w14:textId="77777777" w:rsidR="00F25D44"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z w:val="20"/>
                <w:szCs w:val="20"/>
              </w:rPr>
              <w:t>(e.g. survey results, exam questions, etc.)</w:t>
            </w:r>
          </w:p>
          <w:p w14:paraId="6CF4408B" w14:textId="77777777" w:rsidR="002E1129" w:rsidRPr="00210107" w:rsidRDefault="002E1129" w:rsidP="00E87527">
            <w:pPr>
              <w:spacing w:after="0" w:line="218" w:lineRule="exact"/>
              <w:ind w:left="311" w:right="349"/>
              <w:jc w:val="center"/>
              <w:rPr>
                <w:rFonts w:ascii="Arial" w:eastAsia="Calibri" w:hAnsi="Arial" w:cs="Arial"/>
                <w:sz w:val="20"/>
                <w:szCs w:val="20"/>
              </w:rPr>
            </w:pPr>
            <w:r>
              <w:rPr>
                <w:rFonts w:ascii="Arial" w:eastAsia="Calibri" w:hAnsi="Arial" w:cs="Arial"/>
                <w:sz w:val="20"/>
                <w:szCs w:val="20"/>
              </w:rPr>
              <w:t>Include Course Information and Semester in which assessment will occur</w:t>
            </w:r>
          </w:p>
        </w:tc>
        <w:tc>
          <w:tcPr>
            <w:tcW w:w="4722" w:type="dxa"/>
            <w:tcBorders>
              <w:top w:val="single" w:sz="8" w:space="0" w:color="4F81BD"/>
              <w:left w:val="single" w:sz="8" w:space="0" w:color="4F81BD"/>
              <w:bottom w:val="single" w:sz="24" w:space="0" w:color="2E74B5" w:themeColor="accent1" w:themeShade="BF"/>
              <w:right w:val="single" w:sz="8" w:space="0" w:color="4F81BD"/>
            </w:tcBorders>
          </w:tcPr>
          <w:p w14:paraId="715D0D0E" w14:textId="77777777" w:rsidR="00F25D44" w:rsidRPr="00210107" w:rsidRDefault="00F25D44" w:rsidP="00A22D6B">
            <w:pPr>
              <w:spacing w:after="0" w:line="242" w:lineRule="exact"/>
              <w:ind w:left="166" w:right="16"/>
              <w:jc w:val="center"/>
              <w:rPr>
                <w:rFonts w:ascii="Arial" w:eastAsia="Calibri" w:hAnsi="Arial" w:cs="Arial"/>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210107">
              <w:rPr>
                <w:rFonts w:ascii="Arial" w:eastAsia="Calibri" w:hAnsi="Arial" w:cs="Arial"/>
                <w:b/>
                <w:bCs/>
                <w:w w:val="99"/>
                <w:position w:val="1"/>
                <w:sz w:val="20"/>
                <w:szCs w:val="20"/>
              </w:rPr>
              <w:t>Ta</w:t>
            </w:r>
            <w:r w:rsidRPr="00210107">
              <w:rPr>
                <w:rFonts w:ascii="Arial" w:eastAsia="Calibri" w:hAnsi="Arial" w:cs="Arial"/>
                <w:b/>
                <w:bCs/>
                <w:spacing w:val="1"/>
                <w:w w:val="99"/>
                <w:position w:val="1"/>
                <w:sz w:val="20"/>
                <w:szCs w:val="20"/>
              </w:rPr>
              <w:t>r</w:t>
            </w:r>
            <w:r w:rsidRPr="00210107">
              <w:rPr>
                <w:rFonts w:ascii="Arial" w:eastAsia="Calibri" w:hAnsi="Arial" w:cs="Arial"/>
                <w:b/>
                <w:bCs/>
                <w:spacing w:val="-1"/>
                <w:w w:val="99"/>
                <w:position w:val="1"/>
                <w:sz w:val="20"/>
                <w:szCs w:val="20"/>
              </w:rPr>
              <w:t>g</w:t>
            </w:r>
            <w:r w:rsidRPr="00210107">
              <w:rPr>
                <w:rFonts w:ascii="Arial" w:eastAsia="Calibri" w:hAnsi="Arial" w:cs="Arial"/>
                <w:b/>
                <w:bCs/>
                <w:spacing w:val="1"/>
                <w:w w:val="99"/>
                <w:position w:val="1"/>
                <w:sz w:val="20"/>
                <w:szCs w:val="20"/>
              </w:rPr>
              <w:t>e</w:t>
            </w:r>
            <w:r w:rsidRPr="00210107">
              <w:rPr>
                <w:rFonts w:ascii="Arial" w:eastAsia="Calibri" w:hAnsi="Arial" w:cs="Arial"/>
                <w:b/>
                <w:bCs/>
                <w:w w:val="99"/>
                <w:position w:val="1"/>
                <w:sz w:val="20"/>
                <w:szCs w:val="20"/>
              </w:rPr>
              <w:t>t(s)</w:t>
            </w:r>
          </w:p>
          <w:p w14:paraId="19CAB5F8"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pacing w:val="-1"/>
                <w:sz w:val="20"/>
                <w:szCs w:val="20"/>
              </w:rPr>
              <w:t>Le</w:t>
            </w:r>
            <w:r w:rsidRPr="00210107">
              <w:rPr>
                <w:rFonts w:ascii="Arial" w:eastAsia="Calibri" w:hAnsi="Arial" w:cs="Arial"/>
                <w:sz w:val="20"/>
                <w:szCs w:val="20"/>
              </w:rPr>
              <w:t>v</w:t>
            </w:r>
            <w:r w:rsidRPr="00210107">
              <w:rPr>
                <w:rFonts w:ascii="Arial" w:eastAsia="Calibri" w:hAnsi="Arial" w:cs="Arial"/>
                <w:spacing w:val="-1"/>
                <w:sz w:val="20"/>
                <w:szCs w:val="20"/>
              </w:rPr>
              <w:t>e</w:t>
            </w:r>
            <w:r w:rsidRPr="00210107">
              <w:rPr>
                <w:rFonts w:ascii="Arial" w:eastAsia="Calibri" w:hAnsi="Arial" w:cs="Arial"/>
                <w:sz w:val="20"/>
                <w:szCs w:val="20"/>
              </w:rPr>
              <w:t>l</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o</w:t>
            </w:r>
            <w:r w:rsidRPr="00210107">
              <w:rPr>
                <w:rFonts w:ascii="Arial" w:eastAsia="Calibri" w:hAnsi="Arial" w:cs="Arial"/>
                <w:sz w:val="20"/>
                <w:szCs w:val="20"/>
              </w:rPr>
              <w:t>f</w:t>
            </w:r>
            <w:r w:rsidRPr="00210107">
              <w:rPr>
                <w:rFonts w:ascii="Arial" w:eastAsia="Calibri" w:hAnsi="Arial" w:cs="Arial"/>
                <w:spacing w:val="1"/>
                <w:sz w:val="20"/>
                <w:szCs w:val="20"/>
              </w:rPr>
              <w:t xml:space="preserve"> </w:t>
            </w:r>
            <w:r w:rsidRPr="00210107">
              <w:rPr>
                <w:rFonts w:ascii="Arial" w:eastAsia="Calibri" w:hAnsi="Arial" w:cs="Arial"/>
                <w:spacing w:val="-1"/>
                <w:sz w:val="20"/>
                <w:szCs w:val="20"/>
              </w:rPr>
              <w:t>su</w:t>
            </w:r>
            <w:r w:rsidRPr="00210107">
              <w:rPr>
                <w:rFonts w:ascii="Arial" w:eastAsia="Calibri" w:hAnsi="Arial" w:cs="Arial"/>
                <w:spacing w:val="1"/>
                <w:sz w:val="20"/>
                <w:szCs w:val="20"/>
              </w:rPr>
              <w:t>cc</w:t>
            </w:r>
            <w:r w:rsidRPr="00210107">
              <w:rPr>
                <w:rFonts w:ascii="Arial" w:eastAsia="Calibri" w:hAnsi="Arial" w:cs="Arial"/>
                <w:spacing w:val="-1"/>
                <w:sz w:val="20"/>
                <w:szCs w:val="20"/>
              </w:rPr>
              <w:t>e</w:t>
            </w:r>
            <w:r w:rsidRPr="00210107">
              <w:rPr>
                <w:rFonts w:ascii="Arial" w:eastAsia="Calibri" w:hAnsi="Arial" w:cs="Arial"/>
                <w:spacing w:val="2"/>
                <w:sz w:val="20"/>
                <w:szCs w:val="20"/>
              </w:rPr>
              <w:t>s</w:t>
            </w:r>
            <w:r w:rsidRPr="00210107">
              <w:rPr>
                <w:rFonts w:ascii="Arial" w:eastAsia="Calibri" w:hAnsi="Arial" w:cs="Arial"/>
                <w:sz w:val="20"/>
                <w:szCs w:val="20"/>
              </w:rPr>
              <w:t>s</w:t>
            </w:r>
            <w:r w:rsidRPr="00210107">
              <w:rPr>
                <w:rFonts w:ascii="Arial" w:eastAsia="Calibri" w:hAnsi="Arial" w:cs="Arial"/>
                <w:spacing w:val="-3"/>
                <w:sz w:val="20"/>
                <w:szCs w:val="20"/>
              </w:rPr>
              <w:t xml:space="preserve"> </w:t>
            </w:r>
            <w:r w:rsidRPr="00210107">
              <w:rPr>
                <w:rFonts w:ascii="Arial" w:eastAsia="Calibri" w:hAnsi="Arial" w:cs="Arial"/>
                <w:spacing w:val="-1"/>
                <w:w w:val="99"/>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w:t>
            </w:r>
            <w:r w:rsidRPr="00210107">
              <w:rPr>
                <w:rFonts w:ascii="Arial" w:eastAsia="Calibri" w:hAnsi="Arial" w:cs="Arial"/>
                <w:spacing w:val="-1"/>
                <w:w w:val="99"/>
                <w:sz w:val="20"/>
                <w:szCs w:val="20"/>
              </w:rPr>
              <w:t>e</w:t>
            </w:r>
            <w:r w:rsidRPr="00210107">
              <w:rPr>
                <w:rFonts w:ascii="Arial" w:eastAsia="Calibri" w:hAnsi="Arial" w:cs="Arial"/>
                <w:spacing w:val="1"/>
                <w:w w:val="99"/>
                <w:sz w:val="20"/>
                <w:szCs w:val="20"/>
              </w:rPr>
              <w:t>c</w:t>
            </w:r>
            <w:r w:rsidRPr="00210107">
              <w:rPr>
                <w:rFonts w:ascii="Arial" w:eastAsia="Calibri" w:hAnsi="Arial" w:cs="Arial"/>
                <w:w w:val="99"/>
                <w:sz w:val="20"/>
                <w:szCs w:val="20"/>
              </w:rPr>
              <w:t>t</w:t>
            </w:r>
            <w:r w:rsidRPr="00210107">
              <w:rPr>
                <w:rFonts w:ascii="Arial" w:eastAsia="Calibri" w:hAnsi="Arial" w:cs="Arial"/>
                <w:spacing w:val="2"/>
                <w:w w:val="99"/>
                <w:sz w:val="20"/>
                <w:szCs w:val="20"/>
              </w:rPr>
              <w:t>e</w:t>
            </w:r>
            <w:r w:rsidRPr="00210107">
              <w:rPr>
                <w:rFonts w:ascii="Arial" w:eastAsia="Calibri" w:hAnsi="Arial" w:cs="Arial"/>
                <w:sz w:val="20"/>
                <w:szCs w:val="20"/>
              </w:rPr>
              <w:t>d</w:t>
            </w:r>
          </w:p>
          <w:p w14:paraId="10B3A385"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z w:val="20"/>
                <w:szCs w:val="20"/>
              </w:rPr>
              <w:t xml:space="preserve">(e.g. 80% approval rating, </w:t>
            </w:r>
            <w:proofErr w:type="gramStart"/>
            <w:r w:rsidRPr="00210107">
              <w:rPr>
                <w:rFonts w:ascii="Arial" w:eastAsia="Calibri" w:hAnsi="Arial" w:cs="Arial"/>
                <w:sz w:val="20"/>
                <w:szCs w:val="20"/>
              </w:rPr>
              <w:t>10 day</w:t>
            </w:r>
            <w:proofErr w:type="gramEnd"/>
            <w:r w:rsidRPr="00210107">
              <w:rPr>
                <w:rFonts w:ascii="Arial" w:eastAsia="Calibri" w:hAnsi="Arial" w:cs="Arial"/>
                <w:sz w:val="20"/>
                <w:szCs w:val="20"/>
              </w:rPr>
              <w:t xml:space="preserve"> faster request turn-around time, etc.)</w:t>
            </w:r>
          </w:p>
        </w:tc>
      </w:tr>
      <w:tr w:rsidR="00F25D44" w:rsidRPr="00210107" w14:paraId="3FB239FE" w14:textId="77777777" w:rsidTr="00DB5C41">
        <w:trPr>
          <w:trHeight w:hRule="exact" w:val="1932"/>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192F6FD6" w14:textId="77777777" w:rsidR="00DB5C41" w:rsidRPr="00062001" w:rsidRDefault="00DB5C41" w:rsidP="00DB5C41">
            <w:pPr>
              <w:spacing w:after="0" w:line="240" w:lineRule="auto"/>
              <w:ind w:right="-20"/>
              <w:rPr>
                <w:sz w:val="20"/>
                <w:szCs w:val="20"/>
              </w:rPr>
            </w:pPr>
            <w:r w:rsidRPr="00062001">
              <w:rPr>
                <w:sz w:val="20"/>
                <w:szCs w:val="20"/>
              </w:rPr>
              <w:t>PLO#1</w:t>
            </w:r>
          </w:p>
          <w:p w14:paraId="4BE22F38" w14:textId="77777777" w:rsidR="00DB5C41" w:rsidRDefault="00DB5C41" w:rsidP="00DB5C41">
            <w:pPr>
              <w:spacing w:after="0" w:line="240" w:lineRule="auto"/>
              <w:ind w:right="-20"/>
              <w:rPr>
                <w:sz w:val="20"/>
                <w:szCs w:val="20"/>
              </w:rPr>
            </w:pPr>
            <w:r w:rsidRPr="00062001">
              <w:rPr>
                <w:sz w:val="20"/>
                <w:szCs w:val="20"/>
              </w:rPr>
              <w:t>Students will be able to apply the basic principles of construction safety to mitigate unsafe conditions on construction sites.</w:t>
            </w:r>
          </w:p>
          <w:p w14:paraId="2603244B" w14:textId="49D7F7C6" w:rsidR="00F25D44" w:rsidRPr="00210107" w:rsidRDefault="00F25D44" w:rsidP="00C57565">
            <w:pPr>
              <w:spacing w:after="0" w:line="240" w:lineRule="auto"/>
              <w:ind w:left="84" w:right="-20"/>
              <w:rPr>
                <w:rFonts w:ascii="Arial" w:eastAsia="Franklin Gothic Book" w:hAnsi="Arial" w:cs="Arial"/>
                <w:sz w:val="20"/>
                <w:szCs w:val="20"/>
              </w:rPr>
            </w:pPr>
          </w:p>
        </w:tc>
        <w:tc>
          <w:tcPr>
            <w:tcW w:w="486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19411D5" w14:textId="6C4053F9" w:rsidR="009F702B" w:rsidRPr="00210107" w:rsidRDefault="00DB5C41" w:rsidP="00C57565">
            <w:pPr>
              <w:spacing w:after="0" w:line="240" w:lineRule="auto"/>
              <w:ind w:left="84" w:right="-20"/>
              <w:jc w:val="both"/>
              <w:rPr>
                <w:rFonts w:ascii="Arial" w:eastAsia="Franklin Gothic Book" w:hAnsi="Arial" w:cs="Arial"/>
                <w:sz w:val="20"/>
                <w:szCs w:val="20"/>
              </w:rPr>
            </w:pPr>
            <w:r>
              <w:rPr>
                <w:rFonts w:ascii="Arial" w:eastAsia="Franklin Gothic Book" w:hAnsi="Arial" w:cs="Arial"/>
                <w:sz w:val="20"/>
                <w:szCs w:val="20"/>
              </w:rPr>
              <w:t>In OSHT 2310 – Principles of Safety Engineering, students will be given a final exam that included situational scenarios from construction sites where students will demonstrate the ability to apply basic principles of construction safety to mitigate unsafe conditions at the given sites in the form of multiple-choice questions and short essay questions</w:t>
            </w:r>
          </w:p>
        </w:tc>
        <w:tc>
          <w:tcPr>
            <w:tcW w:w="4722"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1B1DA490" w:rsidR="009F702B" w:rsidRPr="00210107" w:rsidRDefault="00DB5C41" w:rsidP="00C57565">
            <w:pPr>
              <w:pStyle w:val="NoSpacing"/>
              <w:ind w:left="72"/>
              <w:rPr>
                <w:rFonts w:ascii="Arial" w:hAnsi="Arial" w:cs="Arial"/>
                <w:sz w:val="20"/>
                <w:szCs w:val="20"/>
              </w:rPr>
            </w:pPr>
            <w:r w:rsidRPr="00062001">
              <w:rPr>
                <w:rFonts w:cstheme="minorHAnsi"/>
                <w:sz w:val="20"/>
                <w:szCs w:val="20"/>
              </w:rPr>
              <w:t xml:space="preserve">80% of students earning 70% or higher score on </w:t>
            </w:r>
            <w:proofErr w:type="gramStart"/>
            <w:r w:rsidRPr="00062001">
              <w:rPr>
                <w:rFonts w:cstheme="minorHAnsi"/>
                <w:sz w:val="20"/>
                <w:szCs w:val="20"/>
              </w:rPr>
              <w:t>final</w:t>
            </w:r>
            <w:r w:rsidR="007D635C">
              <w:rPr>
                <w:rFonts w:cstheme="minorHAnsi"/>
                <w:sz w:val="20"/>
                <w:szCs w:val="20"/>
              </w:rPr>
              <w:t xml:space="preserve">  Exam</w:t>
            </w:r>
            <w:proofErr w:type="gramEnd"/>
            <w:r w:rsidRPr="00062001">
              <w:rPr>
                <w:rFonts w:cstheme="minorHAnsi"/>
                <w:sz w:val="20"/>
                <w:szCs w:val="20"/>
              </w:rPr>
              <w:t xml:space="preserve"> in OSHT 2310</w:t>
            </w:r>
          </w:p>
        </w:tc>
      </w:tr>
      <w:tr w:rsidR="00DB5C41" w:rsidRPr="00210107" w14:paraId="7A6A2957" w14:textId="77777777" w:rsidTr="00DB5C41">
        <w:trPr>
          <w:trHeight w:hRule="exact" w:val="1307"/>
        </w:trPr>
        <w:tc>
          <w:tcPr>
            <w:tcW w:w="4140" w:type="dxa"/>
            <w:tcBorders>
              <w:top w:val="single" w:sz="8" w:space="0" w:color="4F81BD"/>
              <w:left w:val="single" w:sz="8" w:space="0" w:color="4F81BD"/>
              <w:bottom w:val="single" w:sz="8" w:space="0" w:color="4F81BD"/>
              <w:right w:val="single" w:sz="8" w:space="0" w:color="4F81BD"/>
            </w:tcBorders>
          </w:tcPr>
          <w:p w14:paraId="3367AEB3" w14:textId="0538C8AE" w:rsidR="00DB5C41" w:rsidRPr="00210107" w:rsidRDefault="00DB5C41" w:rsidP="00DB5C41">
            <w:pPr>
              <w:spacing w:after="0" w:line="240" w:lineRule="auto"/>
              <w:ind w:left="84" w:right="-20"/>
              <w:rPr>
                <w:rFonts w:ascii="Arial" w:eastAsia="Franklin Gothic Book" w:hAnsi="Arial" w:cs="Arial"/>
                <w:sz w:val="20"/>
                <w:szCs w:val="20"/>
              </w:rPr>
            </w:pPr>
            <w:bookmarkStart w:id="0" w:name="_Hlk189059445"/>
            <w:r w:rsidRPr="00C76D88">
              <w:rPr>
                <w:sz w:val="20"/>
                <w:szCs w:val="20"/>
              </w:rPr>
              <w:t>PLO #2 Students will be able to perform accident investigations as they relate to construction activities and sites.</w:t>
            </w:r>
          </w:p>
        </w:tc>
        <w:tc>
          <w:tcPr>
            <w:tcW w:w="4860" w:type="dxa"/>
            <w:tcBorders>
              <w:top w:val="single" w:sz="8" w:space="0" w:color="4F81BD"/>
              <w:left w:val="single" w:sz="8" w:space="0" w:color="4F81BD"/>
              <w:bottom w:val="single" w:sz="8" w:space="0" w:color="4F81BD"/>
              <w:right w:val="single" w:sz="8" w:space="0" w:color="4F81BD"/>
            </w:tcBorders>
          </w:tcPr>
          <w:p w14:paraId="2BA5D24F" w14:textId="4A2D0757" w:rsidR="00DB5C41" w:rsidRPr="00210107" w:rsidRDefault="00DB5C41" w:rsidP="00DB5C41">
            <w:pPr>
              <w:spacing w:after="0" w:line="240" w:lineRule="auto"/>
              <w:ind w:left="84" w:right="-20"/>
              <w:rPr>
                <w:rFonts w:ascii="Arial" w:eastAsia="Franklin Gothic Book" w:hAnsi="Arial" w:cs="Arial"/>
                <w:sz w:val="20"/>
                <w:szCs w:val="20"/>
              </w:rPr>
            </w:pPr>
            <w:r>
              <w:rPr>
                <w:rFonts w:ascii="Arial" w:eastAsia="Franklin Gothic Book" w:hAnsi="Arial" w:cs="Arial"/>
                <w:sz w:val="20"/>
                <w:szCs w:val="20"/>
              </w:rPr>
              <w:t xml:space="preserve">In OSHT 1313 – Accident Prevention, Inspection, &amp; Investigation, students will be given a project where a construction accident is </w:t>
            </w:r>
            <w:r w:rsidR="00F82BB4">
              <w:rPr>
                <w:rFonts w:ascii="Arial" w:eastAsia="Franklin Gothic Book" w:hAnsi="Arial" w:cs="Arial"/>
                <w:sz w:val="20"/>
                <w:szCs w:val="20"/>
              </w:rPr>
              <w:t>given,</w:t>
            </w:r>
            <w:r>
              <w:rPr>
                <w:rFonts w:ascii="Arial" w:eastAsia="Franklin Gothic Book" w:hAnsi="Arial" w:cs="Arial"/>
                <w:sz w:val="20"/>
                <w:szCs w:val="20"/>
              </w:rPr>
              <w:t xml:space="preserve"> and the students will be required to provide the appropriate investigation methods in a written and oral presentation. </w:t>
            </w:r>
          </w:p>
        </w:tc>
        <w:tc>
          <w:tcPr>
            <w:tcW w:w="4722" w:type="dxa"/>
            <w:tcBorders>
              <w:top w:val="single" w:sz="8" w:space="0" w:color="4F81BD"/>
              <w:left w:val="single" w:sz="8" w:space="0" w:color="4F81BD"/>
              <w:bottom w:val="single" w:sz="8" w:space="0" w:color="4F81BD"/>
              <w:right w:val="single" w:sz="8" w:space="0" w:color="4F81BD"/>
            </w:tcBorders>
          </w:tcPr>
          <w:p w14:paraId="1381ECE8" w14:textId="2AA9875F" w:rsidR="00DB5C41" w:rsidRPr="00210107" w:rsidRDefault="00DB5C41" w:rsidP="00DB5C41">
            <w:pPr>
              <w:pStyle w:val="NoSpacing"/>
              <w:ind w:left="72"/>
              <w:rPr>
                <w:rFonts w:ascii="Arial" w:hAnsi="Arial" w:cs="Arial"/>
                <w:sz w:val="20"/>
                <w:szCs w:val="20"/>
              </w:rPr>
            </w:pPr>
            <w:r w:rsidRPr="00062001">
              <w:rPr>
                <w:rFonts w:cstheme="minorHAnsi"/>
                <w:sz w:val="20"/>
                <w:szCs w:val="20"/>
              </w:rPr>
              <w:t>80% of students earning 70% or higher on the accident investigation project in OSHT 1313.</w:t>
            </w:r>
          </w:p>
        </w:tc>
      </w:tr>
      <w:bookmarkEnd w:id="0"/>
      <w:tr w:rsidR="00DB5C41" w:rsidRPr="00210107" w14:paraId="2A0D17AF" w14:textId="77777777" w:rsidTr="00DB5C41">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77777777" w:rsidR="00DB5C41" w:rsidRPr="00210107" w:rsidRDefault="00DB5C41" w:rsidP="00DB5C41">
            <w:pPr>
              <w:pStyle w:val="NoSpacing"/>
              <w:ind w:left="84"/>
              <w:rPr>
                <w:rFonts w:ascii="Arial" w:hAnsi="Arial" w:cs="Arial"/>
                <w:sz w:val="20"/>
                <w:szCs w:val="20"/>
              </w:rPr>
            </w:pPr>
          </w:p>
        </w:tc>
        <w:tc>
          <w:tcPr>
            <w:tcW w:w="48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77777777" w:rsidR="00DB5C41" w:rsidRPr="00210107" w:rsidRDefault="00DB5C41" w:rsidP="00DB5C41">
            <w:pPr>
              <w:pStyle w:val="NoSpacing"/>
              <w:ind w:left="84"/>
              <w:rPr>
                <w:rFonts w:ascii="Arial" w:hAnsi="Arial" w:cs="Arial"/>
                <w:sz w:val="20"/>
                <w:szCs w:val="20"/>
              </w:rPr>
            </w:pPr>
          </w:p>
        </w:tc>
        <w:tc>
          <w:tcPr>
            <w:tcW w:w="472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77777777" w:rsidR="00DB5C41" w:rsidRPr="00210107" w:rsidRDefault="00DB5C41" w:rsidP="00DB5C41">
            <w:pPr>
              <w:pStyle w:val="NoSpacing"/>
              <w:ind w:left="72"/>
              <w:rPr>
                <w:rFonts w:ascii="Arial" w:hAnsi="Arial" w:cs="Arial"/>
                <w:sz w:val="20"/>
                <w:szCs w:val="20"/>
              </w:rPr>
            </w:pPr>
          </w:p>
        </w:tc>
      </w:tr>
    </w:tbl>
    <w:p w14:paraId="535253D0" w14:textId="77777777" w:rsidR="00F547BD" w:rsidRDefault="00F547BD" w:rsidP="00517E19">
      <w:pPr>
        <w:pStyle w:val="NoSpacing"/>
        <w:rPr>
          <w:rFonts w:ascii="Arial" w:hAnsi="Arial" w:cs="Arial"/>
          <w:b/>
          <w:bCs/>
          <w:spacing w:val="-1"/>
          <w:position w:val="1"/>
        </w:rPr>
      </w:pPr>
    </w:p>
    <w:p w14:paraId="18663818" w14:textId="77777777" w:rsidR="00F25D44" w:rsidRDefault="00F547BD" w:rsidP="00517E19">
      <w:pPr>
        <w:pStyle w:val="NoSpacing"/>
        <w:rPr>
          <w:rFonts w:ascii="Arial" w:hAnsi="Arial" w:cs="Arial"/>
          <w:b/>
          <w:bCs/>
          <w:spacing w:val="-1"/>
          <w:position w:val="1"/>
        </w:rPr>
      </w:pPr>
      <w:r>
        <w:rPr>
          <w:rFonts w:ascii="Arial" w:hAnsi="Arial" w:cs="Arial"/>
          <w:b/>
          <w:bCs/>
          <w:spacing w:val="-1"/>
          <w:position w:val="1"/>
        </w:rPr>
        <w:t>Description of Fields in the Following</w:t>
      </w:r>
      <w:r w:rsidR="00F25D44">
        <w:rPr>
          <w:rFonts w:ascii="Arial" w:hAnsi="Arial" w:cs="Arial"/>
          <w:b/>
          <w:bCs/>
          <w:spacing w:val="-1"/>
          <w:position w:val="1"/>
        </w:rPr>
        <w:t xml:space="preserve"> CIP Tables</w:t>
      </w:r>
      <w:r w:rsidR="00210107">
        <w:rPr>
          <w:rFonts w:ascii="Arial" w:hAnsi="Arial" w:cs="Arial"/>
          <w:b/>
          <w:bCs/>
          <w:spacing w:val="-1"/>
          <w:position w:val="1"/>
        </w:rPr>
        <w:t>:</w:t>
      </w:r>
    </w:p>
    <w:p w14:paraId="2482A8EB" w14:textId="77777777" w:rsidR="008410E5"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00AF4DD1" w:rsidRPr="00073053">
        <w:rPr>
          <w:rFonts w:ascii="Arial" w:hAnsi="Arial" w:cs="Arial"/>
          <w:spacing w:val="-1"/>
          <w:sz w:val="20"/>
          <w:szCs w:val="20"/>
        </w:rPr>
        <w:t xml:space="preserve"> </w:t>
      </w:r>
      <w:r w:rsidRPr="00073053">
        <w:rPr>
          <w:rFonts w:ascii="Arial" w:hAnsi="Arial" w:cs="Arial"/>
          <w:spacing w:val="-1"/>
          <w:sz w:val="20"/>
          <w:szCs w:val="20"/>
        </w:rPr>
        <w:t xml:space="preserve">(e.g. Students will learn how to compare/contrast conflict and structural functional theories; increase student retention in </w:t>
      </w:r>
      <w:proofErr w:type="gramStart"/>
      <w:r w:rsidRPr="00073053">
        <w:rPr>
          <w:rFonts w:ascii="Arial" w:hAnsi="Arial" w:cs="Arial"/>
          <w:spacing w:val="-1"/>
          <w:sz w:val="20"/>
          <w:szCs w:val="20"/>
        </w:rPr>
        <w:t>Nursing</w:t>
      </w:r>
      <w:proofErr w:type="gramEnd"/>
      <w:r w:rsidRPr="00073053">
        <w:rPr>
          <w:rFonts w:ascii="Arial" w:hAnsi="Arial" w:cs="Arial"/>
          <w:spacing w:val="-1"/>
          <w:sz w:val="20"/>
          <w:szCs w:val="20"/>
        </w:rPr>
        <w:t xml:space="preserve"> Program)</w:t>
      </w:r>
      <w:r w:rsidR="00AF4DD1" w:rsidRPr="00073053">
        <w:rPr>
          <w:rFonts w:ascii="Arial" w:hAnsi="Arial" w:cs="Arial"/>
          <w:spacing w:val="-1"/>
          <w:sz w:val="20"/>
          <w:szCs w:val="20"/>
        </w:rPr>
        <w:t>.</w:t>
      </w:r>
    </w:p>
    <w:p w14:paraId="4396FBB0" w14:textId="77777777" w:rsidR="00F9197F"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1242713F" w14:textId="77777777" w:rsidR="00F9197F" w:rsidRPr="00210107" w:rsidRDefault="00F9197F" w:rsidP="00F9197F">
      <w:pPr>
        <w:pStyle w:val="NoSpacing"/>
        <w:rPr>
          <w:rFonts w:ascii="Arial" w:hAnsi="Arial" w:cs="Arial"/>
          <w:sz w:val="20"/>
          <w:szCs w:val="20"/>
        </w:rPr>
      </w:pPr>
      <w:r w:rsidRPr="00210107">
        <w:rPr>
          <w:rFonts w:ascii="Arial" w:hAnsi="Arial" w:cs="Arial"/>
          <w:sz w:val="20"/>
          <w:szCs w:val="20"/>
        </w:rPr>
        <w:t xml:space="preserve">(e.g. results of </w:t>
      </w:r>
      <w:r w:rsidR="00173023" w:rsidRPr="00210107">
        <w:rPr>
          <w:rFonts w:ascii="Arial" w:hAnsi="Arial" w:cs="Arial"/>
          <w:sz w:val="20"/>
          <w:szCs w:val="20"/>
        </w:rPr>
        <w:t>surveys</w:t>
      </w:r>
      <w:r w:rsidRPr="00210107">
        <w:rPr>
          <w:rFonts w:ascii="Arial" w:hAnsi="Arial" w:cs="Arial"/>
          <w:sz w:val="20"/>
          <w:szCs w:val="20"/>
        </w:rPr>
        <w:t xml:space="preserve">, test item </w:t>
      </w:r>
      <w:r w:rsidR="00AF4DD1" w:rsidRPr="00210107">
        <w:rPr>
          <w:rFonts w:ascii="Arial" w:hAnsi="Arial" w:cs="Arial"/>
          <w:sz w:val="20"/>
          <w:szCs w:val="20"/>
        </w:rPr>
        <w:t>questions 6 &amp; 7 from final exam</w:t>
      </w:r>
      <w:r w:rsidRPr="00210107">
        <w:rPr>
          <w:rFonts w:ascii="Arial" w:hAnsi="Arial" w:cs="Arial"/>
          <w:sz w:val="20"/>
          <w:szCs w:val="20"/>
        </w:rPr>
        <w:t>, end of term retention rates, etc.)</w:t>
      </w:r>
    </w:p>
    <w:p w14:paraId="19FF3D5B" w14:textId="77777777" w:rsidR="00746F2D" w:rsidRPr="00210107" w:rsidRDefault="00746F2D" w:rsidP="00F9197F">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00173023" w:rsidRPr="00210107">
        <w:rPr>
          <w:rFonts w:ascii="Arial" w:hAnsi="Arial" w:cs="Arial"/>
          <w:sz w:val="20"/>
          <w:szCs w:val="20"/>
        </w:rPr>
        <w:t>approval rating</w:t>
      </w:r>
      <w:r w:rsidRPr="00210107">
        <w:rPr>
          <w:rFonts w:ascii="Arial" w:hAnsi="Arial" w:cs="Arial"/>
          <w:sz w:val="20"/>
          <w:szCs w:val="20"/>
        </w:rPr>
        <w:t>, 25 graduates per year, increase retention by 2% etc.).</w:t>
      </w:r>
    </w:p>
    <w:p w14:paraId="6FE179C3" w14:textId="77777777" w:rsidR="008E2C52" w:rsidRPr="00210107" w:rsidRDefault="00746F2D" w:rsidP="00F9197F">
      <w:pPr>
        <w:pStyle w:val="NoSpacing"/>
        <w:rPr>
          <w:rFonts w:ascii="Arial" w:hAnsi="Arial" w:cs="Arial"/>
          <w:sz w:val="20"/>
          <w:szCs w:val="20"/>
        </w:rPr>
      </w:pPr>
      <w:r w:rsidRPr="00210107">
        <w:rPr>
          <w:rFonts w:ascii="Arial" w:hAnsi="Arial" w:cs="Arial"/>
          <w:b/>
          <w:sz w:val="20"/>
          <w:szCs w:val="20"/>
        </w:rPr>
        <w:t>D</w:t>
      </w:r>
      <w:r w:rsidR="008E2C52" w:rsidRPr="00210107">
        <w:rPr>
          <w:rFonts w:ascii="Arial" w:hAnsi="Arial" w:cs="Arial"/>
          <w:b/>
          <w:sz w:val="20"/>
          <w:szCs w:val="20"/>
        </w:rPr>
        <w:t xml:space="preserve">. </w:t>
      </w:r>
      <w:r w:rsidR="00AF4DD1" w:rsidRPr="00210107">
        <w:rPr>
          <w:rFonts w:ascii="Arial" w:hAnsi="Arial" w:cs="Arial"/>
          <w:b/>
          <w:sz w:val="20"/>
          <w:szCs w:val="20"/>
        </w:rPr>
        <w:t xml:space="preserve">Action Plan </w:t>
      </w:r>
      <w:r w:rsidR="00AF4DD1" w:rsidRPr="00210107">
        <w:rPr>
          <w:rFonts w:ascii="Arial" w:hAnsi="Arial" w:cs="Arial"/>
          <w:sz w:val="20"/>
          <w:szCs w:val="20"/>
        </w:rPr>
        <w:t>-</w:t>
      </w:r>
      <w:r w:rsidR="00AF4DD1" w:rsidRPr="00210107">
        <w:rPr>
          <w:rFonts w:ascii="Arial" w:hAnsi="Arial" w:cs="Arial"/>
          <w:b/>
          <w:sz w:val="20"/>
          <w:szCs w:val="20"/>
        </w:rPr>
        <w:t xml:space="preserve"> </w:t>
      </w:r>
      <w:r w:rsidR="00AF4DD1" w:rsidRPr="00210107">
        <w:rPr>
          <w:rFonts w:ascii="Arial" w:hAnsi="Arial" w:cs="Arial"/>
          <w:sz w:val="20"/>
          <w:szCs w:val="20"/>
        </w:rPr>
        <w:t>Based on analysis, identify actions to be taken to accomplish outcome.</w:t>
      </w:r>
      <w:r w:rsidR="00B57654" w:rsidRPr="00210107">
        <w:rPr>
          <w:rFonts w:ascii="Arial" w:hAnsi="Arial" w:cs="Arial"/>
          <w:sz w:val="20"/>
          <w:szCs w:val="20"/>
        </w:rPr>
        <w:t xml:space="preserve">  What will you do?</w:t>
      </w:r>
    </w:p>
    <w:p w14:paraId="38092666" w14:textId="77777777" w:rsidR="00F9197F" w:rsidRPr="00210107" w:rsidRDefault="00AF4DD1" w:rsidP="00F9197F">
      <w:pPr>
        <w:pStyle w:val="NoSpacing"/>
        <w:rPr>
          <w:rFonts w:ascii="Arial" w:hAnsi="Arial" w:cs="Arial"/>
          <w:sz w:val="20"/>
          <w:szCs w:val="20"/>
        </w:rPr>
      </w:pPr>
      <w:r w:rsidRPr="00210107">
        <w:rPr>
          <w:rFonts w:ascii="Arial" w:hAnsi="Arial" w:cs="Arial"/>
          <w:b/>
          <w:sz w:val="20"/>
          <w:szCs w:val="20"/>
        </w:rPr>
        <w:t>E</w:t>
      </w:r>
      <w:r w:rsidR="00F9197F" w:rsidRPr="00210107">
        <w:rPr>
          <w:rFonts w:ascii="Arial" w:hAnsi="Arial" w:cs="Arial"/>
          <w:b/>
          <w:sz w:val="20"/>
          <w:szCs w:val="20"/>
        </w:rPr>
        <w:t xml:space="preserve">.  Results Summary </w:t>
      </w:r>
      <w:r w:rsidRPr="00210107">
        <w:rPr>
          <w:rFonts w:ascii="Arial" w:hAnsi="Arial" w:cs="Arial"/>
          <w:sz w:val="20"/>
          <w:szCs w:val="20"/>
        </w:rPr>
        <w:t>-</w:t>
      </w:r>
      <w:r w:rsidR="00F9197F" w:rsidRPr="00210107">
        <w:rPr>
          <w:rFonts w:ascii="Arial" w:hAnsi="Arial" w:cs="Arial"/>
          <w:sz w:val="20"/>
          <w:szCs w:val="20"/>
        </w:rPr>
        <w:t xml:space="preserve"> </w:t>
      </w:r>
      <w:r w:rsidR="00BE7B86" w:rsidRPr="00210107">
        <w:rPr>
          <w:rFonts w:ascii="Arial" w:hAnsi="Arial" w:cs="Arial"/>
          <w:sz w:val="20"/>
          <w:szCs w:val="20"/>
        </w:rPr>
        <w:t>Summarize the information and data collected in year 1</w:t>
      </w:r>
      <w:r w:rsidRPr="00210107">
        <w:rPr>
          <w:rFonts w:ascii="Arial" w:hAnsi="Arial" w:cs="Arial"/>
          <w:sz w:val="20"/>
          <w:szCs w:val="20"/>
        </w:rPr>
        <w:t>.</w:t>
      </w:r>
    </w:p>
    <w:p w14:paraId="5212FAEF" w14:textId="77777777" w:rsidR="00BE7B86" w:rsidRPr="00210107" w:rsidRDefault="00AF4DD1" w:rsidP="00F9197F">
      <w:pPr>
        <w:pStyle w:val="NoSpacing"/>
        <w:rPr>
          <w:rFonts w:ascii="Arial" w:hAnsi="Arial" w:cs="Arial"/>
          <w:sz w:val="20"/>
          <w:szCs w:val="20"/>
        </w:rPr>
      </w:pPr>
      <w:r w:rsidRPr="00210107">
        <w:rPr>
          <w:rFonts w:ascii="Arial" w:hAnsi="Arial" w:cs="Arial"/>
          <w:b/>
          <w:sz w:val="20"/>
          <w:szCs w:val="20"/>
        </w:rPr>
        <w:lastRenderedPageBreak/>
        <w:t>F.</w:t>
      </w:r>
      <w:r w:rsidR="00BE7B86" w:rsidRPr="00210107">
        <w:rPr>
          <w:rFonts w:ascii="Arial" w:hAnsi="Arial" w:cs="Arial"/>
          <w:b/>
          <w:sz w:val="20"/>
          <w:szCs w:val="20"/>
        </w:rPr>
        <w:t xml:space="preserve">  Findings</w:t>
      </w:r>
      <w:r w:rsidR="00BE7B86" w:rsidRPr="00210107">
        <w:rPr>
          <w:rFonts w:ascii="Arial" w:hAnsi="Arial" w:cs="Arial"/>
          <w:sz w:val="20"/>
          <w:szCs w:val="20"/>
        </w:rPr>
        <w:t xml:space="preserve"> </w:t>
      </w:r>
      <w:r w:rsidRPr="00210107">
        <w:rPr>
          <w:rFonts w:ascii="Arial" w:hAnsi="Arial" w:cs="Arial"/>
          <w:sz w:val="20"/>
          <w:szCs w:val="20"/>
        </w:rPr>
        <w:t xml:space="preserve">- </w:t>
      </w:r>
      <w:r w:rsidR="00BE7B86" w:rsidRPr="00210107">
        <w:rPr>
          <w:rFonts w:ascii="Arial" w:hAnsi="Arial" w:cs="Arial"/>
          <w:sz w:val="20"/>
          <w:szCs w:val="20"/>
        </w:rPr>
        <w:t xml:space="preserve">Explain how the information and data has impacted the expected outcome and program success. </w:t>
      </w:r>
    </w:p>
    <w:p w14:paraId="3D318189" w14:textId="77777777" w:rsidR="00746F2D" w:rsidRPr="00210107" w:rsidRDefault="00746F2D" w:rsidP="00F9197F">
      <w:pPr>
        <w:pStyle w:val="NoSpacing"/>
        <w:rPr>
          <w:rFonts w:ascii="Arial" w:hAnsi="Arial" w:cs="Arial"/>
          <w:sz w:val="20"/>
          <w:szCs w:val="20"/>
        </w:rPr>
      </w:pPr>
      <w:r w:rsidRPr="00210107">
        <w:rPr>
          <w:rFonts w:ascii="Arial" w:hAnsi="Arial" w:cs="Arial"/>
          <w:b/>
          <w:sz w:val="20"/>
          <w:szCs w:val="20"/>
        </w:rPr>
        <w:t xml:space="preserve">G. </w:t>
      </w:r>
      <w:r w:rsidR="005D66CF" w:rsidRPr="00210107">
        <w:rPr>
          <w:rFonts w:ascii="Arial" w:hAnsi="Arial" w:cs="Arial"/>
          <w:b/>
          <w:sz w:val="20"/>
          <w:szCs w:val="20"/>
        </w:rPr>
        <w:t xml:space="preserve">Implementation of Findings </w:t>
      </w:r>
      <w:r w:rsidR="005D66CF" w:rsidRPr="00210107">
        <w:rPr>
          <w:rFonts w:ascii="Arial" w:hAnsi="Arial" w:cs="Arial"/>
          <w:sz w:val="20"/>
          <w:szCs w:val="20"/>
        </w:rPr>
        <w:t xml:space="preserve">– Describe how you </w:t>
      </w:r>
      <w:r w:rsidR="009617FF">
        <w:rPr>
          <w:rFonts w:ascii="Arial" w:hAnsi="Arial" w:cs="Arial"/>
          <w:sz w:val="20"/>
          <w:szCs w:val="20"/>
        </w:rPr>
        <w:t xml:space="preserve">have </w:t>
      </w:r>
      <w:r w:rsidR="005D66CF" w:rsidRPr="00210107">
        <w:rPr>
          <w:rFonts w:ascii="Arial" w:hAnsi="Arial" w:cs="Arial"/>
          <w:sz w:val="20"/>
          <w:szCs w:val="20"/>
        </w:rPr>
        <w:t>used</w:t>
      </w:r>
      <w:r w:rsidR="009617FF">
        <w:rPr>
          <w:rFonts w:ascii="Arial" w:hAnsi="Arial" w:cs="Arial"/>
          <w:sz w:val="20"/>
          <w:szCs w:val="20"/>
        </w:rPr>
        <w:t xml:space="preserve"> or will use</w:t>
      </w:r>
      <w:r w:rsidR="005D66CF" w:rsidRPr="00210107">
        <w:rPr>
          <w:rFonts w:ascii="Arial" w:hAnsi="Arial" w:cs="Arial"/>
          <w:sz w:val="20"/>
          <w:szCs w:val="20"/>
        </w:rPr>
        <w:t xml:space="preserve"> your findings and analysis of the data to make improvements</w:t>
      </w:r>
      <w:r w:rsidR="009617FF">
        <w:rPr>
          <w:rFonts w:ascii="Arial" w:hAnsi="Arial" w:cs="Arial"/>
          <w:sz w:val="20"/>
          <w:szCs w:val="20"/>
        </w:rPr>
        <w:t>.</w:t>
      </w:r>
      <w:r w:rsidR="00D2274C" w:rsidRPr="00210107">
        <w:rPr>
          <w:rFonts w:ascii="Arial" w:hAnsi="Arial" w:cs="Arial"/>
          <w:sz w:val="20"/>
          <w:szCs w:val="20"/>
        </w:rPr>
        <w:t xml:space="preserve">  </w:t>
      </w:r>
    </w:p>
    <w:p w14:paraId="2F432F06" w14:textId="77777777" w:rsidR="001A7A83" w:rsidRDefault="001A7A83" w:rsidP="00F25D44">
      <w:pPr>
        <w:pStyle w:val="NoSpacing"/>
        <w:rPr>
          <w:rFonts w:ascii="Arial" w:hAnsi="Arial" w:cs="Arial"/>
          <w:b/>
          <w:color w:val="5B9BD5" w:themeColor="accent1"/>
          <w:sz w:val="24"/>
          <w:szCs w:val="24"/>
        </w:rPr>
      </w:pPr>
    </w:p>
    <w:p w14:paraId="3F6FD33E" w14:textId="77777777" w:rsidR="001A7A83" w:rsidRDefault="001A7A83" w:rsidP="00F25D44">
      <w:pPr>
        <w:pStyle w:val="NoSpacing"/>
        <w:rPr>
          <w:rFonts w:ascii="Arial" w:hAnsi="Arial" w:cs="Arial"/>
          <w:b/>
          <w:color w:val="5B9BD5" w:themeColor="accent1"/>
          <w:sz w:val="24"/>
          <w:szCs w:val="24"/>
        </w:rPr>
      </w:pPr>
    </w:p>
    <w:p w14:paraId="4007D81A" w14:textId="77777777" w:rsidR="001A7A83" w:rsidRDefault="001A7A83" w:rsidP="00F25D44">
      <w:pPr>
        <w:pStyle w:val="NoSpacing"/>
        <w:rPr>
          <w:rFonts w:ascii="Arial" w:hAnsi="Arial" w:cs="Arial"/>
          <w:b/>
          <w:color w:val="5B9BD5" w:themeColor="accent1"/>
          <w:sz w:val="24"/>
          <w:szCs w:val="24"/>
        </w:rPr>
      </w:pPr>
    </w:p>
    <w:p w14:paraId="07FA2A7A" w14:textId="77777777" w:rsidR="00F25D44" w:rsidRPr="00210107" w:rsidRDefault="00F25D44" w:rsidP="00F25D44">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t>Table 2. CIP Outcomes 1 &amp; 2</w:t>
      </w:r>
      <w:r w:rsidR="008A27FB">
        <w:rPr>
          <w:rFonts w:ascii="Arial" w:hAnsi="Arial" w:cs="Arial"/>
          <w:b/>
          <w:color w:val="5B9BD5" w:themeColor="accent1"/>
          <w:sz w:val="24"/>
          <w:szCs w:val="24"/>
        </w:rPr>
        <w:t xml:space="preserve"> (FOCUS ON AT LEAST 1)</w:t>
      </w:r>
    </w:p>
    <w:p w14:paraId="233C334F" w14:textId="77777777" w:rsidR="00F9197F" w:rsidRPr="00210107" w:rsidRDefault="00F9197F"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77777777"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Outcome #1</w:t>
            </w:r>
          </w:p>
          <w:p w14:paraId="4272C55A" w14:textId="524AE2C8" w:rsidR="00F9197F" w:rsidRPr="00210107" w:rsidRDefault="00FA5E2A" w:rsidP="00FA5E2A">
            <w:pPr>
              <w:spacing w:after="0" w:line="240" w:lineRule="auto"/>
              <w:ind w:right="-20"/>
              <w:rPr>
                <w:rFonts w:ascii="Arial" w:hAnsi="Arial" w:cs="Arial"/>
                <w:sz w:val="20"/>
                <w:szCs w:val="20"/>
              </w:rPr>
            </w:pPr>
            <w:r w:rsidRPr="00062001">
              <w:rPr>
                <w:sz w:val="20"/>
                <w:szCs w:val="20"/>
              </w:rPr>
              <w:t>PLO#1</w:t>
            </w:r>
            <w:r>
              <w:rPr>
                <w:sz w:val="20"/>
                <w:szCs w:val="20"/>
              </w:rPr>
              <w:t xml:space="preserve"> - </w:t>
            </w:r>
            <w:r w:rsidRPr="00062001">
              <w:rPr>
                <w:sz w:val="20"/>
                <w:szCs w:val="20"/>
              </w:rPr>
              <w:t>Students will be able to apply the basic principles of construction safety to mitigate unsafe conditions on construction sites.</w:t>
            </w: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77777777"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Measure</w:t>
            </w:r>
            <w:r w:rsidR="00746F2D" w:rsidRPr="00210107">
              <w:rPr>
                <w:rFonts w:ascii="Arial" w:hAnsi="Arial" w:cs="Arial"/>
                <w:b/>
                <w:sz w:val="20"/>
                <w:szCs w:val="20"/>
              </w:rPr>
              <w:t xml:space="preserve"> (Outcome</w:t>
            </w:r>
            <w:r w:rsidRPr="00210107">
              <w:rPr>
                <w:rFonts w:ascii="Arial" w:hAnsi="Arial" w:cs="Arial"/>
                <w:b/>
                <w:sz w:val="20"/>
                <w:szCs w:val="20"/>
              </w:rPr>
              <w:t xml:space="preserve"> #1</w:t>
            </w:r>
            <w:r w:rsidR="00746F2D" w:rsidRPr="00210107">
              <w:rPr>
                <w:rFonts w:ascii="Arial" w:hAnsi="Arial" w:cs="Arial"/>
                <w:b/>
                <w:sz w:val="20"/>
                <w:szCs w:val="20"/>
              </w:rPr>
              <w:t>)</w:t>
            </w:r>
          </w:p>
          <w:p w14:paraId="6E3E63F6" w14:textId="60902321" w:rsidR="00F9197F" w:rsidRPr="00210107" w:rsidRDefault="00FA5E2A" w:rsidP="00F9197F">
            <w:pPr>
              <w:pStyle w:val="NoSpacing"/>
              <w:rPr>
                <w:rFonts w:ascii="Arial" w:hAnsi="Arial" w:cs="Arial"/>
                <w:sz w:val="20"/>
                <w:szCs w:val="20"/>
              </w:rPr>
            </w:pPr>
            <w:r>
              <w:rPr>
                <w:rFonts w:ascii="Arial" w:eastAsia="Franklin Gothic Book" w:hAnsi="Arial" w:cs="Arial"/>
                <w:sz w:val="20"/>
                <w:szCs w:val="20"/>
              </w:rPr>
              <w:t>Students will be given a final exam that included situational scenarios from construction sites where students will demonstrate the ability to apply basic principles of construction safety to mitigate unsafe conditions at the given sites in the form of multiple-choice questions and short essay questions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A8DBB8B" w14:textId="77777777" w:rsidR="00746F2D" w:rsidRPr="00210107" w:rsidRDefault="00746F2D" w:rsidP="00746F2D">
            <w:pPr>
              <w:pStyle w:val="NoSpacing"/>
              <w:numPr>
                <w:ilvl w:val="0"/>
                <w:numId w:val="1"/>
              </w:numPr>
              <w:rPr>
                <w:rFonts w:ascii="Arial" w:hAnsi="Arial" w:cs="Arial"/>
                <w:b/>
                <w:sz w:val="20"/>
                <w:szCs w:val="20"/>
              </w:rPr>
            </w:pPr>
            <w:proofErr w:type="gramStart"/>
            <w:r w:rsidRPr="00210107">
              <w:rPr>
                <w:rFonts w:ascii="Arial" w:hAnsi="Arial" w:cs="Arial"/>
                <w:b/>
                <w:sz w:val="20"/>
                <w:szCs w:val="20"/>
              </w:rPr>
              <w:t>Target  (</w:t>
            </w:r>
            <w:proofErr w:type="gramEnd"/>
            <w:r w:rsidRPr="00210107">
              <w:rPr>
                <w:rFonts w:ascii="Arial" w:hAnsi="Arial" w:cs="Arial"/>
                <w:b/>
                <w:sz w:val="20"/>
                <w:szCs w:val="20"/>
              </w:rPr>
              <w:t>Outcome #1)</w:t>
            </w:r>
          </w:p>
          <w:p w14:paraId="5A60A1FB" w14:textId="77777777" w:rsidR="00F9197F" w:rsidRPr="00210107" w:rsidRDefault="00F9197F" w:rsidP="00F9197F">
            <w:pPr>
              <w:pStyle w:val="NoSpacing"/>
              <w:rPr>
                <w:rFonts w:ascii="Arial" w:hAnsi="Arial" w:cs="Arial"/>
                <w:b/>
                <w:sz w:val="20"/>
                <w:szCs w:val="20"/>
              </w:rPr>
            </w:pPr>
          </w:p>
          <w:p w14:paraId="4832F5E5" w14:textId="2D046794" w:rsidR="00F9197F" w:rsidRPr="00210107" w:rsidRDefault="00FA5E2A" w:rsidP="00F9197F">
            <w:pPr>
              <w:pStyle w:val="NoSpacing"/>
              <w:rPr>
                <w:rFonts w:ascii="Arial" w:hAnsi="Arial" w:cs="Arial"/>
                <w:sz w:val="20"/>
                <w:szCs w:val="20"/>
              </w:rPr>
            </w:pPr>
            <w:r w:rsidRPr="00062001">
              <w:rPr>
                <w:rFonts w:cstheme="minorHAnsi"/>
                <w:sz w:val="20"/>
                <w:szCs w:val="20"/>
              </w:rPr>
              <w:t>80% of students earning 70% or higher score on the final</w:t>
            </w: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7777777" w:rsidR="00746F2D" w:rsidRPr="00210107" w:rsidRDefault="004C7267"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Action Plan </w:t>
            </w:r>
            <w:r w:rsidR="00746F2D" w:rsidRPr="00210107">
              <w:rPr>
                <w:rFonts w:ascii="Arial" w:hAnsi="Arial" w:cs="Arial"/>
                <w:b/>
                <w:sz w:val="20"/>
                <w:szCs w:val="20"/>
              </w:rPr>
              <w:t>(Outcome #1)</w:t>
            </w:r>
          </w:p>
          <w:p w14:paraId="70E878B6" w14:textId="5A7B1D2B" w:rsidR="00BB24E9" w:rsidRDefault="00FA5E2A" w:rsidP="00BB24E9">
            <w:pPr>
              <w:pStyle w:val="NormalWeb"/>
              <w:numPr>
                <w:ilvl w:val="0"/>
                <w:numId w:val="6"/>
              </w:numPr>
            </w:pPr>
            <w:commentRangeStart w:id="1"/>
            <w:r>
              <w:rPr>
                <w:rFonts w:ascii="Arial" w:hAnsi="Arial" w:cs="Arial"/>
                <w:b/>
                <w:sz w:val="20"/>
                <w:szCs w:val="20"/>
              </w:rPr>
              <w:t xml:space="preserve"> </w:t>
            </w:r>
            <w:commentRangeEnd w:id="1"/>
            <w:r w:rsidR="00A85D6F">
              <w:rPr>
                <w:rStyle w:val="CommentReference"/>
              </w:rPr>
              <w:commentReference w:id="1"/>
            </w:r>
            <w:r w:rsidR="00BB24E9">
              <w:t>Develop and periodically update situational questions that simulate real-world construction site hazards.</w:t>
            </w:r>
          </w:p>
          <w:p w14:paraId="216BDA93" w14:textId="77777777" w:rsidR="00BB24E9" w:rsidRDefault="00BB24E9" w:rsidP="00BB24E9">
            <w:pPr>
              <w:pStyle w:val="NormalWeb"/>
              <w:numPr>
                <w:ilvl w:val="0"/>
                <w:numId w:val="6"/>
              </w:numPr>
            </w:pPr>
            <w:r>
              <w:t>Utilize various question formats:</w:t>
            </w:r>
          </w:p>
          <w:p w14:paraId="41AD0801" w14:textId="77777777" w:rsidR="00BB24E9" w:rsidRDefault="00BB24E9" w:rsidP="00BB24E9">
            <w:pPr>
              <w:pStyle w:val="NormalWeb"/>
              <w:numPr>
                <w:ilvl w:val="1"/>
                <w:numId w:val="6"/>
              </w:numPr>
            </w:pPr>
            <w:r>
              <w:t>Multiple-choice questions to measure foundational knowledge.</w:t>
            </w:r>
          </w:p>
          <w:p w14:paraId="2618D699" w14:textId="77777777" w:rsidR="00BB24E9" w:rsidRDefault="00BB24E9" w:rsidP="00BB24E9">
            <w:pPr>
              <w:pStyle w:val="NormalWeb"/>
              <w:numPr>
                <w:ilvl w:val="1"/>
                <w:numId w:val="6"/>
              </w:numPr>
            </w:pPr>
            <w:r>
              <w:t>Short essay responses to assess critical thinking and application of safety principles.</w:t>
            </w:r>
          </w:p>
          <w:p w14:paraId="21ED62F5" w14:textId="77777777" w:rsidR="00BB24E9" w:rsidRDefault="00BB24E9" w:rsidP="00BB24E9">
            <w:pPr>
              <w:pStyle w:val="NormalWeb"/>
              <w:numPr>
                <w:ilvl w:val="0"/>
                <w:numId w:val="6"/>
              </w:numPr>
            </w:pPr>
            <w:r>
              <w:t>Ensure exam content aligns with OSHA regulations and current industry standards.</w:t>
            </w:r>
          </w:p>
          <w:p w14:paraId="493684C9" w14:textId="2AFA0D66" w:rsidR="004C7267" w:rsidRPr="00210107" w:rsidRDefault="004C7267" w:rsidP="00F9197F">
            <w:pPr>
              <w:pStyle w:val="NoSpacing"/>
              <w:rPr>
                <w:rFonts w:ascii="Arial" w:hAnsi="Arial" w:cs="Arial"/>
                <w:b/>
                <w:sz w:val="20"/>
                <w:szCs w:val="20"/>
              </w:rPr>
            </w:pP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t>Results Summary (Outcome #1)</w:t>
            </w:r>
          </w:p>
          <w:p w14:paraId="333680B2" w14:textId="08E52A23" w:rsidR="00F9197F" w:rsidRPr="00210107" w:rsidRDefault="00FA5E2A" w:rsidP="00F9197F">
            <w:pPr>
              <w:pStyle w:val="NoSpacing"/>
              <w:rPr>
                <w:rFonts w:ascii="Arial" w:hAnsi="Arial" w:cs="Arial"/>
                <w:sz w:val="20"/>
                <w:szCs w:val="20"/>
              </w:rPr>
            </w:pPr>
            <w:commentRangeStart w:id="2"/>
            <w:commentRangeStart w:id="3"/>
            <w:r>
              <w:rPr>
                <w:rFonts w:ascii="Arial" w:hAnsi="Arial" w:cs="Arial"/>
                <w:sz w:val="20"/>
                <w:szCs w:val="20"/>
              </w:rPr>
              <w:t>90.91%</w:t>
            </w:r>
            <w:commentRangeEnd w:id="2"/>
            <w:r w:rsidR="00A85D6F">
              <w:rPr>
                <w:rStyle w:val="CommentReference"/>
              </w:rPr>
              <w:commentReference w:id="2"/>
            </w:r>
            <w:commentRangeEnd w:id="3"/>
            <w:r w:rsidR="00850B98">
              <w:rPr>
                <w:rStyle w:val="CommentReference"/>
              </w:rPr>
              <w:commentReference w:id="3"/>
            </w:r>
            <w:r w:rsidR="00850B98">
              <w:rPr>
                <w:rFonts w:ascii="Arial" w:hAnsi="Arial" w:cs="Arial"/>
                <w:sz w:val="20"/>
                <w:szCs w:val="20"/>
              </w:rPr>
              <w:t xml:space="preserve"> </w:t>
            </w:r>
            <w:r w:rsidR="008F2718">
              <w:rPr>
                <w:rFonts w:ascii="Arial" w:hAnsi="Arial" w:cs="Arial"/>
                <w:sz w:val="20"/>
                <w:szCs w:val="20"/>
              </w:rPr>
              <w:t>of students met or exceeded the target score</w:t>
            </w: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23BD25"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t>Findings (Outcome #1)</w:t>
            </w:r>
          </w:p>
          <w:p w14:paraId="071C037F" w14:textId="6F2FDF81" w:rsidR="00F9197F" w:rsidRPr="00950850" w:rsidRDefault="00950850" w:rsidP="00F9197F">
            <w:pPr>
              <w:pStyle w:val="NoSpacing"/>
              <w:rPr>
                <w:rFonts w:ascii="Arial" w:hAnsi="Arial" w:cs="Arial"/>
                <w:sz w:val="20"/>
                <w:szCs w:val="20"/>
              </w:rPr>
            </w:pPr>
            <w:r w:rsidRPr="00950850">
              <w:rPr>
                <w:rFonts w:ascii="Arial" w:hAnsi="Arial" w:cs="Arial"/>
                <w:sz w:val="20"/>
                <w:szCs w:val="20"/>
              </w:rPr>
              <w:t xml:space="preserve">The course has been offered only twice with </w:t>
            </w:r>
            <w:r w:rsidR="00BB24E9">
              <w:rPr>
                <w:rFonts w:ascii="Arial" w:hAnsi="Arial" w:cs="Arial"/>
                <w:sz w:val="20"/>
                <w:szCs w:val="20"/>
              </w:rPr>
              <w:t>an average</w:t>
            </w:r>
            <w:r w:rsidR="00850B98">
              <w:rPr>
                <w:rFonts w:ascii="Arial" w:hAnsi="Arial" w:cs="Arial"/>
                <w:sz w:val="20"/>
                <w:szCs w:val="20"/>
              </w:rPr>
              <w:t xml:space="preserve"> of 6 </w:t>
            </w:r>
            <w:r w:rsidR="00E86499">
              <w:rPr>
                <w:rFonts w:ascii="Arial" w:hAnsi="Arial" w:cs="Arial"/>
                <w:sz w:val="20"/>
                <w:szCs w:val="20"/>
              </w:rPr>
              <w:t>students</w:t>
            </w:r>
            <w:r w:rsidR="00850B98">
              <w:rPr>
                <w:rFonts w:ascii="Arial" w:hAnsi="Arial" w:cs="Arial"/>
                <w:sz w:val="20"/>
                <w:szCs w:val="20"/>
              </w:rPr>
              <w:t xml:space="preserve"> in class, </w:t>
            </w:r>
            <w:r w:rsidRPr="00950850">
              <w:rPr>
                <w:rFonts w:ascii="Arial" w:hAnsi="Arial" w:cs="Arial"/>
                <w:sz w:val="20"/>
                <w:szCs w:val="20"/>
              </w:rPr>
              <w:t>and the available data is insufficient to support recommendations for changes in implementation beyond focusing on increasing enrollment and conducting a reassessment at a later stage. However, if the trend continues to surpass current targets, we will recommend adjusting future expectations to reflect a higher standard of success.</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AB18F52" w14:textId="77777777" w:rsidR="00746F2D" w:rsidRDefault="00746F2D" w:rsidP="00866253">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p>
          <w:p w14:paraId="2B0C4572" w14:textId="77777777" w:rsidR="00987E9A" w:rsidRPr="00987E9A" w:rsidRDefault="00987E9A" w:rsidP="00987E9A">
            <w:pPr>
              <w:spacing w:after="0" w:line="240" w:lineRule="auto"/>
              <w:rPr>
                <w:rFonts w:ascii="Times New Roman" w:eastAsia="Times New Roman" w:hAnsi="Times New Roman" w:cs="Times New Roman"/>
                <w:sz w:val="24"/>
                <w:szCs w:val="24"/>
              </w:rPr>
            </w:pPr>
            <w:r w:rsidRPr="00987E9A">
              <w:rPr>
                <w:rFonts w:ascii="Times New Roman" w:eastAsia="Times New Roman" w:hAnsi="Times New Roman" w:cs="Times New Roman"/>
              </w:rPr>
              <w:t>Continue monitoring program outcomes and reassess periodically to determine any necessary curriculum enhancements.</w:t>
            </w:r>
          </w:p>
          <w:p w14:paraId="29835B27" w14:textId="7235C711" w:rsidR="00F82BB4" w:rsidRPr="00210107" w:rsidRDefault="00F82BB4" w:rsidP="00987E9A">
            <w:pPr>
              <w:pStyle w:val="NormalWeb"/>
              <w:spacing w:before="0" w:beforeAutospacing="0" w:after="0" w:afterAutospacing="0"/>
              <w:ind w:left="720"/>
              <w:rPr>
                <w:rFonts w:ascii="Arial" w:hAnsi="Arial" w:cs="Arial"/>
                <w:b/>
                <w:sz w:val="20"/>
                <w:szCs w:val="20"/>
              </w:rPr>
            </w:pPr>
          </w:p>
        </w:tc>
      </w:tr>
    </w:tbl>
    <w:p w14:paraId="2A81CA58" w14:textId="77777777" w:rsidR="00746F2D" w:rsidRPr="00210107" w:rsidRDefault="00746F2D">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Outcome #2</w:t>
            </w:r>
          </w:p>
          <w:p w14:paraId="38E6D709" w14:textId="48A7045F" w:rsidR="00BE7B86" w:rsidRPr="00210107" w:rsidRDefault="00F82BB4" w:rsidP="00A22D6B">
            <w:pPr>
              <w:pStyle w:val="NoSpacing"/>
              <w:rPr>
                <w:rFonts w:ascii="Arial" w:hAnsi="Arial" w:cs="Arial"/>
                <w:sz w:val="20"/>
                <w:szCs w:val="20"/>
              </w:rPr>
            </w:pPr>
            <w:r w:rsidRPr="00C76D88">
              <w:rPr>
                <w:sz w:val="20"/>
                <w:szCs w:val="20"/>
              </w:rPr>
              <w:t>PLO #2 Students will be able to perform accident investigations as they relate to construction activities and sites.</w:t>
            </w: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lastRenderedPageBreak/>
              <w:t xml:space="preserve">Measure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7EC1095F" w14:textId="74696C60" w:rsidR="00BE7B86" w:rsidRPr="00210107" w:rsidRDefault="00F82BB4" w:rsidP="00A22D6B">
            <w:pPr>
              <w:pStyle w:val="NoSpacing"/>
              <w:rPr>
                <w:rFonts w:ascii="Arial" w:hAnsi="Arial" w:cs="Arial"/>
                <w:sz w:val="20"/>
                <w:szCs w:val="20"/>
              </w:rPr>
            </w:pPr>
            <w:r>
              <w:rPr>
                <w:rFonts w:ascii="Arial" w:eastAsia="Franklin Gothic Book" w:hAnsi="Arial" w:cs="Arial"/>
                <w:sz w:val="20"/>
                <w:szCs w:val="20"/>
              </w:rPr>
              <w:t>Students will be given a project where a construction accident is given, and the students will be required to provide the appropriate investigation methods in a written and oral presentation.</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AB5F9D2" w14:textId="469FC19E" w:rsidR="00F82BB4" w:rsidRPr="00210107" w:rsidRDefault="00E86499" w:rsidP="00F82BB4">
            <w:pPr>
              <w:pStyle w:val="NoSpacing"/>
              <w:numPr>
                <w:ilvl w:val="0"/>
                <w:numId w:val="2"/>
              </w:numPr>
              <w:rPr>
                <w:rFonts w:ascii="Arial" w:hAnsi="Arial" w:cs="Arial"/>
                <w:b/>
                <w:sz w:val="20"/>
                <w:szCs w:val="20"/>
              </w:rPr>
            </w:pPr>
            <w:r w:rsidRPr="00210107">
              <w:rPr>
                <w:rFonts w:ascii="Arial" w:hAnsi="Arial" w:cs="Arial"/>
                <w:b/>
                <w:sz w:val="20"/>
                <w:szCs w:val="20"/>
              </w:rPr>
              <w:t>Target (</w:t>
            </w:r>
            <w:r w:rsidR="00F82BB4" w:rsidRPr="00210107">
              <w:rPr>
                <w:rFonts w:ascii="Arial" w:hAnsi="Arial" w:cs="Arial"/>
                <w:b/>
                <w:sz w:val="20"/>
                <w:szCs w:val="20"/>
              </w:rPr>
              <w:t>Outcome #</w:t>
            </w:r>
            <w:r w:rsidR="00F82BB4">
              <w:rPr>
                <w:rFonts w:ascii="Arial" w:hAnsi="Arial" w:cs="Arial"/>
                <w:b/>
                <w:sz w:val="20"/>
                <w:szCs w:val="20"/>
              </w:rPr>
              <w:t>2</w:t>
            </w:r>
            <w:r w:rsidR="00F82BB4" w:rsidRPr="00210107">
              <w:rPr>
                <w:rFonts w:ascii="Arial" w:hAnsi="Arial" w:cs="Arial"/>
                <w:b/>
                <w:sz w:val="20"/>
                <w:szCs w:val="20"/>
              </w:rPr>
              <w:t>)</w:t>
            </w:r>
          </w:p>
          <w:p w14:paraId="723DC507" w14:textId="77777777" w:rsidR="00F82BB4" w:rsidRPr="00210107" w:rsidRDefault="00F82BB4" w:rsidP="00F82BB4">
            <w:pPr>
              <w:pStyle w:val="NoSpacing"/>
              <w:rPr>
                <w:rFonts w:ascii="Arial" w:hAnsi="Arial" w:cs="Arial"/>
                <w:b/>
                <w:sz w:val="20"/>
                <w:szCs w:val="20"/>
              </w:rPr>
            </w:pPr>
          </w:p>
          <w:p w14:paraId="3C21FE25" w14:textId="14824A1E" w:rsidR="00F82BB4" w:rsidRPr="00210107" w:rsidRDefault="00F82BB4" w:rsidP="00F82BB4">
            <w:pPr>
              <w:pStyle w:val="NoSpacing"/>
              <w:rPr>
                <w:rFonts w:ascii="Arial" w:hAnsi="Arial" w:cs="Arial"/>
                <w:sz w:val="20"/>
                <w:szCs w:val="20"/>
              </w:rPr>
            </w:pPr>
            <w:r w:rsidRPr="00062001">
              <w:rPr>
                <w:rFonts w:cstheme="minorHAnsi"/>
                <w:sz w:val="20"/>
                <w:szCs w:val="20"/>
              </w:rPr>
              <w:t>80% of students earning 70% or higher score on the accident investigation project in OSHT 1313</w:t>
            </w: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095159" w14:textId="77777777" w:rsidR="004C7267" w:rsidRDefault="004C7267" w:rsidP="00ED5C34">
            <w:pPr>
              <w:pStyle w:val="NoSpacing"/>
              <w:numPr>
                <w:ilvl w:val="0"/>
                <w:numId w:val="2"/>
              </w:numPr>
              <w:rPr>
                <w:rFonts w:ascii="Arial" w:hAnsi="Arial" w:cs="Arial"/>
                <w:b/>
                <w:sz w:val="20"/>
                <w:szCs w:val="20"/>
              </w:rPr>
            </w:pPr>
            <w:r w:rsidRPr="00210107">
              <w:rPr>
                <w:rFonts w:ascii="Arial" w:hAnsi="Arial" w:cs="Arial"/>
                <w:b/>
                <w:sz w:val="20"/>
                <w:szCs w:val="20"/>
              </w:rPr>
              <w:t xml:space="preserve">Action Plan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1BAF7B84" w14:textId="77777777" w:rsidR="00ED5C34" w:rsidRDefault="00ED5C34" w:rsidP="00ED5C34">
            <w:pPr>
              <w:pStyle w:val="NoSpacing"/>
              <w:ind w:left="720"/>
              <w:rPr>
                <w:rFonts w:ascii="Arial" w:hAnsi="Arial" w:cs="Arial"/>
                <w:b/>
                <w:sz w:val="20"/>
                <w:szCs w:val="20"/>
              </w:rPr>
            </w:pPr>
          </w:p>
          <w:p w14:paraId="70150375" w14:textId="237E5671" w:rsidR="00ED5C34" w:rsidRDefault="00ED5C34" w:rsidP="00ED5C34">
            <w:pPr>
              <w:pStyle w:val="NoSpacing"/>
              <w:ind w:left="720"/>
              <w:rPr>
                <w:rFonts w:ascii="Arial" w:hAnsi="Arial" w:cs="Arial"/>
                <w:b/>
                <w:sz w:val="20"/>
                <w:szCs w:val="20"/>
              </w:rPr>
            </w:pPr>
            <w:r>
              <w:rPr>
                <w:rFonts w:ascii="Arial" w:hAnsi="Arial" w:cs="Arial"/>
                <w:b/>
                <w:sz w:val="20"/>
                <w:szCs w:val="20"/>
              </w:rPr>
              <w:t>Students will be evaluated on:</w:t>
            </w:r>
          </w:p>
          <w:p w14:paraId="7BD236F6" w14:textId="77777777" w:rsidR="00ED5C34" w:rsidRDefault="00ED5C34" w:rsidP="00ED5C34">
            <w:pPr>
              <w:pStyle w:val="NormalWeb"/>
              <w:numPr>
                <w:ilvl w:val="0"/>
                <w:numId w:val="8"/>
              </w:numPr>
              <w:spacing w:before="0" w:beforeAutospacing="0" w:after="0" w:afterAutospacing="0"/>
            </w:pPr>
            <w:r>
              <w:t>Assess accident investigation reports based on:</w:t>
            </w:r>
          </w:p>
          <w:p w14:paraId="4A936996" w14:textId="77777777" w:rsidR="00ED5C34" w:rsidRDefault="00ED5C34" w:rsidP="00ED5C34">
            <w:pPr>
              <w:pStyle w:val="NormalWeb"/>
              <w:numPr>
                <w:ilvl w:val="1"/>
                <w:numId w:val="8"/>
              </w:numPr>
              <w:spacing w:before="0" w:beforeAutospacing="0" w:after="0" w:afterAutospacing="0"/>
            </w:pPr>
            <w:r>
              <w:t>Accuracy of incident documentation (30%)</w:t>
            </w:r>
          </w:p>
          <w:p w14:paraId="144680D4" w14:textId="77777777" w:rsidR="00ED5C34" w:rsidRDefault="00ED5C34" w:rsidP="00ED5C34">
            <w:pPr>
              <w:pStyle w:val="NormalWeb"/>
              <w:numPr>
                <w:ilvl w:val="1"/>
                <w:numId w:val="8"/>
              </w:numPr>
              <w:spacing w:before="0" w:beforeAutospacing="0" w:after="0" w:afterAutospacing="0"/>
            </w:pPr>
            <w:r>
              <w:t>Root cause analysis and recommendations (40%)</w:t>
            </w:r>
          </w:p>
          <w:p w14:paraId="6FC8F69E" w14:textId="77777777" w:rsidR="00ED5C34" w:rsidRDefault="00ED5C34" w:rsidP="00ED5C34">
            <w:pPr>
              <w:pStyle w:val="NormalWeb"/>
              <w:numPr>
                <w:ilvl w:val="1"/>
                <w:numId w:val="8"/>
              </w:numPr>
              <w:spacing w:before="0" w:beforeAutospacing="0" w:after="0" w:afterAutospacing="0"/>
            </w:pPr>
            <w:r>
              <w:t>Effectiveness of oral presentation (30%)</w:t>
            </w:r>
          </w:p>
          <w:p w14:paraId="0BA9EEAF" w14:textId="77777777" w:rsidR="00ED5C34" w:rsidRDefault="00ED5C34" w:rsidP="00ED5C34">
            <w:pPr>
              <w:pStyle w:val="NormalWeb"/>
              <w:numPr>
                <w:ilvl w:val="0"/>
                <w:numId w:val="8"/>
              </w:numPr>
              <w:spacing w:before="0" w:beforeAutospacing="0" w:after="0" w:afterAutospacing="0"/>
            </w:pPr>
            <w:r>
              <w:t>Compare results with previous cohorts to identify areas for curriculum enhancement.</w:t>
            </w:r>
          </w:p>
          <w:p w14:paraId="7DFA8F51" w14:textId="2D833655" w:rsidR="00F82BB4" w:rsidRPr="00210107" w:rsidRDefault="00F82BB4" w:rsidP="00F82BB4">
            <w:pPr>
              <w:pStyle w:val="NoSpacing"/>
              <w:ind w:left="720"/>
              <w:rPr>
                <w:rFonts w:ascii="Arial" w:hAnsi="Arial" w:cs="Arial"/>
                <w:b/>
                <w:sz w:val="20"/>
                <w:szCs w:val="20"/>
              </w:rPr>
            </w:pP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Results Summary (Outcome #2)</w:t>
            </w:r>
          </w:p>
          <w:p w14:paraId="304D4615" w14:textId="312097E8" w:rsidR="00BE7B86" w:rsidRPr="00210107" w:rsidRDefault="00F82BB4" w:rsidP="00A22D6B">
            <w:pPr>
              <w:pStyle w:val="NoSpacing"/>
              <w:rPr>
                <w:rFonts w:ascii="Arial" w:hAnsi="Arial" w:cs="Arial"/>
                <w:sz w:val="20"/>
                <w:szCs w:val="20"/>
              </w:rPr>
            </w:pPr>
            <w:commentRangeStart w:id="4"/>
            <w:commentRangeStart w:id="5"/>
            <w:r>
              <w:rPr>
                <w:rFonts w:ascii="Arial" w:hAnsi="Arial" w:cs="Arial"/>
                <w:sz w:val="20"/>
                <w:szCs w:val="20"/>
              </w:rPr>
              <w:t>100%</w:t>
            </w:r>
            <w:commentRangeEnd w:id="4"/>
            <w:r w:rsidR="00A85D6F">
              <w:rPr>
                <w:rStyle w:val="CommentReference"/>
              </w:rPr>
              <w:commentReference w:id="4"/>
            </w:r>
            <w:commentRangeEnd w:id="5"/>
            <w:r w:rsidR="00760C82">
              <w:rPr>
                <w:rStyle w:val="CommentReference"/>
              </w:rPr>
              <w:commentReference w:id="5"/>
            </w:r>
            <w:r w:rsidR="00C11D9C">
              <w:rPr>
                <w:rFonts w:ascii="Arial" w:hAnsi="Arial" w:cs="Arial"/>
                <w:sz w:val="20"/>
                <w:szCs w:val="20"/>
              </w:rPr>
              <w:t xml:space="preserve"> of students met or exceeded the target score</w:t>
            </w: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397E3FAF" w:rsidR="00C76636" w:rsidRPr="00210107" w:rsidRDefault="00C76636" w:rsidP="00F82BB4">
            <w:pPr>
              <w:pStyle w:val="NoSpacing"/>
              <w:numPr>
                <w:ilvl w:val="0"/>
                <w:numId w:val="2"/>
              </w:numPr>
              <w:rPr>
                <w:rFonts w:ascii="Arial" w:hAnsi="Arial" w:cs="Arial"/>
                <w:b/>
                <w:sz w:val="20"/>
                <w:szCs w:val="20"/>
              </w:rPr>
            </w:pPr>
            <w:r w:rsidRPr="00210107">
              <w:rPr>
                <w:rFonts w:ascii="Arial" w:hAnsi="Arial" w:cs="Arial"/>
                <w:b/>
                <w:sz w:val="20"/>
                <w:szCs w:val="20"/>
              </w:rPr>
              <w:t>Findings (Outcome #</w:t>
            </w:r>
            <w:r w:rsidR="00F82BB4">
              <w:rPr>
                <w:rFonts w:ascii="Arial" w:hAnsi="Arial" w:cs="Arial"/>
                <w:b/>
                <w:sz w:val="20"/>
                <w:szCs w:val="20"/>
              </w:rPr>
              <w:t>2</w:t>
            </w:r>
            <w:r w:rsidRPr="00210107">
              <w:rPr>
                <w:rFonts w:ascii="Arial" w:hAnsi="Arial" w:cs="Arial"/>
                <w:b/>
                <w:sz w:val="20"/>
                <w:szCs w:val="20"/>
              </w:rPr>
              <w:t>)</w:t>
            </w:r>
          </w:p>
          <w:p w14:paraId="20DEAABF" w14:textId="64E36305" w:rsidR="00C76636" w:rsidRPr="00950850" w:rsidRDefault="00950850" w:rsidP="00F82BB4">
            <w:pPr>
              <w:pStyle w:val="NoSpacing"/>
              <w:rPr>
                <w:rFonts w:ascii="Arial" w:hAnsi="Arial" w:cs="Arial"/>
                <w:sz w:val="20"/>
                <w:szCs w:val="20"/>
              </w:rPr>
            </w:pPr>
            <w:r w:rsidRPr="00950850">
              <w:rPr>
                <w:rFonts w:ascii="Arial" w:hAnsi="Arial" w:cs="Arial"/>
                <w:sz w:val="20"/>
                <w:szCs w:val="20"/>
              </w:rPr>
              <w:t xml:space="preserve">The course has been offered only twice </w:t>
            </w:r>
            <w:r w:rsidR="00E86499" w:rsidRPr="00950850">
              <w:rPr>
                <w:rFonts w:ascii="Arial" w:hAnsi="Arial" w:cs="Arial"/>
                <w:sz w:val="20"/>
                <w:szCs w:val="20"/>
              </w:rPr>
              <w:t xml:space="preserve">with </w:t>
            </w:r>
            <w:r w:rsidR="00E86499">
              <w:rPr>
                <w:rFonts w:ascii="Arial" w:hAnsi="Arial" w:cs="Arial"/>
                <w:sz w:val="20"/>
                <w:szCs w:val="20"/>
              </w:rPr>
              <w:t>an average of 6 students in class</w:t>
            </w:r>
            <w:commentRangeStart w:id="6"/>
            <w:r w:rsidRPr="00950850">
              <w:rPr>
                <w:rFonts w:ascii="Arial" w:hAnsi="Arial" w:cs="Arial"/>
                <w:sz w:val="20"/>
                <w:szCs w:val="20"/>
              </w:rPr>
              <w:t xml:space="preserve">, </w:t>
            </w:r>
            <w:commentRangeEnd w:id="6"/>
            <w:r w:rsidR="00A85D6F">
              <w:rPr>
                <w:rStyle w:val="CommentReference"/>
              </w:rPr>
              <w:commentReference w:id="6"/>
            </w:r>
            <w:r w:rsidRPr="00950850">
              <w:rPr>
                <w:rFonts w:ascii="Arial" w:hAnsi="Arial" w:cs="Arial"/>
                <w:sz w:val="20"/>
                <w:szCs w:val="20"/>
              </w:rPr>
              <w:t>and the available data is insufficient to support recommendations for changes in implementation beyond focusing on increasing enrollment and conducting a reassessment at a later stage. However, if the trend continues to surpass current targets, we will recommend adjusting future expectations to reflect a higher standard of success.</w:t>
            </w: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FB4B22" w14:textId="77777777" w:rsidR="00C76636" w:rsidRDefault="00C76636" w:rsidP="00866253">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p>
          <w:p w14:paraId="6F7F0AED" w14:textId="77777777" w:rsidR="00987E9A" w:rsidRPr="00987E9A" w:rsidRDefault="00987E9A" w:rsidP="00987E9A">
            <w:pPr>
              <w:spacing w:after="0" w:line="240" w:lineRule="auto"/>
              <w:rPr>
                <w:rFonts w:ascii="Times New Roman" w:eastAsia="Times New Roman" w:hAnsi="Times New Roman" w:cs="Times New Roman"/>
                <w:sz w:val="24"/>
                <w:szCs w:val="24"/>
              </w:rPr>
            </w:pPr>
            <w:r w:rsidRPr="00987E9A">
              <w:rPr>
                <w:rFonts w:ascii="Times New Roman" w:eastAsia="Times New Roman" w:hAnsi="Times New Roman" w:cs="Times New Roman"/>
              </w:rPr>
              <w:t>Continue monitoring program outcomes and reassess periodically to determine any necessary curriculum enhancements.</w:t>
            </w:r>
          </w:p>
          <w:p w14:paraId="25EE45B9" w14:textId="65711F65" w:rsidR="00F82BB4" w:rsidRPr="00210107" w:rsidRDefault="00F82BB4" w:rsidP="00987E9A">
            <w:pPr>
              <w:pStyle w:val="NormalWeb"/>
              <w:ind w:left="720"/>
              <w:rPr>
                <w:rFonts w:ascii="Arial" w:hAnsi="Arial" w:cs="Arial"/>
                <w:b/>
                <w:sz w:val="20"/>
                <w:szCs w:val="20"/>
              </w:rPr>
            </w:pPr>
          </w:p>
        </w:tc>
      </w:tr>
    </w:tbl>
    <w:p w14:paraId="240D1BB9" w14:textId="77777777" w:rsidR="00BB24E9" w:rsidRDefault="00BB24E9" w:rsidP="0024744E">
      <w:pPr>
        <w:jc w:val="center"/>
        <w:rPr>
          <w:b/>
          <w:sz w:val="28"/>
        </w:rPr>
      </w:pPr>
    </w:p>
    <w:p w14:paraId="6F9B6CC3" w14:textId="77777777" w:rsidR="00987E9A" w:rsidRDefault="00987E9A" w:rsidP="0024744E">
      <w:pPr>
        <w:jc w:val="center"/>
        <w:rPr>
          <w:b/>
          <w:sz w:val="28"/>
        </w:rPr>
      </w:pPr>
    </w:p>
    <w:p w14:paraId="2DAB2644" w14:textId="77777777" w:rsidR="00987E9A" w:rsidRDefault="00987E9A" w:rsidP="0024744E">
      <w:pPr>
        <w:jc w:val="center"/>
        <w:rPr>
          <w:b/>
          <w:sz w:val="28"/>
        </w:rPr>
      </w:pPr>
    </w:p>
    <w:p w14:paraId="6E513F54" w14:textId="77777777" w:rsidR="00987E9A" w:rsidRDefault="00987E9A" w:rsidP="0024744E">
      <w:pPr>
        <w:jc w:val="center"/>
        <w:rPr>
          <w:b/>
          <w:sz w:val="28"/>
        </w:rPr>
      </w:pPr>
    </w:p>
    <w:p w14:paraId="59C33C7D" w14:textId="77777777" w:rsidR="00987E9A" w:rsidRDefault="00987E9A" w:rsidP="0024744E">
      <w:pPr>
        <w:jc w:val="center"/>
        <w:rPr>
          <w:b/>
          <w:sz w:val="28"/>
        </w:rPr>
      </w:pPr>
    </w:p>
    <w:p w14:paraId="09E72789" w14:textId="77777777" w:rsidR="00987E9A" w:rsidRDefault="00987E9A" w:rsidP="0024744E">
      <w:pPr>
        <w:jc w:val="center"/>
        <w:rPr>
          <w:b/>
          <w:sz w:val="28"/>
        </w:rPr>
      </w:pPr>
    </w:p>
    <w:p w14:paraId="23F56589" w14:textId="12E180B3" w:rsidR="0024744E" w:rsidRDefault="0024744E" w:rsidP="0024744E">
      <w:pPr>
        <w:jc w:val="center"/>
        <w:rPr>
          <w:b/>
          <w:sz w:val="28"/>
        </w:rPr>
      </w:pPr>
      <w:r>
        <w:rPr>
          <w:b/>
          <w:sz w:val="28"/>
        </w:rPr>
        <w:lastRenderedPageBreak/>
        <w:t>Program Assessment Data Report</w:t>
      </w:r>
    </w:p>
    <w:p w14:paraId="16759E41" w14:textId="77777777" w:rsidR="00BB24E9" w:rsidRDefault="00BB24E9" w:rsidP="0024744E">
      <w:pPr>
        <w:jc w:val="center"/>
        <w:rPr>
          <w:b/>
          <w:sz w:val="28"/>
        </w:rPr>
      </w:pPr>
    </w:p>
    <w:p w14:paraId="1844F697" w14:textId="627C70FE" w:rsidR="0024744E" w:rsidRDefault="0024744E" w:rsidP="0024744E">
      <w:pPr>
        <w:rPr>
          <w:b/>
        </w:rPr>
      </w:pPr>
      <w:r>
        <w:rPr>
          <w:b/>
        </w:rPr>
        <w:t xml:space="preserve"> </w:t>
      </w:r>
      <w:proofErr w:type="gramStart"/>
      <w:r>
        <w:rPr>
          <w:b/>
        </w:rPr>
        <w:t>Program:_</w:t>
      </w:r>
      <w:proofErr w:type="gramEnd"/>
      <w:r>
        <w:rPr>
          <w:b/>
        </w:rPr>
        <w:t>_________________________________________</w:t>
      </w:r>
      <w:proofErr w:type="gramStart"/>
      <w:r>
        <w:rPr>
          <w:b/>
        </w:rPr>
        <w:t>_</w:t>
      </w:r>
      <w:r>
        <w:rPr>
          <w:b/>
        </w:rPr>
        <w:tab/>
      </w:r>
      <w:r>
        <w:rPr>
          <w:b/>
        </w:rPr>
        <w:tab/>
      </w:r>
      <w:r>
        <w:rPr>
          <w:b/>
        </w:rPr>
        <w:tab/>
      </w:r>
      <w:r>
        <w:rPr>
          <w:b/>
        </w:rPr>
        <w:tab/>
      </w:r>
      <w:proofErr w:type="gramEnd"/>
      <w:r>
        <w:rPr>
          <w:b/>
        </w:rPr>
        <w:tab/>
        <w:t xml:space="preserve">Terms Data Collected:  </w:t>
      </w:r>
    </w:p>
    <w:tbl>
      <w:tblPr>
        <w:tblStyle w:val="GridTable4-Accent1"/>
        <w:tblW w:w="12865" w:type="dxa"/>
        <w:jc w:val="center"/>
        <w:tblInd w:w="0" w:type="dxa"/>
        <w:tblLook w:val="04A0" w:firstRow="1" w:lastRow="0" w:firstColumn="1" w:lastColumn="0" w:noHBand="0" w:noVBand="1"/>
      </w:tblPr>
      <w:tblGrid>
        <w:gridCol w:w="2065"/>
        <w:gridCol w:w="3240"/>
        <w:gridCol w:w="4050"/>
        <w:gridCol w:w="3510"/>
      </w:tblGrid>
      <w:tr w:rsidR="0024744E" w14:paraId="0B9B006C" w14:textId="77777777" w:rsidTr="0024744E">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065" w:type="dxa"/>
            <w:hideMark/>
          </w:tcPr>
          <w:p w14:paraId="28B4ACB7" w14:textId="77777777" w:rsidR="0024744E" w:rsidRDefault="0024744E">
            <w:r>
              <w:t>Program-Level Learning Outcome- (From Assessment Plan)</w:t>
            </w:r>
          </w:p>
        </w:tc>
        <w:tc>
          <w:tcPr>
            <w:tcW w:w="3240" w:type="dxa"/>
            <w:hideMark/>
          </w:tcPr>
          <w:p w14:paraId="3652A240" w14:textId="77777777" w:rsidR="0024744E" w:rsidRDefault="0024744E">
            <w:pP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t>
            </w:r>
            <w:proofErr w:type="gramStart"/>
            <w:r>
              <w:t>Where</w:t>
            </w:r>
            <w:proofErr w:type="gramEnd"/>
            <w:r>
              <w:t xml:space="preserve"> Implemented in Curriculum – (</w:t>
            </w:r>
            <w:r>
              <w:rPr>
                <w:b w:val="0"/>
              </w:rPr>
              <w:t>From Assessment Plan</w:t>
            </w:r>
            <w:r>
              <w:t>)</w:t>
            </w:r>
          </w:p>
        </w:tc>
        <w:tc>
          <w:tcPr>
            <w:tcW w:w="4050" w:type="dxa"/>
            <w:hideMark/>
          </w:tcPr>
          <w:p w14:paraId="1B274CD1" w14:textId="77777777" w:rsidR="0024744E" w:rsidRDefault="0024744E">
            <w:pPr>
              <w:cnfStyle w:val="100000000000" w:firstRow="1" w:lastRow="0" w:firstColumn="0" w:lastColumn="0" w:oddVBand="0" w:evenVBand="0" w:oddHBand="0" w:evenHBand="0" w:firstRowFirstColumn="0" w:firstRowLastColumn="0" w:lastRowFirstColumn="0" w:lastRowLastColumn="0"/>
            </w:pPr>
            <w:r>
              <w:t>Targets-</w:t>
            </w:r>
            <w:r>
              <w:rPr>
                <w:b w:val="0"/>
                <w:bCs w:val="0"/>
              </w:rPr>
              <w:t xml:space="preserve"> Level of Success Expected</w:t>
            </w:r>
            <w:proofErr w:type="gramStart"/>
            <w:r>
              <w:t>-</w:t>
            </w:r>
            <w:r>
              <w:rPr>
                <w:b w:val="0"/>
                <w:bCs w:val="0"/>
              </w:rPr>
              <w:t>(</w:t>
            </w:r>
            <w:proofErr w:type="gramEnd"/>
            <w:r>
              <w:rPr>
                <w:b w:val="0"/>
                <w:bCs w:val="0"/>
              </w:rPr>
              <w:t>From Assessment Plan)</w:t>
            </w:r>
          </w:p>
        </w:tc>
        <w:tc>
          <w:tcPr>
            <w:tcW w:w="3510" w:type="dxa"/>
            <w:hideMark/>
          </w:tcPr>
          <w:p w14:paraId="4DBAA00D" w14:textId="77777777" w:rsidR="0024744E" w:rsidRDefault="0024744E">
            <w:pPr>
              <w:cnfStyle w:val="100000000000" w:firstRow="1" w:lastRow="0" w:firstColumn="0" w:lastColumn="0" w:oddVBand="0" w:evenVBand="0" w:oddHBand="0" w:evenHBand="0" w:firstRowFirstColumn="0" w:firstRowLastColumn="0" w:lastRowFirstColumn="0" w:lastRowLastColumn="0"/>
            </w:pPr>
            <w:r>
              <w:t>Assessment Results – (</w:t>
            </w:r>
            <w:r>
              <w:rPr>
                <w:b w:val="0"/>
              </w:rPr>
              <w:t xml:space="preserve">Provide Data in a form related to targeted levels of success to left.  Indicate if Targeted level of success was met, partially met, or not </w:t>
            </w:r>
            <w:commentRangeStart w:id="7"/>
            <w:r>
              <w:rPr>
                <w:b w:val="0"/>
              </w:rPr>
              <w:t>met</w:t>
            </w:r>
            <w:commentRangeEnd w:id="7"/>
            <w:r w:rsidR="00A85D6F">
              <w:rPr>
                <w:rStyle w:val="CommentReference"/>
                <w:b w:val="0"/>
                <w:bCs w:val="0"/>
                <w:color w:val="auto"/>
              </w:rPr>
              <w:commentReference w:id="7"/>
            </w:r>
            <w:r>
              <w:rPr>
                <w:b w:val="0"/>
              </w:rPr>
              <w:t>.</w:t>
            </w:r>
            <w:r>
              <w:t>)</w:t>
            </w:r>
          </w:p>
        </w:tc>
      </w:tr>
      <w:tr w:rsidR="0024744E" w14:paraId="2D3DF887" w14:textId="77777777" w:rsidTr="0024744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6BBE4A65" w:rsidR="0024744E" w:rsidRDefault="00EE14EA">
            <w:r w:rsidRPr="00C76D88">
              <w:rPr>
                <w:b w:val="0"/>
                <w:sz w:val="20"/>
                <w:szCs w:val="20"/>
              </w:rPr>
              <w:t>PLO #1 Students will be able to apply the basic principles of construction safety to mitigate unsafe conditions on construction sites.</w:t>
            </w: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0710BA37" w:rsidR="0024744E" w:rsidRDefault="00A85319">
            <w:pPr>
              <w:cnfStyle w:val="000000100000" w:firstRow="0" w:lastRow="0" w:firstColumn="0" w:lastColumn="0" w:oddVBand="0" w:evenVBand="0" w:oddHBand="1" w:evenHBand="0" w:firstRowFirstColumn="0" w:firstRowLastColumn="0" w:lastRowFirstColumn="0" w:lastRowLastColumn="0"/>
            </w:pPr>
            <w:r w:rsidRPr="00C76D88">
              <w:rPr>
                <w:sz w:val="20"/>
                <w:szCs w:val="20"/>
              </w:rPr>
              <w:t>In OSHT 2310 – Principles of Safety Engineering, students will be given a final exam that will include situational scenarios from construction sites where students will demonstrate the ability to apply basic principles of construction safety to mitigate unsafe conditions at the given sites in the form of multiple-choice questions and short essay questions.</w:t>
            </w: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5E94F3D1" w:rsidR="0024744E" w:rsidRDefault="003B127F">
            <w:pPr>
              <w:spacing w:after="0" w:line="240" w:lineRule="auto"/>
              <w:cnfStyle w:val="000000100000" w:firstRow="0" w:lastRow="0" w:firstColumn="0" w:lastColumn="0" w:oddVBand="0" w:evenVBand="0" w:oddHBand="1" w:evenHBand="0" w:firstRowFirstColumn="0" w:firstRowLastColumn="0" w:lastRowFirstColumn="0" w:lastRowLastColumn="0"/>
            </w:pPr>
            <w:r w:rsidRPr="00885ECA">
              <w:rPr>
                <w:sz w:val="20"/>
                <w:szCs w:val="20"/>
              </w:rPr>
              <w:t>80% of students will make a 70% or better on the final exam in OSHT 2310</w:t>
            </w: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35D0D5F" w14:textId="77777777" w:rsidR="0024744E" w:rsidRDefault="00D53F5E">
            <w:pPr>
              <w:cnfStyle w:val="000000100000" w:firstRow="0" w:lastRow="0" w:firstColumn="0" w:lastColumn="0" w:oddVBand="0" w:evenVBand="0" w:oddHBand="1" w:evenHBand="0" w:firstRowFirstColumn="0" w:firstRowLastColumn="0" w:lastRowFirstColumn="0" w:lastRowLastColumn="0"/>
            </w:pPr>
            <w:r>
              <w:t>Spring 2023 (</w:t>
            </w:r>
            <w:r w:rsidR="007E21E3">
              <w:t>2 students)</w:t>
            </w:r>
            <w:r w:rsidR="006F77C5">
              <w:t>: 100</w:t>
            </w:r>
            <w:r w:rsidR="00F3259B">
              <w:t>% (standards met)</w:t>
            </w:r>
          </w:p>
          <w:p w14:paraId="257C510C" w14:textId="1E4AF2D3" w:rsidR="00F3259B" w:rsidRDefault="00C6475D">
            <w:pPr>
              <w:cnfStyle w:val="000000100000" w:firstRow="0" w:lastRow="0" w:firstColumn="0" w:lastColumn="0" w:oddVBand="0" w:evenVBand="0" w:oddHBand="1" w:evenHBand="0" w:firstRowFirstColumn="0" w:firstRowLastColumn="0" w:lastRowFirstColumn="0" w:lastRowLastColumn="0"/>
            </w:pPr>
            <w:r>
              <w:t>Fall 2024 (</w:t>
            </w:r>
            <w:r w:rsidR="00BA6CDF">
              <w:t>9 students): 90.91% (</w:t>
            </w:r>
            <w:r w:rsidR="003F322E">
              <w:t>standards met)</w:t>
            </w:r>
          </w:p>
        </w:tc>
      </w:tr>
      <w:tr w:rsidR="0024744E" w14:paraId="27622487" w14:textId="77777777" w:rsidTr="0024744E">
        <w:trPr>
          <w:trHeight w:val="431"/>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0DC963D2" w:rsidR="0024744E" w:rsidRDefault="00B95145" w:rsidP="00B95145">
            <w:r w:rsidRPr="00C76D88">
              <w:rPr>
                <w:b w:val="0"/>
                <w:sz w:val="20"/>
                <w:szCs w:val="20"/>
              </w:rPr>
              <w:t>PLO #2 Students will be able to perform accident investigations as they relate to construction activities and sites.</w:t>
            </w: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A12A59" w14:textId="7BC55E92" w:rsidR="00C63484" w:rsidRPr="00C76D88" w:rsidRDefault="00C63484" w:rsidP="00C63484">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r w:rsidRPr="00C76D88">
              <w:rPr>
                <w:sz w:val="20"/>
                <w:szCs w:val="20"/>
              </w:rPr>
              <w:t xml:space="preserve">In OSHT 1313 – Accident Prevention, Inspection, &amp; Investigation, students will be given a project where a construction accident is </w:t>
            </w:r>
            <w:r w:rsidR="003F322E" w:rsidRPr="00C76D88">
              <w:rPr>
                <w:sz w:val="20"/>
                <w:szCs w:val="20"/>
              </w:rPr>
              <w:t>given,</w:t>
            </w:r>
            <w:r w:rsidRPr="00C76D88">
              <w:rPr>
                <w:sz w:val="20"/>
                <w:szCs w:val="20"/>
              </w:rPr>
              <w:t xml:space="preserve"> and the students will </w:t>
            </w:r>
          </w:p>
          <w:p w14:paraId="27E005D8" w14:textId="70E281FA" w:rsidR="0024744E" w:rsidRDefault="00C63484" w:rsidP="00C63484">
            <w:pPr>
              <w:cnfStyle w:val="000000000000" w:firstRow="0" w:lastRow="0" w:firstColumn="0" w:lastColumn="0" w:oddVBand="0" w:evenVBand="0" w:oddHBand="0" w:evenHBand="0" w:firstRowFirstColumn="0" w:firstRowLastColumn="0" w:lastRowFirstColumn="0" w:lastRowLastColumn="0"/>
            </w:pPr>
            <w:r w:rsidRPr="00C76D88">
              <w:rPr>
                <w:sz w:val="20"/>
                <w:szCs w:val="20"/>
              </w:rPr>
              <w:t>be required to provide the appropriate investigation methods in a written and oral presentation.</w:t>
            </w: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1B946A7F" w:rsidR="0024744E" w:rsidRDefault="00887A54">
            <w:pPr>
              <w:spacing w:after="0" w:line="240" w:lineRule="auto"/>
              <w:ind w:left="-104"/>
              <w:cnfStyle w:val="000000000000" w:firstRow="0" w:lastRow="0" w:firstColumn="0" w:lastColumn="0" w:oddVBand="0" w:evenVBand="0" w:oddHBand="0" w:evenHBand="0" w:firstRowFirstColumn="0" w:firstRowLastColumn="0" w:lastRowFirstColumn="0" w:lastRowLastColumn="0"/>
            </w:pPr>
            <w:r w:rsidRPr="00A00D4E">
              <w:rPr>
                <w:sz w:val="20"/>
                <w:szCs w:val="20"/>
              </w:rPr>
              <w:t>80% of students will make a 70% or better on the accident investigation project in OSHT 1313</w:t>
            </w: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20F466" w14:textId="77777777" w:rsidR="00F142C4" w:rsidRDefault="00F142C4" w:rsidP="00F142C4">
            <w:pPr>
              <w:cnfStyle w:val="000000000000" w:firstRow="0" w:lastRow="0" w:firstColumn="0" w:lastColumn="0" w:oddVBand="0" w:evenVBand="0" w:oddHBand="0" w:evenHBand="0" w:firstRowFirstColumn="0" w:firstRowLastColumn="0" w:lastRowFirstColumn="0" w:lastRowLastColumn="0"/>
            </w:pPr>
            <w:r>
              <w:t>Spring 2023 (2 students): 100% (standards met)</w:t>
            </w:r>
          </w:p>
          <w:p w14:paraId="19F000FA" w14:textId="7E3AB864" w:rsidR="0024744E" w:rsidRDefault="00F142C4" w:rsidP="00F142C4">
            <w:pPr>
              <w:spacing w:after="0" w:line="240" w:lineRule="auto"/>
              <w:cnfStyle w:val="000000000000" w:firstRow="0" w:lastRow="0" w:firstColumn="0" w:lastColumn="0" w:oddVBand="0" w:evenVBand="0" w:oddHBand="0" w:evenHBand="0" w:firstRowFirstColumn="0" w:firstRowLastColumn="0" w:lastRowFirstColumn="0" w:lastRowLastColumn="0"/>
            </w:pPr>
            <w:r>
              <w:t>Fall 2024 (11 students): 100% (standards met)</w:t>
            </w:r>
          </w:p>
        </w:tc>
      </w:tr>
      <w:tr w:rsidR="00112E42" w14:paraId="2F32CD92" w14:textId="77777777" w:rsidTr="0024744E">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730CC4D8" w:rsidR="00112E42" w:rsidRDefault="00112E42" w:rsidP="00112E42">
            <w:r w:rsidRPr="00C76D88">
              <w:rPr>
                <w:b w:val="0"/>
                <w:sz w:val="20"/>
                <w:szCs w:val="20"/>
              </w:rPr>
              <w:lastRenderedPageBreak/>
              <w:t>PLO #3 Students will be able to develop a safety plan for a construction site.</w:t>
            </w: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221F052B" w:rsidR="00112E42" w:rsidRDefault="00112E42" w:rsidP="00112E42">
            <w:pPr>
              <w:cnfStyle w:val="000000100000" w:firstRow="0" w:lastRow="0" w:firstColumn="0" w:lastColumn="0" w:oddVBand="0" w:evenVBand="0" w:oddHBand="1" w:evenHBand="0" w:firstRowFirstColumn="0" w:firstRowLastColumn="0" w:lastRowFirstColumn="0" w:lastRowLastColumn="0"/>
            </w:pPr>
            <w:r w:rsidRPr="00C76D88">
              <w:rPr>
                <w:sz w:val="20"/>
                <w:szCs w:val="20"/>
              </w:rPr>
              <w:t>In OSHT 2309 – Safety Program Management, students will be given a project to develop a safety plan for a given construction site/scenario.</w:t>
            </w: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20C5FB79" w:rsidR="00112E42" w:rsidRPr="00112E42" w:rsidRDefault="00112E42" w:rsidP="00112E42">
            <w:pPr>
              <w:tabs>
                <w:tab w:val="left" w:pos="2580"/>
              </w:tabs>
              <w:cnfStyle w:val="000000100000" w:firstRow="0" w:lastRow="0" w:firstColumn="0" w:lastColumn="0" w:oddVBand="0" w:evenVBand="0" w:oddHBand="1" w:evenHBand="0" w:firstRowFirstColumn="0" w:firstRowLastColumn="0" w:lastRowFirstColumn="0" w:lastRowLastColumn="0"/>
            </w:pPr>
            <w:r w:rsidRPr="00A00D4E">
              <w:rPr>
                <w:sz w:val="20"/>
                <w:szCs w:val="20"/>
              </w:rPr>
              <w:t>80% of students will make a 70% or better on the safety plan project in OSHT 2309.</w:t>
            </w: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9A90C9" w14:textId="79D1A306" w:rsidR="005D1158" w:rsidRDefault="00F2311C" w:rsidP="005D1158">
            <w:pPr>
              <w:cnfStyle w:val="000000100000" w:firstRow="0" w:lastRow="0" w:firstColumn="0" w:lastColumn="0" w:oddVBand="0" w:evenVBand="0" w:oddHBand="1" w:evenHBand="0" w:firstRowFirstColumn="0" w:firstRowLastColumn="0" w:lastRowFirstColumn="0" w:lastRowLastColumn="0"/>
            </w:pPr>
            <w:r>
              <w:t>Fall</w:t>
            </w:r>
            <w:r w:rsidR="005D1158">
              <w:t xml:space="preserve"> 2022 (7 students): </w:t>
            </w:r>
            <w:r w:rsidR="005640C1">
              <w:t>92.86</w:t>
            </w:r>
            <w:r w:rsidR="005D1158">
              <w:t>% (standards met)</w:t>
            </w:r>
          </w:p>
          <w:p w14:paraId="579CA355" w14:textId="3BB4C1DB" w:rsidR="00112E42" w:rsidRDefault="00F2311C" w:rsidP="005D1158">
            <w:pPr>
              <w:cnfStyle w:val="000000100000" w:firstRow="0" w:lastRow="0" w:firstColumn="0" w:lastColumn="0" w:oddVBand="0" w:evenVBand="0" w:oddHBand="1" w:evenHBand="0" w:firstRowFirstColumn="0" w:firstRowLastColumn="0" w:lastRowFirstColumn="0" w:lastRowLastColumn="0"/>
            </w:pPr>
            <w:r>
              <w:t xml:space="preserve">Spring </w:t>
            </w:r>
            <w:r w:rsidR="005D1158">
              <w:t xml:space="preserve">2024 (7 students): </w:t>
            </w:r>
            <w:r w:rsidR="005640C1">
              <w:t>100</w:t>
            </w:r>
            <w:r w:rsidR="005D1158">
              <w:t>% (standards met)</w:t>
            </w:r>
          </w:p>
        </w:tc>
      </w:tr>
      <w:tr w:rsidR="00652ABE" w14:paraId="58BB0289" w14:textId="77777777" w:rsidTr="0024744E">
        <w:trPr>
          <w:trHeight w:val="44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7D1E6C84" w:rsidR="00652ABE" w:rsidRDefault="00652ABE" w:rsidP="00427474">
            <w:r w:rsidRPr="00C76D88">
              <w:rPr>
                <w:b w:val="0"/>
                <w:sz w:val="20"/>
                <w:szCs w:val="20"/>
              </w:rPr>
              <w:t>PLO #4 Students will be able to perform risk analysis on specific construction activities as they relate to a construction site.</w:t>
            </w: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3F409E6" w14:textId="77777777" w:rsidR="00652ABE" w:rsidRPr="00C76D88" w:rsidRDefault="00652ABE" w:rsidP="00652ABE">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r w:rsidRPr="00C76D88">
              <w:rPr>
                <w:sz w:val="20"/>
                <w:szCs w:val="20"/>
              </w:rPr>
              <w:t>In OSHT 2337 – Advanced Risk Management, students will be assigned a project to perform risk analyses to the given construction activities/scenarios using one or more safety management systems.  Students will be required to prepare a written report and deliver an oral presentation on their findings.</w:t>
            </w:r>
          </w:p>
          <w:p w14:paraId="042C9786" w14:textId="77777777" w:rsidR="00652ABE" w:rsidRPr="00C76D88" w:rsidRDefault="00652ABE" w:rsidP="00652ABE">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p>
          <w:p w14:paraId="3DBD906C" w14:textId="77777777" w:rsidR="00652ABE" w:rsidRPr="00C76D88" w:rsidRDefault="00652ABE" w:rsidP="00652ABE">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r w:rsidRPr="00C76D88">
              <w:rPr>
                <w:sz w:val="20"/>
                <w:szCs w:val="20"/>
              </w:rPr>
              <w:t>Or if this is intended to be a singular analysis for a single scenario then it might read:</w:t>
            </w:r>
          </w:p>
          <w:p w14:paraId="2C5A6789" w14:textId="77777777" w:rsidR="00652ABE" w:rsidRPr="00C76D88" w:rsidRDefault="00652ABE" w:rsidP="00652ABE">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p>
          <w:p w14:paraId="2342C69E" w14:textId="77777777" w:rsidR="00652ABE" w:rsidRPr="00C76D88" w:rsidRDefault="00652ABE" w:rsidP="00652ABE">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r w:rsidRPr="00C76D88">
              <w:rPr>
                <w:sz w:val="20"/>
                <w:szCs w:val="20"/>
              </w:rPr>
              <w:t>In OSHT 2337 – Advanced Risk Management, students will be assigned a project to perform a risk analysis to the given construction activity/scenario using one or more safety management systems.  Students will be required to prepare a written report and deliver an oral presentation on their findings.</w:t>
            </w:r>
          </w:p>
          <w:p w14:paraId="53CA58B0" w14:textId="77777777" w:rsidR="00652ABE" w:rsidRPr="00C76D88" w:rsidRDefault="00652ABE" w:rsidP="00652ABE">
            <w:pPr>
              <w:pStyle w:val="ListParagraph"/>
              <w:ind w:left="0"/>
              <w:contextualSpacing/>
              <w:cnfStyle w:val="000000000000" w:firstRow="0" w:lastRow="0" w:firstColumn="0" w:lastColumn="0" w:oddVBand="0" w:evenVBand="0" w:oddHBand="0" w:evenHBand="0" w:firstRowFirstColumn="0" w:firstRowLastColumn="0" w:lastRowFirstColumn="0" w:lastRowLastColumn="0"/>
              <w:rPr>
                <w:sz w:val="20"/>
                <w:szCs w:val="20"/>
              </w:rPr>
            </w:pPr>
          </w:p>
          <w:p w14:paraId="1E541690" w14:textId="77777777" w:rsidR="00652ABE" w:rsidRDefault="00652ABE" w:rsidP="00652ABE">
            <w:pPr>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59E6085E" w:rsidR="00652ABE" w:rsidRDefault="00A94C35" w:rsidP="00652ABE">
            <w:pPr>
              <w:cnfStyle w:val="000000000000" w:firstRow="0" w:lastRow="0" w:firstColumn="0" w:lastColumn="0" w:oddVBand="0" w:evenVBand="0" w:oddHBand="0" w:evenHBand="0" w:firstRowFirstColumn="0" w:firstRowLastColumn="0" w:lastRowFirstColumn="0" w:lastRowLastColumn="0"/>
            </w:pPr>
            <w:r w:rsidRPr="00AA4048">
              <w:rPr>
                <w:sz w:val="20"/>
                <w:szCs w:val="20"/>
              </w:rPr>
              <w:t>80% of students will make a 70% or better on the risk analysis project in OSHT 2337.</w:t>
            </w: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A6811FD" w14:textId="2FEEE8F3" w:rsidR="005640C1" w:rsidRDefault="005640C1" w:rsidP="005640C1">
            <w:pPr>
              <w:cnfStyle w:val="000000000000" w:firstRow="0" w:lastRow="0" w:firstColumn="0" w:lastColumn="0" w:oddVBand="0" w:evenVBand="0" w:oddHBand="0" w:evenHBand="0" w:firstRowFirstColumn="0" w:firstRowLastColumn="0" w:lastRowFirstColumn="0" w:lastRowLastColumn="0"/>
            </w:pPr>
            <w:r>
              <w:t>Spring 2024 (</w:t>
            </w:r>
            <w:r w:rsidR="008B3043">
              <w:t>7</w:t>
            </w:r>
            <w:r>
              <w:t xml:space="preserve"> students): 100% (standards met)</w:t>
            </w:r>
          </w:p>
          <w:p w14:paraId="5F519B2D" w14:textId="027993B7" w:rsidR="00652ABE" w:rsidRDefault="00652ABE" w:rsidP="005640C1">
            <w:pPr>
              <w:cnfStyle w:val="000000000000" w:firstRow="0" w:lastRow="0" w:firstColumn="0" w:lastColumn="0" w:oddVBand="0" w:evenVBand="0" w:oddHBand="0" w:evenHBand="0" w:firstRowFirstColumn="0" w:firstRowLastColumn="0" w:lastRowFirstColumn="0" w:lastRowLastColumn="0"/>
            </w:pPr>
          </w:p>
        </w:tc>
      </w:tr>
      <w:tr w:rsidR="003A44D7" w14:paraId="5098A14B" w14:textId="77777777" w:rsidTr="0024744E">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4DC35E8A" w:rsidR="003A44D7" w:rsidRDefault="003A44D7" w:rsidP="003A44D7">
            <w:r w:rsidRPr="00C970E0">
              <w:rPr>
                <w:b w:val="0"/>
                <w:sz w:val="20"/>
                <w:szCs w:val="20"/>
              </w:rPr>
              <w:t xml:space="preserve">PLO #5 Students will be able to demonstrate </w:t>
            </w:r>
            <w:r w:rsidRPr="00C970E0">
              <w:rPr>
                <w:b w:val="0"/>
                <w:sz w:val="20"/>
                <w:szCs w:val="20"/>
              </w:rPr>
              <w:lastRenderedPageBreak/>
              <w:t>communication and presentation skills necessary for an entry level position in Construction Safety.</w:t>
            </w: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130FF077" w:rsidR="003A44D7" w:rsidRDefault="003A44D7" w:rsidP="003A44D7">
            <w:pPr>
              <w:cnfStyle w:val="000000100000" w:firstRow="0" w:lastRow="0" w:firstColumn="0" w:lastColumn="0" w:oddVBand="0" w:evenVBand="0" w:oddHBand="1" w:evenHBand="0" w:firstRowFirstColumn="0" w:firstRowLastColumn="0" w:lastRowFirstColumn="0" w:lastRowLastColumn="0"/>
            </w:pPr>
            <w:r w:rsidRPr="00C46F22">
              <w:rPr>
                <w:sz w:val="20"/>
                <w:szCs w:val="20"/>
              </w:rPr>
              <w:lastRenderedPageBreak/>
              <w:t xml:space="preserve">In OSHT 2320 – Safety Training Presentation Techniques, students </w:t>
            </w:r>
            <w:r w:rsidRPr="00C76D88">
              <w:rPr>
                <w:sz w:val="20"/>
                <w:szCs w:val="20"/>
              </w:rPr>
              <w:t xml:space="preserve">will be assigned a project to </w:t>
            </w:r>
            <w:r w:rsidRPr="00C76D88">
              <w:rPr>
                <w:sz w:val="20"/>
                <w:szCs w:val="20"/>
              </w:rPr>
              <w:lastRenderedPageBreak/>
              <w:t>teach/present an assigned construction safety topic to the class.  Students will be evaluated on (the factual content presented?) as well as the demonstration of effective oral and written communication skills necessary for an entry level position in construction safety.</w:t>
            </w: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0D31449B" w:rsidR="003A44D7" w:rsidRDefault="003A44D7" w:rsidP="003A44D7">
            <w:pPr>
              <w:spacing w:after="0" w:line="240" w:lineRule="auto"/>
              <w:cnfStyle w:val="000000100000" w:firstRow="0" w:lastRow="0" w:firstColumn="0" w:lastColumn="0" w:oddVBand="0" w:evenVBand="0" w:oddHBand="1" w:evenHBand="0" w:firstRowFirstColumn="0" w:firstRowLastColumn="0" w:lastRowFirstColumn="0" w:lastRowLastColumn="0"/>
            </w:pPr>
            <w:r w:rsidRPr="00C46F22">
              <w:rPr>
                <w:sz w:val="20"/>
                <w:szCs w:val="20"/>
              </w:rPr>
              <w:lastRenderedPageBreak/>
              <w:t xml:space="preserve">80% of students will make a 70% or better on the Construction Safety teaching/presentation </w:t>
            </w:r>
            <w:r>
              <w:rPr>
                <w:sz w:val="20"/>
                <w:szCs w:val="20"/>
              </w:rPr>
              <w:t>project</w:t>
            </w:r>
            <w:r w:rsidRPr="00C46F22">
              <w:rPr>
                <w:sz w:val="20"/>
                <w:szCs w:val="20"/>
              </w:rPr>
              <w:t>.</w:t>
            </w: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421D60D" w14:textId="0CC3BF31" w:rsidR="003E339C" w:rsidRDefault="003E339C" w:rsidP="003E339C">
            <w:pPr>
              <w:cnfStyle w:val="000000100000" w:firstRow="0" w:lastRow="0" w:firstColumn="0" w:lastColumn="0" w:oddVBand="0" w:evenVBand="0" w:oddHBand="1" w:evenHBand="0" w:firstRowFirstColumn="0" w:firstRowLastColumn="0" w:lastRowFirstColumn="0" w:lastRowLastColumn="0"/>
            </w:pPr>
            <w:r>
              <w:t>Spring 2024 (6 students): 100% (standards met)</w:t>
            </w:r>
          </w:p>
          <w:p w14:paraId="35426E92" w14:textId="77777777" w:rsidR="003A44D7" w:rsidRDefault="003A44D7" w:rsidP="003A44D7">
            <w:pPr>
              <w:cnfStyle w:val="000000100000" w:firstRow="0" w:lastRow="0" w:firstColumn="0" w:lastColumn="0" w:oddVBand="0" w:evenVBand="0" w:oddHBand="1" w:evenHBand="0" w:firstRowFirstColumn="0" w:firstRowLastColumn="0" w:lastRowFirstColumn="0" w:lastRowLastColumn="0"/>
            </w:pPr>
          </w:p>
        </w:tc>
      </w:tr>
      <w:tr w:rsidR="003A44D7" w14:paraId="237494C5" w14:textId="77777777" w:rsidTr="0024744E">
        <w:trPr>
          <w:trHeight w:val="53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A709450" w14:textId="77777777" w:rsidR="003A44D7" w:rsidRDefault="003A44D7" w:rsidP="003A44D7">
            <w:pPr>
              <w:spacing w:after="0" w:line="240" w:lineRule="auto"/>
            </w:pP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77777777" w:rsidR="003A44D7" w:rsidRDefault="003A44D7" w:rsidP="003A44D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77777777" w:rsidR="003A44D7" w:rsidRDefault="003A44D7" w:rsidP="003A44D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1840A4" w14:textId="77777777" w:rsidR="003A44D7" w:rsidRDefault="003A44D7" w:rsidP="003A44D7">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A44D7" w14:paraId="5E0918D8" w14:textId="77777777" w:rsidTr="0024744E">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7BFE17" w14:textId="77777777" w:rsidR="003A44D7" w:rsidRDefault="003A44D7" w:rsidP="003A44D7">
            <w:pPr>
              <w:spacing w:after="0" w:line="240" w:lineRule="auto"/>
            </w:pP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CF9EDC" w14:textId="77777777" w:rsidR="003A44D7" w:rsidRDefault="003A44D7" w:rsidP="003A44D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77777777" w:rsidR="003A44D7" w:rsidRDefault="003A44D7" w:rsidP="003A44D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8727A7" w14:textId="77777777" w:rsidR="003A44D7" w:rsidRDefault="003A44D7" w:rsidP="003A44D7">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A44D7" w14:paraId="3BA599B4" w14:textId="77777777" w:rsidTr="0024744E">
        <w:trPr>
          <w:trHeight w:val="530"/>
          <w:jc w:val="center"/>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AF4E1" w14:textId="77777777" w:rsidR="003A44D7" w:rsidRDefault="003A44D7" w:rsidP="003A44D7">
            <w:pPr>
              <w:spacing w:after="0" w:line="240" w:lineRule="auto"/>
            </w:pPr>
          </w:p>
        </w:tc>
        <w:tc>
          <w:tcPr>
            <w:tcW w:w="324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77777777" w:rsidR="003A44D7" w:rsidRDefault="003A44D7" w:rsidP="003A44D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0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77777777" w:rsidR="003A44D7" w:rsidRDefault="003A44D7" w:rsidP="003A44D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DC184" w14:textId="77777777" w:rsidR="003A44D7" w:rsidRDefault="003A44D7" w:rsidP="003A44D7">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B06636F" w14:textId="77777777" w:rsidR="0024744E" w:rsidRDefault="0024744E" w:rsidP="0024744E"/>
    <w:p w14:paraId="1F217962" w14:textId="77777777" w:rsidR="0024744E" w:rsidRDefault="0024744E" w:rsidP="0024744E"/>
    <w:p w14:paraId="2B7E95EC" w14:textId="623A7932" w:rsidR="0024744E" w:rsidRPr="0024744E" w:rsidRDefault="0024744E" w:rsidP="0024744E">
      <w:pPr>
        <w:tabs>
          <w:tab w:val="left" w:pos="5922"/>
        </w:tabs>
      </w:pPr>
    </w:p>
    <w:sectPr w:rsidR="0024744E" w:rsidRPr="0024744E" w:rsidSect="00F25D44">
      <w:headerReference w:type="default" r:id="rId11"/>
      <w:footerReference w:type="default" r:id="rId12"/>
      <w:pgSz w:w="15840" w:h="12240" w:orient="landscape"/>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ripat Baweja" w:date="2025-02-17T14:13:00Z" w:initials="TB">
    <w:p w14:paraId="45372D3C" w14:textId="77777777" w:rsidR="00A85D6F" w:rsidRDefault="00A85D6F" w:rsidP="00A85D6F">
      <w:pPr>
        <w:pStyle w:val="CommentText"/>
      </w:pPr>
      <w:r>
        <w:rPr>
          <w:rStyle w:val="CommentReference"/>
        </w:rPr>
        <w:annotationRef/>
      </w:r>
      <w:r>
        <w:t>Write about the final exam scenarios used for assessment.</w:t>
      </w:r>
    </w:p>
  </w:comment>
  <w:comment w:id="2" w:author="Tripat Baweja" w:date="2025-02-17T14:13:00Z" w:initials="TB">
    <w:p w14:paraId="3084F363" w14:textId="77777777" w:rsidR="00A85D6F" w:rsidRDefault="00A85D6F" w:rsidP="00A85D6F">
      <w:pPr>
        <w:pStyle w:val="CommentText"/>
      </w:pPr>
      <w:r>
        <w:rPr>
          <w:rStyle w:val="CommentReference"/>
        </w:rPr>
        <w:annotationRef/>
      </w:r>
      <w:r>
        <w:t xml:space="preserve">Is this the success rate? Clarify. </w:t>
      </w:r>
    </w:p>
  </w:comment>
  <w:comment w:id="3" w:author="Tammy Bennett" w:date="2025-02-18T09:35:00Z" w:initials="TB">
    <w:p w14:paraId="61AF2902" w14:textId="77777777" w:rsidR="00850B98" w:rsidRDefault="00850B98" w:rsidP="00850B98">
      <w:pPr>
        <w:pStyle w:val="CommentText"/>
      </w:pPr>
      <w:r>
        <w:rPr>
          <w:rStyle w:val="CommentReference"/>
        </w:rPr>
        <w:annotationRef/>
      </w:r>
      <w:r>
        <w:t xml:space="preserve">This is the average grade percentage so far in the course having been only taught twice, with an average of 6 students in attendance. </w:t>
      </w:r>
    </w:p>
  </w:comment>
  <w:comment w:id="4" w:author="Tripat Baweja" w:date="2025-02-17T14:16:00Z" w:initials="TB">
    <w:p w14:paraId="40B701A8" w14:textId="77777777" w:rsidR="00A85D6F" w:rsidRDefault="00A85D6F" w:rsidP="00A85D6F">
      <w:pPr>
        <w:pStyle w:val="CommentText"/>
      </w:pPr>
      <w:r>
        <w:rPr>
          <w:rStyle w:val="CommentReference"/>
        </w:rPr>
        <w:annotationRef/>
      </w:r>
      <w:r>
        <w:t>Success rate??</w:t>
      </w:r>
    </w:p>
  </w:comment>
  <w:comment w:id="5" w:author="Tammy Bennett" w:date="2025-02-18T09:45:00Z" w:initials="TB">
    <w:p w14:paraId="3EF8EE59" w14:textId="77777777" w:rsidR="00760C82" w:rsidRDefault="00760C82" w:rsidP="00760C82">
      <w:pPr>
        <w:pStyle w:val="CommentText"/>
      </w:pPr>
      <w:r>
        <w:rPr>
          <w:rStyle w:val="CommentReference"/>
        </w:rPr>
        <w:annotationRef/>
      </w:r>
      <w:r>
        <w:t xml:space="preserve">This is the average grade percentage so far in the course having been only taught twice, with an average of 6 students in attendance. </w:t>
      </w:r>
    </w:p>
  </w:comment>
  <w:comment w:id="6" w:author="Tripat Baweja" w:date="2025-02-17T14:17:00Z" w:initials="TB">
    <w:p w14:paraId="30E85A0E" w14:textId="25504478" w:rsidR="00A85D6F" w:rsidRDefault="00A85D6F" w:rsidP="00A85D6F">
      <w:pPr>
        <w:pStyle w:val="CommentText"/>
      </w:pPr>
      <w:r>
        <w:rPr>
          <w:rStyle w:val="CommentReference"/>
        </w:rPr>
        <w:annotationRef/>
      </w:r>
      <w:r>
        <w:t>Same as in the previous measure</w:t>
      </w:r>
    </w:p>
  </w:comment>
  <w:comment w:id="7" w:author="Tripat Baweja" w:date="2025-02-17T14:18:00Z" w:initials="TB">
    <w:p w14:paraId="08799097" w14:textId="77777777" w:rsidR="00A85D6F" w:rsidRDefault="00A85D6F" w:rsidP="00A85D6F">
      <w:pPr>
        <w:pStyle w:val="CommentText"/>
      </w:pPr>
      <w:r>
        <w:rPr>
          <w:rStyle w:val="CommentReference"/>
        </w:rPr>
        <w:annotationRef/>
      </w:r>
      <w:r>
        <w:t xml:space="preserve">Fill in this table with all the PLOs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372D3C" w15:done="0"/>
  <w15:commentEx w15:paraId="3084F363" w15:done="0"/>
  <w15:commentEx w15:paraId="61AF2902" w15:paraIdParent="3084F363" w15:done="0"/>
  <w15:commentEx w15:paraId="40B701A8" w15:done="1"/>
  <w15:commentEx w15:paraId="3EF8EE59" w15:paraIdParent="40B701A8" w15:done="1"/>
  <w15:commentEx w15:paraId="30E85A0E" w15:done="1"/>
  <w15:commentEx w15:paraId="087990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A65AA9" w16cex:dateUtc="2025-02-17T20:13:00Z">
    <w16cex:extLst>
      <w16:ext w16:uri="{CE6994B0-6A32-4C9F-8C6B-6E91EDA988CE}">
        <cr:reactions xmlns:cr="http://schemas.microsoft.com/office/comments/2020/reactions">
          <cr:reaction reactionType="1">
            <cr:reactionInfo dateUtc="2025-02-18T15:43:57Z">
              <cr:user userId="S::TLBennett@COLLIN.EDU::1202c73c-c9d1-49bd-8503-3483b198c560" userProvider="AD" userName="Tammy Bennett"/>
            </cr:reactionInfo>
          </cr:reaction>
        </cr:reactions>
      </w16:ext>
    </w16cex:extLst>
  </w16cex:commentExtensible>
  <w16cex:commentExtensible w16cex:durableId="603C2865" w16cex:dateUtc="2025-02-17T20:13:00Z"/>
  <w16cex:commentExtensible w16cex:durableId="0A7FD605" w16cex:dateUtc="2025-02-18T15:35:00Z"/>
  <w16cex:commentExtensible w16cex:durableId="1F99E27D" w16cex:dateUtc="2025-02-17T20:16:00Z"/>
  <w16cex:commentExtensible w16cex:durableId="3167F088" w16cex:dateUtc="2025-02-18T15:45:00Z"/>
  <w16cex:commentExtensible w16cex:durableId="2F778FE4" w16cex:dateUtc="2025-02-17T20:17:00Z">
    <w16cex:extLst>
      <w16:ext w16:uri="{CE6994B0-6A32-4C9F-8C6B-6E91EDA988CE}">
        <cr:reactions xmlns:cr="http://schemas.microsoft.com/office/comments/2020/reactions">
          <cr:reaction reactionType="1">
            <cr:reactionInfo dateUtc="2025-02-18T15:45:21Z">
              <cr:user userId="S::TLBennett@COLLIN.EDU::1202c73c-c9d1-49bd-8503-3483b198c560" userProvider="AD" userName="Tammy Bennett"/>
            </cr:reactionInfo>
          </cr:reaction>
        </cr:reactions>
      </w16:ext>
    </w16cex:extLst>
  </w16cex:commentExtensible>
  <w16cex:commentExtensible w16cex:durableId="7CA9214D" w16cex:dateUtc="2025-02-17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372D3C" w16cid:durableId="3AA65AA9"/>
  <w16cid:commentId w16cid:paraId="3084F363" w16cid:durableId="603C2865"/>
  <w16cid:commentId w16cid:paraId="61AF2902" w16cid:durableId="0A7FD605"/>
  <w16cid:commentId w16cid:paraId="40B701A8" w16cid:durableId="1F99E27D"/>
  <w16cid:commentId w16cid:paraId="3EF8EE59" w16cid:durableId="3167F088"/>
  <w16cid:commentId w16cid:paraId="30E85A0E" w16cid:durableId="2F778FE4"/>
  <w16cid:commentId w16cid:paraId="08799097" w16cid:durableId="7CA92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69B2" w14:textId="77777777" w:rsidR="00836F7A" w:rsidRDefault="00836F7A" w:rsidP="0002489A">
      <w:pPr>
        <w:spacing w:after="0" w:line="240" w:lineRule="auto"/>
      </w:pPr>
      <w:r>
        <w:separator/>
      </w:r>
    </w:p>
  </w:endnote>
  <w:endnote w:type="continuationSeparator" w:id="0">
    <w:p w14:paraId="456F2B80" w14:textId="77777777" w:rsidR="00836F7A" w:rsidRDefault="00836F7A"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D9A6B" w14:textId="77777777" w:rsidR="00836F7A" w:rsidRDefault="00836F7A" w:rsidP="0002489A">
      <w:pPr>
        <w:spacing w:after="0" w:line="240" w:lineRule="auto"/>
      </w:pPr>
      <w:r>
        <w:separator/>
      </w:r>
    </w:p>
  </w:footnote>
  <w:footnote w:type="continuationSeparator" w:id="0">
    <w:p w14:paraId="5CE0AAFA" w14:textId="77777777" w:rsidR="00836F7A" w:rsidRDefault="00836F7A"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59C4A138" w:rsidR="00761D43" w:rsidRDefault="00CE3C6C" w:rsidP="00173023">
    <w:pPr>
      <w:pStyle w:val="Header"/>
      <w:jc w:val="right"/>
      <w:rPr>
        <w:i/>
      </w:rPr>
    </w:pPr>
    <w:r>
      <w:rPr>
        <w:i/>
      </w:rPr>
      <w:t>Rev. 1</w:t>
    </w:r>
    <w:r w:rsidR="00F547BD">
      <w:rPr>
        <w:i/>
      </w:rPr>
      <w:t>/20</w:t>
    </w:r>
    <w:r>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6D1"/>
    <w:multiLevelType w:val="hybridMultilevel"/>
    <w:tmpl w:val="C68A3C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C70BC"/>
    <w:multiLevelType w:val="multilevel"/>
    <w:tmpl w:val="73F4E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C670D"/>
    <w:multiLevelType w:val="hybridMultilevel"/>
    <w:tmpl w:val="376A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A6AF7"/>
    <w:multiLevelType w:val="multilevel"/>
    <w:tmpl w:val="A232E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E1F3B"/>
    <w:multiLevelType w:val="hybridMultilevel"/>
    <w:tmpl w:val="F1B071A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6F43DF"/>
    <w:multiLevelType w:val="hybridMultilevel"/>
    <w:tmpl w:val="5B683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64991"/>
    <w:multiLevelType w:val="multilevel"/>
    <w:tmpl w:val="0A3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33061"/>
    <w:multiLevelType w:val="multilevel"/>
    <w:tmpl w:val="9192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476F1"/>
    <w:multiLevelType w:val="hybridMultilevel"/>
    <w:tmpl w:val="CB4E2D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191361">
    <w:abstractNumId w:val="7"/>
  </w:num>
  <w:num w:numId="2" w16cid:durableId="2116749865">
    <w:abstractNumId w:val="5"/>
  </w:num>
  <w:num w:numId="3" w16cid:durableId="1303119196">
    <w:abstractNumId w:val="9"/>
  </w:num>
  <w:num w:numId="4" w16cid:durableId="1315182749">
    <w:abstractNumId w:val="8"/>
  </w:num>
  <w:num w:numId="5" w16cid:durableId="763111892">
    <w:abstractNumId w:val="0"/>
  </w:num>
  <w:num w:numId="6" w16cid:durableId="1202742250">
    <w:abstractNumId w:val="3"/>
  </w:num>
  <w:num w:numId="7" w16cid:durableId="1845781684">
    <w:abstractNumId w:val="1"/>
  </w:num>
  <w:num w:numId="8" w16cid:durableId="236402965">
    <w:abstractNumId w:val="2"/>
  </w:num>
  <w:num w:numId="9" w16cid:durableId="530413543">
    <w:abstractNumId w:val="6"/>
  </w:num>
  <w:num w:numId="10" w16cid:durableId="15230850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ipat Baweja">
    <w15:presenceInfo w15:providerId="AD" w15:userId="S::TBaweja@COLLIN.EDU::dcf996a2-92db-434f-8356-f78232101100"/>
  </w15:person>
  <w15:person w15:author="Tammy Bennett">
    <w15:presenceInfo w15:providerId="AD" w15:userId="S::TLBennett@COLLIN.EDU::1202c73c-c9d1-49bd-8503-3483b198c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2489A"/>
    <w:rsid w:val="000512E0"/>
    <w:rsid w:val="00073053"/>
    <w:rsid w:val="00082665"/>
    <w:rsid w:val="000E2EAF"/>
    <w:rsid w:val="000F18FC"/>
    <w:rsid w:val="00110AAC"/>
    <w:rsid w:val="00112E42"/>
    <w:rsid w:val="00173023"/>
    <w:rsid w:val="00195160"/>
    <w:rsid w:val="001A7A83"/>
    <w:rsid w:val="001D4BB0"/>
    <w:rsid w:val="001E0783"/>
    <w:rsid w:val="00210107"/>
    <w:rsid w:val="0024744E"/>
    <w:rsid w:val="002657C1"/>
    <w:rsid w:val="002E1129"/>
    <w:rsid w:val="00312C96"/>
    <w:rsid w:val="00366166"/>
    <w:rsid w:val="003A44D7"/>
    <w:rsid w:val="003B127F"/>
    <w:rsid w:val="003D1DCD"/>
    <w:rsid w:val="003E339C"/>
    <w:rsid w:val="003F322E"/>
    <w:rsid w:val="004037BE"/>
    <w:rsid w:val="00425E9B"/>
    <w:rsid w:val="00427474"/>
    <w:rsid w:val="004C586B"/>
    <w:rsid w:val="004C7267"/>
    <w:rsid w:val="004F2961"/>
    <w:rsid w:val="00517E19"/>
    <w:rsid w:val="0054094A"/>
    <w:rsid w:val="0054756E"/>
    <w:rsid w:val="005579BA"/>
    <w:rsid w:val="005640C1"/>
    <w:rsid w:val="00592D76"/>
    <w:rsid w:val="005A203A"/>
    <w:rsid w:val="005B417E"/>
    <w:rsid w:val="005C60D2"/>
    <w:rsid w:val="005D1158"/>
    <w:rsid w:val="005D4090"/>
    <w:rsid w:val="005D66CF"/>
    <w:rsid w:val="00601CC2"/>
    <w:rsid w:val="00652ABE"/>
    <w:rsid w:val="00671453"/>
    <w:rsid w:val="00673F05"/>
    <w:rsid w:val="006F77C5"/>
    <w:rsid w:val="007052D4"/>
    <w:rsid w:val="00710959"/>
    <w:rsid w:val="00746F2D"/>
    <w:rsid w:val="00760C82"/>
    <w:rsid w:val="00761D43"/>
    <w:rsid w:val="007B5A78"/>
    <w:rsid w:val="007C3F60"/>
    <w:rsid w:val="007D11B3"/>
    <w:rsid w:val="007D635C"/>
    <w:rsid w:val="007D7F99"/>
    <w:rsid w:val="007E21E3"/>
    <w:rsid w:val="007F4753"/>
    <w:rsid w:val="00836F7A"/>
    <w:rsid w:val="008410E5"/>
    <w:rsid w:val="00847DBF"/>
    <w:rsid w:val="00850B98"/>
    <w:rsid w:val="00866253"/>
    <w:rsid w:val="00887A54"/>
    <w:rsid w:val="008A27FB"/>
    <w:rsid w:val="008B3043"/>
    <w:rsid w:val="008E2C52"/>
    <w:rsid w:val="008F03D4"/>
    <w:rsid w:val="008F2718"/>
    <w:rsid w:val="00913DA8"/>
    <w:rsid w:val="00915FA8"/>
    <w:rsid w:val="00950850"/>
    <w:rsid w:val="009617FF"/>
    <w:rsid w:val="0098162F"/>
    <w:rsid w:val="00987E9A"/>
    <w:rsid w:val="00993C83"/>
    <w:rsid w:val="009B42F6"/>
    <w:rsid w:val="009E3359"/>
    <w:rsid w:val="009F702B"/>
    <w:rsid w:val="009F773B"/>
    <w:rsid w:val="00A22D6B"/>
    <w:rsid w:val="00A31C0D"/>
    <w:rsid w:val="00A53228"/>
    <w:rsid w:val="00A85319"/>
    <w:rsid w:val="00A85D6F"/>
    <w:rsid w:val="00A85DB0"/>
    <w:rsid w:val="00A94C35"/>
    <w:rsid w:val="00AA2390"/>
    <w:rsid w:val="00AA4C7F"/>
    <w:rsid w:val="00AB4D40"/>
    <w:rsid w:val="00AE4294"/>
    <w:rsid w:val="00AF243B"/>
    <w:rsid w:val="00AF4DD1"/>
    <w:rsid w:val="00B35777"/>
    <w:rsid w:val="00B57654"/>
    <w:rsid w:val="00B65CE1"/>
    <w:rsid w:val="00B95145"/>
    <w:rsid w:val="00BA07FB"/>
    <w:rsid w:val="00BA6CDF"/>
    <w:rsid w:val="00BB24E9"/>
    <w:rsid w:val="00BE7B86"/>
    <w:rsid w:val="00C10B61"/>
    <w:rsid w:val="00C11D9C"/>
    <w:rsid w:val="00C56BA6"/>
    <w:rsid w:val="00C57565"/>
    <w:rsid w:val="00C63484"/>
    <w:rsid w:val="00C6475D"/>
    <w:rsid w:val="00C76636"/>
    <w:rsid w:val="00CC1425"/>
    <w:rsid w:val="00CE3C6C"/>
    <w:rsid w:val="00D21AC7"/>
    <w:rsid w:val="00D2274C"/>
    <w:rsid w:val="00D53F5E"/>
    <w:rsid w:val="00D87631"/>
    <w:rsid w:val="00DB5C41"/>
    <w:rsid w:val="00DD48F3"/>
    <w:rsid w:val="00DE2E27"/>
    <w:rsid w:val="00DF7B2E"/>
    <w:rsid w:val="00E86499"/>
    <w:rsid w:val="00E87527"/>
    <w:rsid w:val="00EA1C0D"/>
    <w:rsid w:val="00EB19FD"/>
    <w:rsid w:val="00ED5C34"/>
    <w:rsid w:val="00EE14EA"/>
    <w:rsid w:val="00EF7DB3"/>
    <w:rsid w:val="00F142C4"/>
    <w:rsid w:val="00F2311C"/>
    <w:rsid w:val="00F25D44"/>
    <w:rsid w:val="00F3259B"/>
    <w:rsid w:val="00F44DA3"/>
    <w:rsid w:val="00F547BD"/>
    <w:rsid w:val="00F7391A"/>
    <w:rsid w:val="00F82BB4"/>
    <w:rsid w:val="00F9197F"/>
    <w:rsid w:val="00FA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A85D6F"/>
    <w:rPr>
      <w:sz w:val="16"/>
      <w:szCs w:val="16"/>
    </w:rPr>
  </w:style>
  <w:style w:type="paragraph" w:styleId="CommentText">
    <w:name w:val="annotation text"/>
    <w:basedOn w:val="Normal"/>
    <w:link w:val="CommentTextChar"/>
    <w:uiPriority w:val="99"/>
    <w:unhideWhenUsed/>
    <w:rsid w:val="00A85D6F"/>
    <w:pPr>
      <w:spacing w:line="240" w:lineRule="auto"/>
    </w:pPr>
    <w:rPr>
      <w:sz w:val="20"/>
      <w:szCs w:val="20"/>
    </w:rPr>
  </w:style>
  <w:style w:type="character" w:customStyle="1" w:styleId="CommentTextChar">
    <w:name w:val="Comment Text Char"/>
    <w:basedOn w:val="DefaultParagraphFont"/>
    <w:link w:val="CommentText"/>
    <w:uiPriority w:val="99"/>
    <w:rsid w:val="00A85D6F"/>
    <w:rPr>
      <w:sz w:val="20"/>
      <w:szCs w:val="20"/>
    </w:rPr>
  </w:style>
  <w:style w:type="paragraph" w:styleId="CommentSubject">
    <w:name w:val="annotation subject"/>
    <w:basedOn w:val="CommentText"/>
    <w:next w:val="CommentText"/>
    <w:link w:val="CommentSubjectChar"/>
    <w:uiPriority w:val="99"/>
    <w:semiHidden/>
    <w:unhideWhenUsed/>
    <w:rsid w:val="00A85D6F"/>
    <w:rPr>
      <w:b/>
      <w:bCs/>
    </w:rPr>
  </w:style>
  <w:style w:type="character" w:customStyle="1" w:styleId="CommentSubjectChar">
    <w:name w:val="Comment Subject Char"/>
    <w:basedOn w:val="CommentTextChar"/>
    <w:link w:val="CommentSubject"/>
    <w:uiPriority w:val="99"/>
    <w:semiHidden/>
    <w:rsid w:val="00A85D6F"/>
    <w:rPr>
      <w:b/>
      <w:bCs/>
      <w:sz w:val="20"/>
      <w:szCs w:val="20"/>
    </w:rPr>
  </w:style>
  <w:style w:type="paragraph" w:styleId="NormalWeb">
    <w:name w:val="Normal (Web)"/>
    <w:basedOn w:val="Normal"/>
    <w:uiPriority w:val="99"/>
    <w:semiHidden/>
    <w:unhideWhenUsed/>
    <w:rsid w:val="009F77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3484"/>
    <w:pPr>
      <w:spacing w:after="160" w:line="259"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092">
      <w:bodyDiv w:val="1"/>
      <w:marLeft w:val="0"/>
      <w:marRight w:val="0"/>
      <w:marTop w:val="0"/>
      <w:marBottom w:val="0"/>
      <w:divBdr>
        <w:top w:val="none" w:sz="0" w:space="0" w:color="auto"/>
        <w:left w:val="none" w:sz="0" w:space="0" w:color="auto"/>
        <w:bottom w:val="none" w:sz="0" w:space="0" w:color="auto"/>
        <w:right w:val="none" w:sz="0" w:space="0" w:color="auto"/>
      </w:divBdr>
    </w:div>
    <w:div w:id="510073329">
      <w:bodyDiv w:val="1"/>
      <w:marLeft w:val="0"/>
      <w:marRight w:val="0"/>
      <w:marTop w:val="0"/>
      <w:marBottom w:val="0"/>
      <w:divBdr>
        <w:top w:val="none" w:sz="0" w:space="0" w:color="auto"/>
        <w:left w:val="none" w:sz="0" w:space="0" w:color="auto"/>
        <w:bottom w:val="none" w:sz="0" w:space="0" w:color="auto"/>
        <w:right w:val="none" w:sz="0" w:space="0" w:color="auto"/>
      </w:divBdr>
    </w:div>
    <w:div w:id="531845243">
      <w:bodyDiv w:val="1"/>
      <w:marLeft w:val="0"/>
      <w:marRight w:val="0"/>
      <w:marTop w:val="0"/>
      <w:marBottom w:val="0"/>
      <w:divBdr>
        <w:top w:val="none" w:sz="0" w:space="0" w:color="auto"/>
        <w:left w:val="none" w:sz="0" w:space="0" w:color="auto"/>
        <w:bottom w:val="none" w:sz="0" w:space="0" w:color="auto"/>
        <w:right w:val="none" w:sz="0" w:space="0" w:color="auto"/>
      </w:divBdr>
    </w:div>
    <w:div w:id="699667540">
      <w:bodyDiv w:val="1"/>
      <w:marLeft w:val="0"/>
      <w:marRight w:val="0"/>
      <w:marTop w:val="0"/>
      <w:marBottom w:val="0"/>
      <w:divBdr>
        <w:top w:val="none" w:sz="0" w:space="0" w:color="auto"/>
        <w:left w:val="none" w:sz="0" w:space="0" w:color="auto"/>
        <w:bottom w:val="none" w:sz="0" w:space="0" w:color="auto"/>
        <w:right w:val="none" w:sz="0" w:space="0" w:color="auto"/>
      </w:divBdr>
    </w:div>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1152409325">
      <w:bodyDiv w:val="1"/>
      <w:marLeft w:val="0"/>
      <w:marRight w:val="0"/>
      <w:marTop w:val="0"/>
      <w:marBottom w:val="0"/>
      <w:divBdr>
        <w:top w:val="none" w:sz="0" w:space="0" w:color="auto"/>
        <w:left w:val="none" w:sz="0" w:space="0" w:color="auto"/>
        <w:bottom w:val="none" w:sz="0" w:space="0" w:color="auto"/>
        <w:right w:val="none" w:sz="0" w:space="0" w:color="auto"/>
      </w:divBdr>
    </w:div>
    <w:div w:id="19654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063431-d7f2-48db-ac62-eaeaa2e0bffc}" enabled="0" method="" siteId="{c5063431-d7f2-48db-ac62-eaeaa2e0bffc}" removed="1"/>
</clbl:labelList>
</file>

<file path=docProps/app.xml><?xml version="1.0" encoding="utf-8"?>
<Properties xmlns="http://schemas.openxmlformats.org/officeDocument/2006/extended-properties" xmlns:vt="http://schemas.openxmlformats.org/officeDocument/2006/docPropsVTypes">
  <Template>Normal.dotm</Template>
  <TotalTime>2524</TotalTime>
  <Pages>6</Pages>
  <Words>1247</Words>
  <Characters>8481</Characters>
  <Application>Microsoft Office Word</Application>
  <DocSecurity>0</DocSecurity>
  <Lines>201</Lines>
  <Paragraphs>143</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Tammy Bennett</cp:lastModifiedBy>
  <cp:revision>4</cp:revision>
  <cp:lastPrinted>2025-01-29T22:13:00Z</cp:lastPrinted>
  <dcterms:created xsi:type="dcterms:W3CDTF">2025-02-18T16:25:00Z</dcterms:created>
  <dcterms:modified xsi:type="dcterms:W3CDTF">2025-02-23T17:32:00Z</dcterms:modified>
</cp:coreProperties>
</file>