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4375" w14:textId="77777777" w:rsidR="00DC22EC" w:rsidRPr="00DC22EC" w:rsidRDefault="00DC22EC" w:rsidP="00DC22EC">
      <w:pPr>
        <w:jc w:val="center"/>
        <w:rPr>
          <w:b/>
          <w:sz w:val="28"/>
        </w:rPr>
      </w:pPr>
      <w:r w:rsidRPr="00DC22EC">
        <w:rPr>
          <w:b/>
          <w:sz w:val="28"/>
        </w:rPr>
        <w:t>Program Assessment Data Report</w:t>
      </w:r>
    </w:p>
    <w:p w14:paraId="0154AAE3" w14:textId="284452C3" w:rsidR="00BB0A35" w:rsidRPr="00BB0A35" w:rsidRDefault="00DC22EC">
      <w:pPr>
        <w:rPr>
          <w:b/>
        </w:rPr>
      </w:pPr>
      <w:proofErr w:type="spellStart"/>
      <w:proofErr w:type="gramStart"/>
      <w:r>
        <w:rPr>
          <w:b/>
        </w:rPr>
        <w:t>Program:_</w:t>
      </w:r>
      <w:proofErr w:type="gramEnd"/>
      <w:r w:rsidR="00021AE3" w:rsidRPr="00021AE3">
        <w:rPr>
          <w:b/>
          <w:u w:val="single"/>
        </w:rPr>
        <w:t>Polysomnographic</w:t>
      </w:r>
      <w:proofErr w:type="spellEnd"/>
      <w:r w:rsidR="00021AE3" w:rsidRPr="00021AE3">
        <w:rPr>
          <w:b/>
          <w:u w:val="single"/>
        </w:rPr>
        <w:t xml:space="preserve"> Technology</w:t>
      </w:r>
      <w:r>
        <w:rPr>
          <w:b/>
        </w:rPr>
        <w:t>_____________________________________</w:t>
      </w:r>
      <w:r>
        <w:rPr>
          <w:b/>
        </w:rPr>
        <w:tab/>
      </w:r>
      <w:r>
        <w:rPr>
          <w:b/>
        </w:rPr>
        <w:tab/>
      </w:r>
      <w:r w:rsidR="00917991">
        <w:rPr>
          <w:b/>
        </w:rPr>
        <w:t>Terms</w:t>
      </w:r>
      <w:r>
        <w:rPr>
          <w:b/>
        </w:rPr>
        <w:t xml:space="preserve"> Data </w:t>
      </w:r>
      <w:r w:rsidR="00917991">
        <w:rPr>
          <w:b/>
        </w:rPr>
        <w:t>C</w:t>
      </w:r>
      <w:r>
        <w:rPr>
          <w:b/>
        </w:rPr>
        <w:t>ollected:</w:t>
      </w:r>
      <w:r w:rsidR="00317C56">
        <w:rPr>
          <w:b/>
        </w:rPr>
        <w:t xml:space="preserve">  </w:t>
      </w:r>
      <w:r w:rsidR="00917991">
        <w:rPr>
          <w:b/>
        </w:rPr>
        <w:t>Fall 202</w:t>
      </w:r>
      <w:r w:rsidR="008E67BE">
        <w:rPr>
          <w:b/>
        </w:rPr>
        <w:t>2</w:t>
      </w:r>
      <w:r w:rsidR="00917991">
        <w:rPr>
          <w:b/>
        </w:rPr>
        <w:t>-Fall 202</w:t>
      </w:r>
      <w:r w:rsidR="008E67BE">
        <w:rPr>
          <w:b/>
        </w:rPr>
        <w:t>3</w:t>
      </w:r>
    </w:p>
    <w:tbl>
      <w:tblPr>
        <w:tblStyle w:val="GridTable4-Accent1"/>
        <w:tblW w:w="12865" w:type="dxa"/>
        <w:jc w:val="center"/>
        <w:tblLook w:val="04A0" w:firstRow="1" w:lastRow="0" w:firstColumn="1" w:lastColumn="0" w:noHBand="0" w:noVBand="1"/>
      </w:tblPr>
      <w:tblGrid>
        <w:gridCol w:w="2065"/>
        <w:gridCol w:w="5040"/>
        <w:gridCol w:w="2250"/>
        <w:gridCol w:w="3510"/>
      </w:tblGrid>
      <w:tr w:rsidR="00BB0A35" w:rsidRPr="00BB0A35" w14:paraId="2CD9A8AF" w14:textId="77777777" w:rsidTr="00021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282C6F9A" w14:textId="77777777" w:rsidR="00BB0A35" w:rsidRPr="00BB0A35" w:rsidRDefault="00BB0A35" w:rsidP="00BB0A35">
            <w:pPr>
              <w:spacing w:after="160" w:line="259" w:lineRule="auto"/>
              <w:rPr>
                <w:bCs w:val="0"/>
              </w:rPr>
            </w:pPr>
            <w:r w:rsidRPr="00BB0A35">
              <w:rPr>
                <w:bCs w:val="0"/>
              </w:rPr>
              <w:t>Program-Level Learning Outcome</w:t>
            </w:r>
            <w:r w:rsidR="00416595">
              <w:rPr>
                <w:bCs w:val="0"/>
              </w:rPr>
              <w:t>-</w:t>
            </w:r>
            <w:r w:rsidRPr="00BB0A35">
              <w:rPr>
                <w:bCs w:val="0"/>
              </w:rPr>
              <w:t xml:space="preserve"> </w:t>
            </w:r>
            <w:r w:rsidR="00DC22EC">
              <w:rPr>
                <w:bCs w:val="0"/>
              </w:rPr>
              <w:t>(</w:t>
            </w:r>
            <w:r w:rsidR="00DC22EC" w:rsidRPr="00DC22EC">
              <w:rPr>
                <w:b w:val="0"/>
                <w:bCs w:val="0"/>
              </w:rPr>
              <w:t>From Assessment Plan</w:t>
            </w:r>
            <w:r w:rsidR="00DC22EC">
              <w:rPr>
                <w:bCs w:val="0"/>
              </w:rPr>
              <w:t>)</w:t>
            </w:r>
          </w:p>
        </w:tc>
        <w:tc>
          <w:tcPr>
            <w:tcW w:w="5040" w:type="dxa"/>
            <w:hideMark/>
          </w:tcPr>
          <w:p w14:paraId="4BC23612" w14:textId="77777777" w:rsidR="00BB0A35" w:rsidRPr="00BB0A35" w:rsidRDefault="00BB0A35" w:rsidP="00BB0A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B0A35">
              <w:t xml:space="preserve">Assessment Measure(s) and Where Implemented in Curriculum </w:t>
            </w:r>
            <w:r w:rsidR="00DC22EC">
              <w:t>– (</w:t>
            </w:r>
            <w:r w:rsidR="00DC22EC" w:rsidRPr="00DC22EC">
              <w:rPr>
                <w:b w:val="0"/>
              </w:rPr>
              <w:t>From Assessment Plan</w:t>
            </w:r>
            <w:r w:rsidR="00DC22EC">
              <w:t>)</w:t>
            </w:r>
          </w:p>
        </w:tc>
        <w:tc>
          <w:tcPr>
            <w:tcW w:w="2250" w:type="dxa"/>
            <w:hideMark/>
          </w:tcPr>
          <w:p w14:paraId="74A12EAF" w14:textId="77777777" w:rsidR="00DC22EC" w:rsidRPr="00416595" w:rsidRDefault="00BB0A35" w:rsidP="00BB0A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>Targets-</w:t>
            </w:r>
            <w:r w:rsidRPr="00BB0A35">
              <w:rPr>
                <w:b w:val="0"/>
                <w:bCs w:val="0"/>
              </w:rPr>
              <w:t xml:space="preserve"> Level of Success Expected</w:t>
            </w:r>
            <w:r w:rsidR="00416595">
              <w:t>-</w:t>
            </w:r>
            <w:r w:rsidR="00DC22EC">
              <w:rPr>
                <w:b w:val="0"/>
                <w:bCs w:val="0"/>
              </w:rPr>
              <w:t>(From Assessment Plan)</w:t>
            </w:r>
          </w:p>
        </w:tc>
        <w:tc>
          <w:tcPr>
            <w:tcW w:w="3510" w:type="dxa"/>
          </w:tcPr>
          <w:p w14:paraId="6688E582" w14:textId="77777777" w:rsidR="00BB0A35" w:rsidRPr="00BB0A35" w:rsidRDefault="00BB0A35" w:rsidP="00BB0A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0A35">
              <w:t>Assessment Results</w:t>
            </w:r>
            <w:r w:rsidR="00DC22EC">
              <w:t xml:space="preserve"> – (</w:t>
            </w:r>
            <w:r w:rsidR="00DC22EC" w:rsidRPr="00DC22EC">
              <w:rPr>
                <w:b w:val="0"/>
              </w:rPr>
              <w:t>Provide Data in a form related to targeted levels of success to left.  Indicate if Targeted level of success was met, partially met, or not met.</w:t>
            </w:r>
            <w:r w:rsidR="00DC22EC">
              <w:t>)</w:t>
            </w:r>
          </w:p>
        </w:tc>
      </w:tr>
      <w:tr w:rsidR="00021AE3" w:rsidRPr="00BB0A35" w14:paraId="3A4C4D85" w14:textId="77777777" w:rsidTr="0002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529101A" w14:textId="23993148" w:rsidR="00021AE3" w:rsidRPr="00BB0A35" w:rsidRDefault="00021AE3" w:rsidP="00021AE3">
            <w:pPr>
              <w:spacing w:after="160" w:line="259" w:lineRule="auto"/>
            </w:pPr>
            <w:r>
              <w:rPr>
                <w:rFonts w:cstheme="minorHAnsi"/>
              </w:rPr>
              <w:t xml:space="preserve">PLO #1: </w:t>
            </w:r>
            <w:r w:rsidRPr="00A8513E">
              <w:rPr>
                <w:rFonts w:cstheme="minorHAnsi"/>
                <w:b w:val="0"/>
              </w:rPr>
              <w:t xml:space="preserve">Given the physician’s orders for the sleep study, the student will be able to conduct all pre-study, study, and post-study procedures with </w:t>
            </w:r>
            <w:r w:rsidR="000720F8">
              <w:rPr>
                <w:rFonts w:cstheme="minorHAnsi"/>
                <w:b w:val="0"/>
              </w:rPr>
              <w:t>97</w:t>
            </w:r>
            <w:r w:rsidRPr="00A8513E">
              <w:rPr>
                <w:rFonts w:cstheme="minorHAnsi"/>
                <w:b w:val="0"/>
              </w:rPr>
              <w:t xml:space="preserve">% </w:t>
            </w:r>
            <w:r w:rsidR="000720F8">
              <w:rPr>
                <w:rFonts w:cstheme="minorHAnsi"/>
                <w:b w:val="0"/>
              </w:rPr>
              <w:t xml:space="preserve">or higher </w:t>
            </w:r>
            <w:r w:rsidRPr="00A8513E">
              <w:rPr>
                <w:rFonts w:cstheme="minorHAnsi"/>
                <w:b w:val="0"/>
              </w:rPr>
              <w:t>accuracy.</w:t>
            </w:r>
          </w:p>
        </w:tc>
        <w:tc>
          <w:tcPr>
            <w:tcW w:w="5040" w:type="dxa"/>
          </w:tcPr>
          <w:p w14:paraId="5F7DCA9D" w14:textId="77777777" w:rsidR="00021AE3" w:rsidRDefault="00021AE3" w:rsidP="00021AE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Clinical capstone evaluation competency exercises performed in PSGT 2361 </w:t>
            </w:r>
            <w:r w:rsidRPr="00BB74F8">
              <w:rPr>
                <w:color w:val="000000" w:themeColor="text1"/>
              </w:rPr>
              <w:t xml:space="preserve">– AAS Clinical III-Polysomnography </w:t>
            </w:r>
            <w:r>
              <w:t xml:space="preserve">will assess </w:t>
            </w:r>
            <w:r w:rsidRPr="00BB74F8">
              <w:rPr>
                <w:color w:val="000000" w:themeColor="text1"/>
              </w:rPr>
              <w:t xml:space="preserve">the accuracy of </w:t>
            </w:r>
            <w:r>
              <w:t xml:space="preserve">pre-study, study, and post-study procedures </w:t>
            </w:r>
            <w:r w:rsidRPr="00BB74F8">
              <w:rPr>
                <w:color w:val="000000" w:themeColor="text1"/>
              </w:rPr>
              <w:t>required by physician’s orders.</w:t>
            </w:r>
          </w:p>
          <w:p w14:paraId="035B76B6" w14:textId="77777777" w:rsidR="00021AE3" w:rsidRPr="00BB0A35" w:rsidRDefault="00021AE3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6E5DF9C" w14:textId="35268CA5" w:rsidR="00021AE3" w:rsidRPr="00BB0A35" w:rsidRDefault="000720F8" w:rsidP="0002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  <w:r w:rsidR="00021AE3">
              <w:t xml:space="preserve">% of students achieve </w:t>
            </w:r>
            <w:r>
              <w:t>97</w:t>
            </w:r>
            <w:r w:rsidR="00021AE3">
              <w:t xml:space="preserve">% </w:t>
            </w:r>
            <w:r>
              <w:t xml:space="preserve">or higher </w:t>
            </w:r>
            <w:r w:rsidR="00021AE3">
              <w:t>accuracy on all clinical capstone competency exercises.</w:t>
            </w:r>
          </w:p>
        </w:tc>
        <w:tc>
          <w:tcPr>
            <w:tcW w:w="3510" w:type="dxa"/>
          </w:tcPr>
          <w:p w14:paraId="1BC0460E" w14:textId="4E43795F" w:rsidR="00021AE3" w:rsidRPr="00BB0A35" w:rsidRDefault="00021AE3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PSGT 2361 was offered in Spring 202</w:t>
            </w:r>
            <w:r w:rsidR="000720F8">
              <w:t>3</w:t>
            </w:r>
            <w:r w:rsidR="00A03D55">
              <w:t xml:space="preserve">. </w:t>
            </w:r>
            <w:r w:rsidR="000720F8">
              <w:t xml:space="preserve">Five out of seven students (71%) scored 97% or higher </w:t>
            </w:r>
            <w:r w:rsidR="00AD00CB">
              <w:t>on the clinical capstone competency exercises. The target</w:t>
            </w:r>
            <w:r w:rsidR="00044D59">
              <w:t>ed level of success</w:t>
            </w:r>
            <w:r w:rsidR="00AD00CB">
              <w:t xml:space="preserve"> was not met. </w:t>
            </w:r>
          </w:p>
        </w:tc>
      </w:tr>
      <w:tr w:rsidR="00021AE3" w:rsidRPr="00BB0A35" w14:paraId="3BE00BA6" w14:textId="77777777" w:rsidTr="00021AE3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C46B744" w14:textId="344F2F26" w:rsidR="00021AE3" w:rsidRPr="00BB0A35" w:rsidRDefault="00021AE3" w:rsidP="00021AE3">
            <w:pPr>
              <w:spacing w:after="160" w:line="259" w:lineRule="auto"/>
            </w:pPr>
            <w:r>
              <w:rPr>
                <w:rFonts w:cstheme="minorHAnsi"/>
              </w:rPr>
              <w:t xml:space="preserve">PLO #2: </w:t>
            </w:r>
            <w:r w:rsidRPr="00A8513E">
              <w:rPr>
                <w:rFonts w:cstheme="minorHAnsi"/>
                <w:b w:val="0"/>
              </w:rPr>
              <w:t xml:space="preserve">Given a patient’s sleep study data, the student will be able to assess the patient need for treatment and intervention of the sleep disorder, perform PAP titrations and oxygen administration </w:t>
            </w:r>
            <w:r w:rsidRPr="00A8513E">
              <w:rPr>
                <w:rFonts w:cstheme="minorHAnsi"/>
                <w:b w:val="0"/>
              </w:rPr>
              <w:lastRenderedPageBreak/>
              <w:t>when needed, and troubleshoot during sleep studies.</w:t>
            </w:r>
          </w:p>
        </w:tc>
        <w:tc>
          <w:tcPr>
            <w:tcW w:w="5040" w:type="dxa"/>
          </w:tcPr>
          <w:p w14:paraId="49220965" w14:textId="77777777" w:rsidR="00021AE3" w:rsidRPr="00BB74F8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B74F8">
              <w:rPr>
                <w:color w:val="000000" w:themeColor="text1"/>
              </w:rPr>
              <w:lastRenderedPageBreak/>
              <w:t>Scenario-based questions on the Registered Polysomnographic Technologist (RPSGT) practice exam administered in PSGT 2272</w:t>
            </w:r>
            <w:r>
              <w:rPr>
                <w:color w:val="000000" w:themeColor="text1"/>
              </w:rPr>
              <w:t xml:space="preserve"> </w:t>
            </w:r>
            <w:r w:rsidRPr="00BB74F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BB74F8">
              <w:rPr>
                <w:color w:val="000000" w:themeColor="text1"/>
              </w:rPr>
              <w:t>Polysomnography Exam Preparation (Capstone) will assess the student’s ability to critically think through:</w:t>
            </w:r>
          </w:p>
          <w:p w14:paraId="39CF534A" w14:textId="77777777" w:rsidR="00021AE3" w:rsidRPr="00BB74F8" w:rsidRDefault="00021AE3" w:rsidP="00021AE3">
            <w:pPr>
              <w:pStyle w:val="ListParagraph"/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BB74F8">
              <w:rPr>
                <w:rFonts w:asciiTheme="minorHAnsi" w:hAnsiTheme="minorHAnsi" w:cstheme="minorHAnsi"/>
                <w:color w:val="000000" w:themeColor="text1"/>
              </w:rPr>
              <w:t xml:space="preserve">treatment and intervention needs, </w:t>
            </w:r>
          </w:p>
          <w:p w14:paraId="61BB116D" w14:textId="77777777" w:rsidR="00021AE3" w:rsidRPr="00BB74F8" w:rsidRDefault="00021AE3" w:rsidP="00021AE3">
            <w:pPr>
              <w:pStyle w:val="ListParagraph"/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B74F8">
              <w:rPr>
                <w:rFonts w:asciiTheme="minorHAnsi" w:hAnsiTheme="minorHAnsi" w:cstheme="minorHAnsi"/>
                <w:color w:val="000000" w:themeColor="text1"/>
              </w:rPr>
              <w:t xml:space="preserve">performance of PAP titrations and oxygen administration, and </w:t>
            </w:r>
          </w:p>
          <w:p w14:paraId="609870BE" w14:textId="77777777" w:rsidR="00021AE3" w:rsidRPr="00BB74F8" w:rsidRDefault="00021AE3" w:rsidP="00021AE3">
            <w:pPr>
              <w:pStyle w:val="ListParagraph"/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B74F8">
              <w:rPr>
                <w:rFonts w:asciiTheme="minorHAnsi" w:hAnsiTheme="minorHAnsi" w:cstheme="minorHAnsi"/>
                <w:color w:val="000000" w:themeColor="text1"/>
              </w:rPr>
              <w:t>troubleshooting during sleep studies.</w:t>
            </w:r>
          </w:p>
          <w:p w14:paraId="5FF17E46" w14:textId="77777777" w:rsidR="00021AE3" w:rsidRPr="00BB0A35" w:rsidRDefault="00021AE3" w:rsidP="00021A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4E8623B6" w14:textId="32337E2A" w:rsidR="00021AE3" w:rsidRPr="00021AE3" w:rsidRDefault="00021AE3" w:rsidP="00021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4F8">
              <w:rPr>
                <w:color w:val="000000" w:themeColor="text1"/>
              </w:rPr>
              <w:t>100% of students score 75% or better on the RPSGT practice exam questions related to treatment and intervention needs, performance of PAP titrations and oxygen administration, and troubleshooting during sleep studies.</w:t>
            </w:r>
          </w:p>
        </w:tc>
        <w:tc>
          <w:tcPr>
            <w:tcW w:w="3510" w:type="dxa"/>
          </w:tcPr>
          <w:p w14:paraId="0B14E69F" w14:textId="42A9FD79" w:rsidR="00021AE3" w:rsidRPr="00BB0A35" w:rsidRDefault="00044D59" w:rsidP="0002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PSGT 2272 was offered in Spring 202</w:t>
            </w:r>
            <w:r w:rsidR="000720F8">
              <w:t>3</w:t>
            </w:r>
            <w:r>
              <w:t xml:space="preserve">. </w:t>
            </w:r>
            <w:r w:rsidR="007B3F1F">
              <w:t>Seven</w:t>
            </w:r>
            <w:r>
              <w:t xml:space="preserve"> out of </w:t>
            </w:r>
            <w:r w:rsidR="000720F8">
              <w:t>seven</w:t>
            </w:r>
            <w:r>
              <w:t xml:space="preserve"> students (100%) scored 75% or better on the RPSGT practice exam questions related to </w:t>
            </w:r>
            <w:r w:rsidRPr="00BB74F8">
              <w:rPr>
                <w:color w:val="000000" w:themeColor="text1"/>
              </w:rPr>
              <w:t>treatment and intervention needs, performance of PAP titrations and oxygen administration, and troubleshooting during sleep studies.</w:t>
            </w:r>
            <w:r>
              <w:rPr>
                <w:color w:val="000000" w:themeColor="text1"/>
              </w:rPr>
              <w:t xml:space="preserve"> The targeted level of success was met.</w:t>
            </w:r>
          </w:p>
        </w:tc>
      </w:tr>
      <w:tr w:rsidR="00021AE3" w:rsidRPr="00BB0A35" w14:paraId="14BCF675" w14:textId="77777777" w:rsidTr="0002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D2BA763" w14:textId="0BEAC227" w:rsidR="00021AE3" w:rsidRPr="00BB0A35" w:rsidRDefault="00021AE3" w:rsidP="00021AE3">
            <w:pPr>
              <w:spacing w:after="160" w:line="259" w:lineRule="auto"/>
            </w:pPr>
            <w:r>
              <w:rPr>
                <w:rFonts w:cstheme="minorHAnsi"/>
                <w:color w:val="0D0D0D"/>
              </w:rPr>
              <w:t xml:space="preserve">PLO #3: </w:t>
            </w:r>
            <w:r w:rsidRPr="00A8513E">
              <w:rPr>
                <w:rFonts w:cstheme="minorHAnsi"/>
                <w:b w:val="0"/>
                <w:color w:val="0D0D0D"/>
              </w:rPr>
              <w:t>The student will be able to analyze and critically score sleep study data that may be utilized by a licensed sleep medicine physician in the diagnosis and treatment of sleep disorders.</w:t>
            </w:r>
          </w:p>
        </w:tc>
        <w:tc>
          <w:tcPr>
            <w:tcW w:w="5040" w:type="dxa"/>
          </w:tcPr>
          <w:p w14:paraId="2EC150C4" w14:textId="7AC1A9E4" w:rsidR="00021AE3" w:rsidRPr="00BB0A35" w:rsidRDefault="00021AE3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Learning </w:t>
            </w:r>
            <w:r w:rsidRPr="00BB74F8">
              <w:rPr>
                <w:color w:val="000000" w:themeColor="text1"/>
              </w:rPr>
              <w:t>assignment</w:t>
            </w:r>
            <w:r>
              <w:rPr>
                <w:color w:val="000000" w:themeColor="text1"/>
              </w:rPr>
              <w:t>s</w:t>
            </w:r>
            <w:r w:rsidRPr="00BB74F8">
              <w:rPr>
                <w:color w:val="000000" w:themeColor="text1"/>
              </w:rPr>
              <w:t xml:space="preserve"> to s</w:t>
            </w:r>
            <w:r>
              <w:t xml:space="preserve">core American Academy of Sleep Medicine (AASM) Interscorer Reliability (ISR) studies administered in PSGT 2205 </w:t>
            </w:r>
            <w:r w:rsidRPr="00BB74F8">
              <w:rPr>
                <w:color w:val="000000" w:themeColor="text1"/>
              </w:rPr>
              <w:t>– Sleep Scoring and Staging</w:t>
            </w:r>
            <w:r>
              <w:t>. ISR studies are the sleep medicine industry’s standard of evaluating sleep technologists’ assessment of sleep study data.</w:t>
            </w:r>
          </w:p>
        </w:tc>
        <w:tc>
          <w:tcPr>
            <w:tcW w:w="2250" w:type="dxa"/>
          </w:tcPr>
          <w:p w14:paraId="494433D6" w14:textId="767C1B4B" w:rsidR="00021AE3" w:rsidRPr="00021AE3" w:rsidRDefault="00021AE3" w:rsidP="00021AE3">
            <w:pPr>
              <w:tabs>
                <w:tab w:val="left" w:pos="28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of students score an average of 85% or better on ISR studies.</w:t>
            </w:r>
          </w:p>
        </w:tc>
        <w:tc>
          <w:tcPr>
            <w:tcW w:w="3510" w:type="dxa"/>
          </w:tcPr>
          <w:p w14:paraId="42ACD074" w14:textId="358839FE" w:rsidR="00021AE3" w:rsidRDefault="00555BB1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PSGT 2205 was offered in Fall 2022</w:t>
            </w:r>
            <w:r w:rsidR="000720F8">
              <w:t xml:space="preserve"> and Fall 2023</w:t>
            </w:r>
            <w:r>
              <w:t xml:space="preserve">. </w:t>
            </w:r>
          </w:p>
          <w:p w14:paraId="4C8FABF0" w14:textId="77777777" w:rsidR="00555BB1" w:rsidRDefault="00555BB1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Fall 2022, seven out of seven students (100%) achieved an average of 85% or better on ISR studies. The targeted level of success was met for this cohort.</w:t>
            </w:r>
          </w:p>
          <w:p w14:paraId="58858144" w14:textId="6D2FB8C2" w:rsidR="00A46117" w:rsidRPr="00BB0A35" w:rsidRDefault="00A46117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Fall 2023, 15 out of 15 students (100%) achieved an average of 85% or better on ISR studies. The targeted level of success was met for this cohort.</w:t>
            </w:r>
          </w:p>
        </w:tc>
      </w:tr>
      <w:tr w:rsidR="00021AE3" w:rsidRPr="00BB0A35" w14:paraId="3D406712" w14:textId="77777777" w:rsidTr="00021AE3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047976F" w14:textId="05F8D998" w:rsidR="00021AE3" w:rsidRPr="00BB0A35" w:rsidRDefault="00021AE3" w:rsidP="00021AE3">
            <w:pPr>
              <w:spacing w:after="160" w:line="259" w:lineRule="auto"/>
            </w:pPr>
            <w:r>
              <w:rPr>
                <w:rFonts w:cstheme="minorHAnsi"/>
                <w:color w:val="0D0D0D"/>
              </w:rPr>
              <w:t xml:space="preserve">PLO #4: </w:t>
            </w:r>
            <w:r w:rsidRPr="00A8513E">
              <w:rPr>
                <w:rFonts w:cstheme="minorHAnsi"/>
                <w:b w:val="0"/>
                <w:color w:val="0D0D0D"/>
              </w:rPr>
              <w:t xml:space="preserve">The student will be able to communicate effectively and professionally with peers, managers, patients, physicians, and other stakeholders and collaborate with these stakeholders to facilitate sleep disorder diagnosis </w:t>
            </w:r>
            <w:r w:rsidRPr="00A8513E">
              <w:rPr>
                <w:rFonts w:cstheme="minorHAnsi"/>
                <w:b w:val="0"/>
                <w:color w:val="0D0D0D"/>
              </w:rPr>
              <w:lastRenderedPageBreak/>
              <w:t>and treatment for patients.</w:t>
            </w:r>
          </w:p>
        </w:tc>
        <w:tc>
          <w:tcPr>
            <w:tcW w:w="5040" w:type="dxa"/>
          </w:tcPr>
          <w:p w14:paraId="03E5F35A" w14:textId="6A750429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Assignment in PSGT 2250 </w:t>
            </w:r>
            <w:r w:rsidRPr="00BB74F8">
              <w:rPr>
                <w:color w:val="000000" w:themeColor="text1"/>
              </w:rPr>
              <w:t xml:space="preserve">– Infant and Pediatric Polysomnography </w:t>
            </w:r>
            <w:r>
              <w:t xml:space="preserve">in which students will </w:t>
            </w:r>
            <w:r w:rsidRPr="00BB74F8">
              <w:rPr>
                <w:color w:val="000000" w:themeColor="text1"/>
              </w:rPr>
              <w:t xml:space="preserve">be required to research a pediatric sleep disorder and prepare and deliver a </w:t>
            </w:r>
            <w:r w:rsidR="0035657B" w:rsidRPr="00BB74F8">
              <w:rPr>
                <w:color w:val="000000" w:themeColor="text1"/>
              </w:rPr>
              <w:t>30-minute</w:t>
            </w:r>
            <w:r w:rsidRPr="00BB74F8">
              <w:rPr>
                <w:color w:val="000000" w:themeColor="text1"/>
              </w:rPr>
              <w:t xml:space="preserve"> oral presentation on the disorder </w:t>
            </w:r>
            <w:r>
              <w:t>to their peers and instructor.</w:t>
            </w:r>
          </w:p>
          <w:p w14:paraId="27B584BC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B1ED3F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Students will pull together a PowerPoint presentation that will include the following:</w:t>
            </w:r>
          </w:p>
          <w:p w14:paraId="39E778A2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00BA42A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a. Overview of the sleep disorder </w:t>
            </w:r>
          </w:p>
          <w:p w14:paraId="59A59368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</w:t>
            </w:r>
            <w:proofErr w:type="spellStart"/>
            <w:r>
              <w:t>i</w:t>
            </w:r>
            <w:proofErr w:type="spellEnd"/>
            <w:r>
              <w:t xml:space="preserve">. Essential features </w:t>
            </w:r>
          </w:p>
          <w:p w14:paraId="4014E6CE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ii. Associated features </w:t>
            </w:r>
          </w:p>
          <w:p w14:paraId="7CE75522" w14:textId="509C314C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iii. Demographics in children </w:t>
            </w:r>
          </w:p>
          <w:p w14:paraId="51B9F38F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iv. Predisposing and Precipitating Factors </w:t>
            </w:r>
          </w:p>
          <w:p w14:paraId="65C198AD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v. Familial patterns </w:t>
            </w:r>
          </w:p>
          <w:p w14:paraId="4F0B1BFC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vi. Onset, Course and Complications </w:t>
            </w:r>
          </w:p>
          <w:p w14:paraId="783D650A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         vii. Developmental issues </w:t>
            </w:r>
          </w:p>
          <w:p w14:paraId="665A304F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viii. Pathology and Pathophysiology </w:t>
            </w:r>
          </w:p>
          <w:p w14:paraId="2CFC3452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ix. Objective findings </w:t>
            </w:r>
          </w:p>
          <w:p w14:paraId="626FFDA9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x. Treatments </w:t>
            </w:r>
          </w:p>
          <w:p w14:paraId="7D632E5B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b. One case study </w:t>
            </w:r>
          </w:p>
          <w:p w14:paraId="60F663D3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</w:t>
            </w:r>
            <w:proofErr w:type="spellStart"/>
            <w:r>
              <w:t>i</w:t>
            </w:r>
            <w:proofErr w:type="spellEnd"/>
            <w:r>
              <w:t xml:space="preserve">. Background of the patient </w:t>
            </w:r>
          </w:p>
          <w:p w14:paraId="67607EC6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ii. Medical history </w:t>
            </w:r>
          </w:p>
          <w:p w14:paraId="7BEC6C0F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iii. Family history </w:t>
            </w:r>
          </w:p>
          <w:p w14:paraId="37FA7E80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iv. Polysomnographic findings </w:t>
            </w:r>
          </w:p>
          <w:p w14:paraId="1FD3C281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v. Diagnosis </w:t>
            </w:r>
          </w:p>
          <w:p w14:paraId="19D985B7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vi. Treatment </w:t>
            </w:r>
          </w:p>
          <w:p w14:paraId="48EB6F75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vii. Include a video of the case or an example of          </w:t>
            </w:r>
          </w:p>
          <w:p w14:paraId="0B1FBB44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the sleep disorder. Videos can be no longer than </w:t>
            </w:r>
          </w:p>
          <w:p w14:paraId="5B5FD86C" w14:textId="77777777" w:rsidR="00021AE3" w:rsidRDefault="00021AE3" w:rsidP="00021AE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15 minutes.</w:t>
            </w:r>
          </w:p>
          <w:p w14:paraId="281B2C09" w14:textId="77777777" w:rsidR="0035657B" w:rsidRDefault="0035657B" w:rsidP="00021A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894841" w14:textId="22977974" w:rsidR="0035657B" w:rsidRPr="00BB0A35" w:rsidRDefault="0035657B" w:rsidP="00021A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instructor and peers </w:t>
            </w:r>
            <w:proofErr w:type="gramStart"/>
            <w:r>
              <w:t>have the opportunity to</w:t>
            </w:r>
            <w:proofErr w:type="gramEnd"/>
            <w:r>
              <w:t xml:space="preserve"> ask the student questions following the presentation, and the presentation rubric evaluates students on content, visuals and delivery, and ability to answer instructor and peer questions.</w:t>
            </w:r>
          </w:p>
        </w:tc>
        <w:tc>
          <w:tcPr>
            <w:tcW w:w="2250" w:type="dxa"/>
          </w:tcPr>
          <w:p w14:paraId="3EA5B1AA" w14:textId="203ED03C" w:rsidR="00021AE3" w:rsidRPr="00BB0A35" w:rsidRDefault="00021AE3" w:rsidP="00021A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100% of students score 80% or better on peer presentation.</w:t>
            </w:r>
          </w:p>
        </w:tc>
        <w:tc>
          <w:tcPr>
            <w:tcW w:w="3510" w:type="dxa"/>
          </w:tcPr>
          <w:p w14:paraId="759DAE9B" w14:textId="621E3BD9" w:rsidR="00021AE3" w:rsidRPr="00BB0A35" w:rsidRDefault="00555BB1" w:rsidP="00021A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PSGT 2250 was offered in Spring 202</w:t>
            </w:r>
            <w:r w:rsidR="00A46117">
              <w:t>3</w:t>
            </w:r>
            <w:r>
              <w:t xml:space="preserve">. </w:t>
            </w:r>
            <w:r w:rsidR="00880FA0">
              <w:t>Seven</w:t>
            </w:r>
            <w:r w:rsidR="006F7EEB">
              <w:t xml:space="preserve"> out of </w:t>
            </w:r>
            <w:r w:rsidR="00880FA0">
              <w:t>seven</w:t>
            </w:r>
            <w:r w:rsidR="006F7EEB">
              <w:t xml:space="preserve"> students</w:t>
            </w:r>
            <w:r>
              <w:t xml:space="preserve"> (100%</w:t>
            </w:r>
            <w:r w:rsidR="006F7EEB">
              <w:t>) scored 80% or better on the peer presentation. The targeted level of success was met.</w:t>
            </w:r>
          </w:p>
        </w:tc>
      </w:tr>
      <w:tr w:rsidR="00021AE3" w:rsidRPr="00BB0A35" w14:paraId="04FA3B72" w14:textId="77777777" w:rsidTr="0002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ABEF3A1" w14:textId="77777777" w:rsidR="00021AE3" w:rsidRPr="00BB0A35" w:rsidRDefault="00021AE3" w:rsidP="00021AE3">
            <w:pPr>
              <w:spacing w:after="160" w:line="259" w:lineRule="auto"/>
            </w:pPr>
          </w:p>
        </w:tc>
        <w:tc>
          <w:tcPr>
            <w:tcW w:w="5040" w:type="dxa"/>
          </w:tcPr>
          <w:p w14:paraId="3A955C61" w14:textId="77777777" w:rsidR="00021AE3" w:rsidRPr="00BB0A35" w:rsidRDefault="00021AE3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F05B681" w14:textId="77777777" w:rsidR="00021AE3" w:rsidRPr="00BB0A35" w:rsidRDefault="00021AE3" w:rsidP="0002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69372E5B" w14:textId="77777777" w:rsidR="00021AE3" w:rsidRPr="00BB0A35" w:rsidRDefault="00021AE3" w:rsidP="00021A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1AE3" w:rsidRPr="00BB0A35" w14:paraId="723BC744" w14:textId="77777777" w:rsidTr="00021AE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EC7247D" w14:textId="77777777" w:rsidR="00021AE3" w:rsidRPr="00BB0A35" w:rsidRDefault="00021AE3" w:rsidP="00021AE3"/>
        </w:tc>
        <w:tc>
          <w:tcPr>
            <w:tcW w:w="5040" w:type="dxa"/>
          </w:tcPr>
          <w:p w14:paraId="08CF7900" w14:textId="77777777" w:rsidR="00021AE3" w:rsidRPr="00BB0A35" w:rsidRDefault="00021AE3" w:rsidP="0002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1A61A136" w14:textId="77777777" w:rsidR="00021AE3" w:rsidRPr="00BB0A35" w:rsidRDefault="00021AE3" w:rsidP="0002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2E724E8A" w14:textId="77777777" w:rsidR="00021AE3" w:rsidRPr="00BB0A35" w:rsidRDefault="00021AE3" w:rsidP="0002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1AE3" w:rsidRPr="00BB0A35" w14:paraId="6E92D9F7" w14:textId="77777777" w:rsidTr="0002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A587250" w14:textId="77777777" w:rsidR="00021AE3" w:rsidRPr="00BB0A35" w:rsidRDefault="00021AE3" w:rsidP="00021AE3"/>
        </w:tc>
        <w:tc>
          <w:tcPr>
            <w:tcW w:w="5040" w:type="dxa"/>
          </w:tcPr>
          <w:p w14:paraId="2E265595" w14:textId="77777777" w:rsidR="00021AE3" w:rsidRPr="00BB0A35" w:rsidRDefault="00021AE3" w:rsidP="0002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FAE0BF9" w14:textId="77777777" w:rsidR="00021AE3" w:rsidRPr="00BB0A35" w:rsidRDefault="00021AE3" w:rsidP="0002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230E16F1" w14:textId="77777777" w:rsidR="00021AE3" w:rsidRPr="00BB0A35" w:rsidRDefault="00021AE3" w:rsidP="0002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1AE3" w:rsidRPr="00BB0A35" w14:paraId="5362EAD3" w14:textId="77777777" w:rsidTr="00021AE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2C0BE56" w14:textId="77777777" w:rsidR="00021AE3" w:rsidRPr="00BB0A35" w:rsidRDefault="00021AE3" w:rsidP="00021AE3"/>
        </w:tc>
        <w:tc>
          <w:tcPr>
            <w:tcW w:w="5040" w:type="dxa"/>
          </w:tcPr>
          <w:p w14:paraId="0752A869" w14:textId="77777777" w:rsidR="00021AE3" w:rsidRPr="00BB0A35" w:rsidRDefault="00021AE3" w:rsidP="0002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9137C58" w14:textId="77777777" w:rsidR="00021AE3" w:rsidRPr="00BB0A35" w:rsidRDefault="00021AE3" w:rsidP="0002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4B95F849" w14:textId="77777777" w:rsidR="00021AE3" w:rsidRPr="00BB0A35" w:rsidRDefault="00021AE3" w:rsidP="0002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D7867C" w14:textId="77777777" w:rsidR="00BB0A35" w:rsidRDefault="00BB0A35"/>
    <w:p w14:paraId="2B4EF0C1" w14:textId="77777777" w:rsidR="00BB0A35" w:rsidRDefault="00BB0A35"/>
    <w:sectPr w:rsidR="00BB0A35" w:rsidSect="00302A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CC4"/>
    <w:multiLevelType w:val="hybridMultilevel"/>
    <w:tmpl w:val="EC5E6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62A5"/>
    <w:multiLevelType w:val="hybridMultilevel"/>
    <w:tmpl w:val="DFF6928E"/>
    <w:lvl w:ilvl="0" w:tplc="812252D4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28061949"/>
    <w:multiLevelType w:val="hybridMultilevel"/>
    <w:tmpl w:val="E4ECE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18DA"/>
    <w:multiLevelType w:val="hybridMultilevel"/>
    <w:tmpl w:val="58567544"/>
    <w:lvl w:ilvl="0" w:tplc="34B8D754">
      <w:start w:val="1"/>
      <w:numFmt w:val="lowerLetter"/>
      <w:lvlText w:val="(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37686">
    <w:abstractNumId w:val="2"/>
  </w:num>
  <w:num w:numId="2" w16cid:durableId="184488747">
    <w:abstractNumId w:val="0"/>
  </w:num>
  <w:num w:numId="3" w16cid:durableId="966548788">
    <w:abstractNumId w:val="1"/>
  </w:num>
  <w:num w:numId="4" w16cid:durableId="1471823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35"/>
    <w:rsid w:val="00021AE3"/>
    <w:rsid w:val="00044D59"/>
    <w:rsid w:val="000720F8"/>
    <w:rsid w:val="00302A06"/>
    <w:rsid w:val="00317C56"/>
    <w:rsid w:val="00350D60"/>
    <w:rsid w:val="0035657B"/>
    <w:rsid w:val="00416595"/>
    <w:rsid w:val="00555BB1"/>
    <w:rsid w:val="006F7EEB"/>
    <w:rsid w:val="007871B5"/>
    <w:rsid w:val="007931EB"/>
    <w:rsid w:val="007B3F1F"/>
    <w:rsid w:val="00880FA0"/>
    <w:rsid w:val="008E67BE"/>
    <w:rsid w:val="00917991"/>
    <w:rsid w:val="00A03D55"/>
    <w:rsid w:val="00A46117"/>
    <w:rsid w:val="00AD00CB"/>
    <w:rsid w:val="00B95943"/>
    <w:rsid w:val="00BB0A35"/>
    <w:rsid w:val="00D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3082"/>
  <w15:chartTrackingRefBased/>
  <w15:docId w15:val="{4E023131-178E-48EF-A0B5-DF3AEC56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35"/>
    <w:pPr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BB0A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2FD409A-4C74-46C7-8448-072E723F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H. Hardesty</dc:creator>
  <cp:keywords/>
  <dc:description/>
  <cp:lastModifiedBy>Amber Allen</cp:lastModifiedBy>
  <cp:revision>4</cp:revision>
  <dcterms:created xsi:type="dcterms:W3CDTF">2024-02-05T21:27:00Z</dcterms:created>
  <dcterms:modified xsi:type="dcterms:W3CDTF">2024-02-07T19:28:00Z</dcterms:modified>
</cp:coreProperties>
</file>