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272E" w14:textId="08588DB9" w:rsidR="00296675" w:rsidRDefault="00296675" w:rsidP="00296675">
      <w:pPr>
        <w:spacing w:line="242" w:lineRule="exact"/>
        <w:ind w:right="240"/>
        <w:jc w:val="center"/>
        <w:rPr>
          <w:rFonts w:ascii="Arial" w:eastAsia="Calibri" w:hAnsi="Arial" w:cs="Arial"/>
          <w:b/>
          <w:bCs/>
          <w:spacing w:val="-1"/>
          <w:position w:val="1"/>
        </w:rPr>
      </w:pPr>
      <w:r>
        <w:rPr>
          <w:rFonts w:ascii="Arial" w:eastAsia="Calibri" w:hAnsi="Arial" w:cs="Arial"/>
          <w:b/>
          <w:bCs/>
          <w:spacing w:val="-1"/>
          <w:position w:val="1"/>
        </w:rPr>
        <w:t>Continuous Improvement Plan</w:t>
      </w:r>
    </w:p>
    <w:p w14:paraId="7DD9F72F" w14:textId="77777777" w:rsidR="00296675" w:rsidRDefault="00296675" w:rsidP="00296675">
      <w:pPr>
        <w:spacing w:line="242" w:lineRule="exact"/>
        <w:ind w:left="-45" w:right="240"/>
        <w:jc w:val="center"/>
        <w:rPr>
          <w:rFonts w:ascii="Arial" w:eastAsia="Calibri" w:hAnsi="Arial" w:cs="Arial"/>
          <w:b/>
          <w:bCs/>
          <w:spacing w:val="-1"/>
          <w:position w:val="1"/>
        </w:rPr>
      </w:pPr>
    </w:p>
    <w:p w14:paraId="2DECC05C" w14:textId="77777777" w:rsidR="00296675" w:rsidRDefault="00296675" w:rsidP="00296675">
      <w:pPr>
        <w:spacing w:line="242" w:lineRule="exact"/>
        <w:ind w:left="-45" w:right="240"/>
        <w:rPr>
          <w:rFonts w:ascii="Arial" w:eastAsiaTheme="minorHAnsi" w:hAnsi="Arial" w:cs="Arial"/>
          <w:b/>
        </w:rPr>
      </w:pPr>
      <w:r>
        <w:rPr>
          <w:rFonts w:ascii="Arial" w:hAnsi="Arial" w:cs="Arial"/>
          <w:b/>
        </w:rPr>
        <w:t xml:space="preserve">Outcomes might not change from year to year.  For example, if you have not met previous targets, you may wish to retain the same outcomes.  </w:t>
      </w:r>
      <w:r>
        <w:rPr>
          <w:rFonts w:ascii="Arial" w:hAnsi="Arial" w:cs="Arial"/>
          <w:b/>
          <w:i/>
        </w:rPr>
        <w:t>If this is an academic, workforce, or continuing education program, you must have at least one student learning outcome.</w:t>
      </w:r>
      <w:r>
        <w:rPr>
          <w:rFonts w:ascii="Arial" w:hAnsi="Arial" w:cs="Arial"/>
          <w:b/>
        </w:rPr>
        <w:t xml:space="preserve">  You may also add short-term administrative, technological, assessment, resource or professional development goals, as needed.  </w:t>
      </w:r>
    </w:p>
    <w:p w14:paraId="6E9C4DAE" w14:textId="77777777" w:rsidR="00296675" w:rsidRDefault="00296675" w:rsidP="00296675">
      <w:pPr>
        <w:spacing w:line="242" w:lineRule="exact"/>
        <w:ind w:left="-45" w:right="240"/>
        <w:rPr>
          <w:rFonts w:ascii="Arial" w:hAnsi="Arial" w:cs="Arial"/>
          <w:b/>
        </w:rPr>
      </w:pPr>
    </w:p>
    <w:p w14:paraId="7D5CF841" w14:textId="762B9F13" w:rsidR="00296675" w:rsidRDefault="00296675" w:rsidP="00296675">
      <w:pPr>
        <w:tabs>
          <w:tab w:val="right" w:leader="underscore" w:pos="3168"/>
          <w:tab w:val="left" w:pos="3240"/>
          <w:tab w:val="right" w:leader="underscore" w:pos="12960"/>
        </w:tabs>
        <w:rPr>
          <w:rFonts w:ascii="Arial" w:hAnsi="Arial" w:cs="Arial"/>
          <w:bCs/>
        </w:rPr>
      </w:pPr>
      <w:r>
        <w:rPr>
          <w:rFonts w:ascii="Arial" w:hAnsi="Arial" w:cs="Arial"/>
          <w:b/>
        </w:rPr>
        <w:t>Date:</w:t>
      </w:r>
      <w:r>
        <w:rPr>
          <w:rFonts w:ascii="Arial" w:hAnsi="Arial" w:cs="Arial"/>
        </w:rPr>
        <w:t xml:space="preserve"> </w:t>
      </w:r>
      <w:r>
        <w:rPr>
          <w:rFonts w:ascii="Arial" w:hAnsi="Arial" w:cs="Arial"/>
          <w:bCs/>
        </w:rPr>
        <w:t>Spring 202</w:t>
      </w:r>
      <w:r>
        <w:rPr>
          <w:rFonts w:ascii="Arial" w:hAnsi="Arial" w:cs="Arial"/>
          <w:bCs/>
        </w:rPr>
        <w:t>4</w:t>
      </w:r>
      <w:r>
        <w:rPr>
          <w:rFonts w:ascii="Arial" w:hAnsi="Arial" w:cs="Arial"/>
        </w:rPr>
        <w:t xml:space="preserve">                                         </w:t>
      </w:r>
      <w:r>
        <w:rPr>
          <w:rFonts w:ascii="Arial" w:hAnsi="Arial" w:cs="Arial"/>
          <w:b/>
        </w:rPr>
        <w:t xml:space="preserve">Name of Program/Unit: </w:t>
      </w:r>
      <w:r>
        <w:rPr>
          <w:rFonts w:ascii="Arial" w:hAnsi="Arial" w:cs="Arial"/>
          <w:bCs/>
        </w:rPr>
        <w:t>Psychology</w:t>
      </w:r>
      <w:r>
        <w:rPr>
          <w:rFonts w:ascii="Arial" w:hAnsi="Arial" w:cs="Arial"/>
          <w:bCs/>
        </w:rPr>
        <w:t xml:space="preserve"> Field of Study</w:t>
      </w:r>
    </w:p>
    <w:p w14:paraId="72ACD31E" w14:textId="662B4C71" w:rsidR="00296675" w:rsidRDefault="00296675" w:rsidP="00296675">
      <w:pPr>
        <w:tabs>
          <w:tab w:val="right" w:leader="underscore" w:pos="3168"/>
          <w:tab w:val="left" w:pos="3240"/>
          <w:tab w:val="right" w:leader="underscore" w:pos="12960"/>
        </w:tabs>
        <w:rPr>
          <w:rFonts w:ascii="Arial" w:hAnsi="Arial" w:cs="Arial"/>
        </w:rPr>
      </w:pPr>
      <w:r>
        <w:rPr>
          <w:rFonts w:ascii="Arial" w:hAnsi="Arial" w:cs="Arial"/>
          <w:b/>
        </w:rPr>
        <w:t>Contact name:</w:t>
      </w:r>
      <w:r>
        <w:rPr>
          <w:rFonts w:ascii="Arial" w:hAnsi="Arial" w:cs="Arial"/>
        </w:rPr>
        <w:t xml:space="preserve"> </w:t>
      </w:r>
      <w:r>
        <w:rPr>
          <w:rFonts w:ascii="Arial" w:hAnsi="Arial" w:cs="Arial"/>
        </w:rPr>
        <w:t>Tracy Meyer</w:t>
      </w:r>
      <w:r>
        <w:rPr>
          <w:rFonts w:ascii="Arial" w:hAnsi="Arial" w:cs="Arial"/>
        </w:rPr>
        <w:t xml:space="preserve">               </w:t>
      </w:r>
      <w:r>
        <w:rPr>
          <w:rFonts w:ascii="Arial" w:hAnsi="Arial" w:cs="Arial"/>
          <w:b/>
        </w:rPr>
        <w:t>Contact email:</w:t>
      </w:r>
      <w:r>
        <w:rPr>
          <w:rFonts w:ascii="Arial" w:hAnsi="Arial" w:cs="Arial"/>
        </w:rPr>
        <w:t xml:space="preserve"> </w:t>
      </w:r>
      <w:r>
        <w:rPr>
          <w:rFonts w:ascii="Arial" w:hAnsi="Arial" w:cs="Arial"/>
        </w:rPr>
        <w:t>tmeyer</w:t>
      </w:r>
      <w:r>
        <w:rPr>
          <w:rFonts w:ascii="Arial" w:hAnsi="Arial" w:cs="Arial"/>
        </w:rPr>
        <w:t xml:space="preserve">@collin.edu          </w:t>
      </w:r>
      <w:r>
        <w:rPr>
          <w:rFonts w:ascii="Arial" w:hAnsi="Arial" w:cs="Arial"/>
          <w:b/>
        </w:rPr>
        <w:t xml:space="preserve">Contact phone: </w:t>
      </w:r>
      <w:r>
        <w:rPr>
          <w:rFonts w:ascii="Arial" w:hAnsi="Arial" w:cs="Arial"/>
        </w:rPr>
        <w:t>(972) 37</w:t>
      </w:r>
      <w:r>
        <w:rPr>
          <w:rFonts w:ascii="Arial" w:hAnsi="Arial" w:cs="Arial"/>
        </w:rPr>
        <w:t>7-1653</w:t>
      </w:r>
    </w:p>
    <w:p w14:paraId="6B2C0953" w14:textId="77777777" w:rsidR="00296675" w:rsidRDefault="00296675" w:rsidP="00296675">
      <w:pPr>
        <w:tabs>
          <w:tab w:val="right" w:leader="underscore" w:pos="3168"/>
          <w:tab w:val="left" w:pos="3240"/>
          <w:tab w:val="right" w:leader="underscore" w:pos="12960"/>
        </w:tabs>
        <w:rPr>
          <w:rFonts w:ascii="Arial" w:hAnsi="Arial" w:cs="Arial"/>
        </w:rPr>
      </w:pPr>
      <w:r>
        <w:rPr>
          <w:rFonts w:ascii="Arial" w:hAnsi="Arial" w:cs="Arial"/>
        </w:rPr>
        <w:t xml:space="preserve">                        </w:t>
      </w:r>
    </w:p>
    <w:p w14:paraId="136EB6DB" w14:textId="77777777" w:rsidR="00296675" w:rsidRDefault="00296675" w:rsidP="00296675">
      <w:pPr>
        <w:tabs>
          <w:tab w:val="right" w:leader="underscore" w:pos="3168"/>
          <w:tab w:val="left" w:pos="3240"/>
          <w:tab w:val="right" w:leader="underscore" w:pos="12960"/>
        </w:tabs>
        <w:rPr>
          <w:rFonts w:ascii="Arial" w:hAnsi="Arial" w:cs="Arial"/>
          <w:color w:val="1F4E79"/>
        </w:rPr>
      </w:pPr>
      <w:r>
        <w:rPr>
          <w:rFonts w:ascii="Arial" w:hAnsi="Arial" w:cs="Arial"/>
        </w:rPr>
        <w:t xml:space="preserve">   </w:t>
      </w:r>
    </w:p>
    <w:p w14:paraId="1969B339" w14:textId="77777777" w:rsidR="00296675" w:rsidRDefault="00296675" w:rsidP="00296675">
      <w:pPr>
        <w:tabs>
          <w:tab w:val="right" w:leader="underscore" w:pos="3168"/>
          <w:tab w:val="left" w:pos="3240"/>
          <w:tab w:val="right" w:leader="underscore" w:pos="12960"/>
        </w:tabs>
        <w:rPr>
          <w:rFonts w:ascii="Arial" w:hAnsi="Arial" w:cs="Arial"/>
          <w:b/>
          <w:bCs/>
          <w:spacing w:val="-1"/>
          <w:position w:val="1"/>
        </w:rPr>
      </w:pPr>
      <w:r>
        <w:rPr>
          <w:rFonts w:ascii="Arial" w:hAnsi="Arial" w:cs="Arial"/>
          <w:b/>
        </w:rPr>
        <w:t>Table 1: CIP Outcomes, Measures &amp; Targets Table (focus on at least one for the next two years)</w:t>
      </w:r>
    </w:p>
    <w:tbl>
      <w:tblPr>
        <w:tblW w:w="13725" w:type="dxa"/>
        <w:tblInd w:w="-10" w:type="dxa"/>
        <w:tblLayout w:type="fixed"/>
        <w:tblCellMar>
          <w:left w:w="0" w:type="dxa"/>
          <w:right w:w="0" w:type="dxa"/>
        </w:tblCellMar>
        <w:tblLook w:val="01E0" w:firstRow="1" w:lastRow="1" w:firstColumn="1" w:lastColumn="1" w:noHBand="0" w:noVBand="0"/>
      </w:tblPr>
      <w:tblGrid>
        <w:gridCol w:w="3960"/>
        <w:gridCol w:w="4964"/>
        <w:gridCol w:w="4801"/>
      </w:tblGrid>
      <w:tr w:rsidR="00296675" w14:paraId="49784B8E" w14:textId="77777777" w:rsidTr="00296675">
        <w:trPr>
          <w:trHeight w:hRule="exact" w:val="1784"/>
        </w:trPr>
        <w:tc>
          <w:tcPr>
            <w:tcW w:w="3960" w:type="dxa"/>
            <w:tcBorders>
              <w:top w:val="single" w:sz="8" w:space="0" w:color="4F81BD"/>
              <w:left w:val="single" w:sz="8" w:space="0" w:color="4F81BD"/>
              <w:bottom w:val="single" w:sz="24" w:space="0" w:color="4F81BD"/>
              <w:right w:val="single" w:sz="8" w:space="0" w:color="4F81BD"/>
            </w:tcBorders>
          </w:tcPr>
          <w:p w14:paraId="070D4603" w14:textId="77777777" w:rsidR="00296675" w:rsidRDefault="00296675" w:rsidP="00296675">
            <w:pPr>
              <w:pStyle w:val="ListParagraph"/>
              <w:numPr>
                <w:ilvl w:val="0"/>
                <w:numId w:val="7"/>
              </w:numPr>
              <w:spacing w:after="0" w:line="242" w:lineRule="exact"/>
              <w:ind w:right="240"/>
              <w:contextualSpacing/>
              <w:jc w:val="center"/>
              <w:rPr>
                <w:rFonts w:ascii="Arial" w:eastAsia="Calibri" w:hAnsi="Arial" w:cs="Arial"/>
                <w:b/>
                <w:bCs/>
                <w:spacing w:val="1"/>
                <w:w w:val="99"/>
                <w:position w:val="1"/>
              </w:rPr>
            </w:pPr>
            <w:r>
              <w:rPr>
                <w:rFonts w:ascii="Arial" w:eastAsia="Calibri" w:hAnsi="Arial" w:cs="Arial"/>
                <w:b/>
                <w:bCs/>
                <w:spacing w:val="-2"/>
                <w:position w:val="1"/>
              </w:rPr>
              <w:t xml:space="preserve">Expected </w:t>
            </w:r>
            <w:r>
              <w:rPr>
                <w:rFonts w:ascii="Arial" w:eastAsia="Calibri" w:hAnsi="Arial" w:cs="Arial"/>
                <w:b/>
                <w:bCs/>
                <w:w w:val="99"/>
                <w:position w:val="1"/>
              </w:rPr>
              <w:t>O</w:t>
            </w:r>
            <w:r>
              <w:rPr>
                <w:rFonts w:ascii="Arial" w:eastAsia="Calibri" w:hAnsi="Arial" w:cs="Arial"/>
                <w:b/>
                <w:bCs/>
                <w:spacing w:val="1"/>
                <w:w w:val="99"/>
                <w:position w:val="1"/>
              </w:rPr>
              <w:t>u</w:t>
            </w:r>
            <w:r>
              <w:rPr>
                <w:rFonts w:ascii="Arial" w:eastAsia="Calibri" w:hAnsi="Arial" w:cs="Arial"/>
                <w:b/>
                <w:bCs/>
                <w:w w:val="99"/>
                <w:position w:val="1"/>
              </w:rPr>
              <w:t>t</w:t>
            </w:r>
            <w:r>
              <w:rPr>
                <w:rFonts w:ascii="Arial" w:eastAsia="Calibri" w:hAnsi="Arial" w:cs="Arial"/>
                <w:b/>
                <w:bCs/>
                <w:spacing w:val="1"/>
                <w:w w:val="99"/>
                <w:position w:val="1"/>
              </w:rPr>
              <w:t>come(s)</w:t>
            </w:r>
          </w:p>
          <w:p w14:paraId="23438C53" w14:textId="77777777" w:rsidR="00296675" w:rsidRDefault="00296675">
            <w:pPr>
              <w:pStyle w:val="ListParagraph"/>
              <w:spacing w:after="0" w:line="242" w:lineRule="exact"/>
              <w:ind w:left="315" w:right="240"/>
              <w:rPr>
                <w:rFonts w:ascii="Arial" w:eastAsia="Calibri" w:hAnsi="Arial" w:cs="Arial"/>
              </w:rPr>
            </w:pPr>
          </w:p>
          <w:p w14:paraId="716B1E92" w14:textId="77777777" w:rsidR="00296675" w:rsidRDefault="00296675">
            <w:pPr>
              <w:tabs>
                <w:tab w:val="left" w:pos="4391"/>
              </w:tabs>
              <w:spacing w:line="218" w:lineRule="exact"/>
              <w:ind w:left="251" w:right="670"/>
              <w:jc w:val="center"/>
              <w:rPr>
                <w:rFonts w:ascii="Arial" w:eastAsia="Calibri" w:hAnsi="Arial" w:cs="Arial"/>
                <w:w w:val="99"/>
              </w:rPr>
            </w:pPr>
            <w:r>
              <w:rPr>
                <w:rFonts w:ascii="Arial" w:eastAsia="Calibri" w:hAnsi="Arial" w:cs="Arial"/>
                <w:spacing w:val="1"/>
              </w:rPr>
              <w:t>R</w:t>
            </w:r>
            <w:r>
              <w:rPr>
                <w:rFonts w:ascii="Arial" w:eastAsia="Calibri" w:hAnsi="Arial" w:cs="Arial"/>
                <w:spacing w:val="-1"/>
              </w:rPr>
              <w:t>esu</w:t>
            </w:r>
            <w:r>
              <w:rPr>
                <w:rFonts w:ascii="Arial" w:eastAsia="Calibri" w:hAnsi="Arial" w:cs="Arial"/>
              </w:rPr>
              <w:t xml:space="preserve">lts </w:t>
            </w:r>
            <w:r>
              <w:rPr>
                <w:rFonts w:ascii="Arial" w:eastAsia="Calibri" w:hAnsi="Arial" w:cs="Arial"/>
                <w:spacing w:val="-1"/>
              </w:rPr>
              <w:t>e</w:t>
            </w:r>
            <w:r>
              <w:rPr>
                <w:rFonts w:ascii="Arial" w:eastAsia="Calibri" w:hAnsi="Arial" w:cs="Arial"/>
                <w:spacing w:val="1"/>
              </w:rPr>
              <w:t>x</w:t>
            </w:r>
            <w:r>
              <w:rPr>
                <w:rFonts w:ascii="Arial" w:eastAsia="Calibri" w:hAnsi="Arial" w:cs="Arial"/>
                <w:spacing w:val="-1"/>
              </w:rPr>
              <w:t>pe</w:t>
            </w:r>
            <w:r>
              <w:rPr>
                <w:rFonts w:ascii="Arial" w:eastAsia="Calibri" w:hAnsi="Arial" w:cs="Arial"/>
                <w:spacing w:val="1"/>
              </w:rPr>
              <w:t>c</w:t>
            </w:r>
            <w:r>
              <w:rPr>
                <w:rFonts w:ascii="Arial" w:eastAsia="Calibri" w:hAnsi="Arial" w:cs="Arial"/>
              </w:rPr>
              <w:t>t</w:t>
            </w:r>
            <w:r>
              <w:rPr>
                <w:rFonts w:ascii="Arial" w:eastAsia="Calibri" w:hAnsi="Arial" w:cs="Arial"/>
                <w:spacing w:val="2"/>
              </w:rPr>
              <w:t>e</w:t>
            </w:r>
            <w:r>
              <w:rPr>
                <w:rFonts w:ascii="Arial" w:eastAsia="Calibri" w:hAnsi="Arial" w:cs="Arial"/>
              </w:rPr>
              <w:t>d</w:t>
            </w:r>
            <w:r>
              <w:rPr>
                <w:rFonts w:ascii="Arial" w:eastAsia="Calibri" w:hAnsi="Arial" w:cs="Arial"/>
                <w:spacing w:val="-5"/>
              </w:rPr>
              <w:t xml:space="preserve"> </w:t>
            </w:r>
            <w:r>
              <w:rPr>
                <w:rFonts w:ascii="Arial" w:eastAsia="Calibri" w:hAnsi="Arial" w:cs="Arial"/>
              </w:rPr>
              <w:t>in</w:t>
            </w:r>
            <w:r>
              <w:rPr>
                <w:rFonts w:ascii="Arial" w:eastAsia="Calibri" w:hAnsi="Arial" w:cs="Arial"/>
                <w:spacing w:val="-1"/>
              </w:rPr>
              <w:t xml:space="preserve"> </w:t>
            </w:r>
            <w:r>
              <w:rPr>
                <w:rFonts w:ascii="Arial" w:eastAsia="Calibri" w:hAnsi="Arial" w:cs="Arial"/>
                <w:spacing w:val="2"/>
              </w:rPr>
              <w:t>t</w:t>
            </w:r>
            <w:r>
              <w:rPr>
                <w:rFonts w:ascii="Arial" w:eastAsia="Calibri" w:hAnsi="Arial" w:cs="Arial"/>
                <w:spacing w:val="-1"/>
              </w:rPr>
              <w:t>h</w:t>
            </w:r>
            <w:r>
              <w:rPr>
                <w:rFonts w:ascii="Arial" w:eastAsia="Calibri" w:hAnsi="Arial" w:cs="Arial"/>
              </w:rPr>
              <w:t>is</w:t>
            </w:r>
            <w:r>
              <w:rPr>
                <w:rFonts w:ascii="Arial" w:eastAsia="Calibri" w:hAnsi="Arial" w:cs="Arial"/>
                <w:spacing w:val="-2"/>
              </w:rPr>
              <w:t xml:space="preserve"> unit.</w:t>
            </w:r>
          </w:p>
          <w:p w14:paraId="3580BFC0" w14:textId="77777777" w:rsidR="00296675" w:rsidRDefault="00296675">
            <w:pPr>
              <w:tabs>
                <w:tab w:val="left" w:pos="4391"/>
              </w:tabs>
              <w:spacing w:line="218" w:lineRule="exact"/>
              <w:ind w:left="251" w:right="670"/>
              <w:jc w:val="center"/>
              <w:rPr>
                <w:rFonts w:ascii="Arial" w:eastAsia="Calibri" w:hAnsi="Arial" w:cs="Arial"/>
              </w:rPr>
            </w:pPr>
            <w:r>
              <w:rPr>
                <w:rFonts w:ascii="Arial" w:eastAsia="Calibri" w:hAnsi="Arial" w:cs="Arial"/>
                <w:w w:val="99"/>
              </w:rPr>
              <w:t>(e.g., Authorization requests will be completed more quickly, Increasing client satisfaction with our services)</w:t>
            </w:r>
          </w:p>
        </w:tc>
        <w:tc>
          <w:tcPr>
            <w:tcW w:w="4964" w:type="dxa"/>
            <w:tcBorders>
              <w:top w:val="single" w:sz="8" w:space="0" w:color="4F81BD"/>
              <w:left w:val="single" w:sz="8" w:space="0" w:color="4F81BD"/>
              <w:bottom w:val="single" w:sz="24" w:space="0" w:color="4F81BD"/>
              <w:right w:val="single" w:sz="8" w:space="0" w:color="4F81BD"/>
            </w:tcBorders>
          </w:tcPr>
          <w:p w14:paraId="2748F434" w14:textId="77777777" w:rsidR="00296675" w:rsidRDefault="00296675">
            <w:pPr>
              <w:spacing w:line="242" w:lineRule="exact"/>
              <w:ind w:right="1759"/>
              <w:jc w:val="center"/>
              <w:rPr>
                <w:rFonts w:ascii="Arial" w:eastAsia="Calibri" w:hAnsi="Arial" w:cs="Arial"/>
                <w:b/>
                <w:bCs/>
                <w:w w:val="99"/>
                <w:position w:val="1"/>
              </w:rPr>
            </w:pPr>
            <w:r>
              <w:rPr>
                <w:rFonts w:ascii="Arial" w:eastAsia="Calibri" w:hAnsi="Arial" w:cs="Arial"/>
                <w:b/>
                <w:bCs/>
                <w:spacing w:val="1"/>
                <w:position w:val="1"/>
              </w:rPr>
              <w:t xml:space="preserve">                         B</w:t>
            </w:r>
            <w:r>
              <w:rPr>
                <w:rFonts w:ascii="Arial" w:eastAsia="Calibri" w:hAnsi="Arial" w:cs="Arial"/>
                <w:b/>
                <w:bCs/>
                <w:position w:val="1"/>
              </w:rPr>
              <w:t xml:space="preserve">. </w:t>
            </w:r>
            <w:r>
              <w:rPr>
                <w:rFonts w:ascii="Arial" w:eastAsia="Calibri" w:hAnsi="Arial" w:cs="Arial"/>
                <w:b/>
                <w:bCs/>
                <w:spacing w:val="1"/>
                <w:w w:val="99"/>
                <w:position w:val="1"/>
              </w:rPr>
              <w:t>Me</w:t>
            </w:r>
            <w:r>
              <w:rPr>
                <w:rFonts w:ascii="Arial" w:eastAsia="Calibri" w:hAnsi="Arial" w:cs="Arial"/>
                <w:b/>
                <w:bCs/>
                <w:w w:val="99"/>
                <w:position w:val="1"/>
              </w:rPr>
              <w:t>as</w:t>
            </w:r>
            <w:r>
              <w:rPr>
                <w:rFonts w:ascii="Arial" w:eastAsia="Calibri" w:hAnsi="Arial" w:cs="Arial"/>
                <w:b/>
                <w:bCs/>
                <w:spacing w:val="1"/>
                <w:w w:val="99"/>
                <w:position w:val="1"/>
              </w:rPr>
              <w:t>ur</w:t>
            </w:r>
            <w:r>
              <w:rPr>
                <w:rFonts w:ascii="Arial" w:eastAsia="Calibri" w:hAnsi="Arial" w:cs="Arial"/>
                <w:b/>
                <w:bCs/>
                <w:w w:val="99"/>
                <w:position w:val="1"/>
              </w:rPr>
              <w:t>e(s)</w:t>
            </w:r>
          </w:p>
          <w:p w14:paraId="34CD455C" w14:textId="77777777" w:rsidR="00296675" w:rsidRDefault="00296675">
            <w:pPr>
              <w:spacing w:line="242" w:lineRule="exact"/>
              <w:ind w:right="1759"/>
              <w:jc w:val="center"/>
              <w:rPr>
                <w:rFonts w:ascii="Arial" w:eastAsia="Calibri" w:hAnsi="Arial" w:cs="Arial"/>
                <w:b/>
                <w:bCs/>
                <w:w w:val="99"/>
                <w:position w:val="1"/>
              </w:rPr>
            </w:pPr>
          </w:p>
          <w:p w14:paraId="41EAA56D" w14:textId="77777777" w:rsidR="00296675" w:rsidRDefault="00296675">
            <w:pPr>
              <w:spacing w:line="218" w:lineRule="exact"/>
              <w:ind w:left="311" w:right="349"/>
              <w:jc w:val="center"/>
              <w:rPr>
                <w:rFonts w:ascii="Arial" w:eastAsia="Calibri" w:hAnsi="Arial" w:cs="Arial"/>
              </w:rPr>
            </w:pPr>
            <w:r>
              <w:rPr>
                <w:rFonts w:ascii="Arial" w:eastAsia="Calibri" w:hAnsi="Arial" w:cs="Arial"/>
                <w:spacing w:val="-1"/>
              </w:rPr>
              <w:t>Ins</w:t>
            </w:r>
            <w:r>
              <w:rPr>
                <w:rFonts w:ascii="Arial" w:eastAsia="Calibri" w:hAnsi="Arial" w:cs="Arial"/>
              </w:rPr>
              <w:t>t</w:t>
            </w:r>
            <w:r>
              <w:rPr>
                <w:rFonts w:ascii="Arial" w:eastAsia="Calibri" w:hAnsi="Arial" w:cs="Arial"/>
                <w:spacing w:val="2"/>
              </w:rPr>
              <w:t>r</w:t>
            </w:r>
            <w:r>
              <w:rPr>
                <w:rFonts w:ascii="Arial" w:eastAsia="Calibri" w:hAnsi="Arial" w:cs="Arial"/>
                <w:spacing w:val="-1"/>
              </w:rPr>
              <w:t>u</w:t>
            </w:r>
            <w:r>
              <w:rPr>
                <w:rFonts w:ascii="Arial" w:eastAsia="Calibri" w:hAnsi="Arial" w:cs="Arial"/>
              </w:rPr>
              <w:t>m</w:t>
            </w:r>
            <w:r>
              <w:rPr>
                <w:rFonts w:ascii="Arial" w:eastAsia="Calibri" w:hAnsi="Arial" w:cs="Arial"/>
                <w:spacing w:val="2"/>
              </w:rPr>
              <w:t>e</w:t>
            </w:r>
            <w:r>
              <w:rPr>
                <w:rFonts w:ascii="Arial" w:eastAsia="Calibri" w:hAnsi="Arial" w:cs="Arial"/>
                <w:spacing w:val="-1"/>
              </w:rPr>
              <w:t>n</w:t>
            </w:r>
            <w:r>
              <w:rPr>
                <w:rFonts w:ascii="Arial" w:eastAsia="Calibri" w:hAnsi="Arial" w:cs="Arial"/>
              </w:rPr>
              <w:t>t(s)/</w:t>
            </w:r>
            <w:r>
              <w:rPr>
                <w:rFonts w:ascii="Arial" w:eastAsia="Calibri" w:hAnsi="Arial" w:cs="Arial"/>
                <w:spacing w:val="-1"/>
              </w:rPr>
              <w:t>p</w:t>
            </w:r>
            <w:r>
              <w:rPr>
                <w:rFonts w:ascii="Arial" w:eastAsia="Calibri" w:hAnsi="Arial" w:cs="Arial"/>
              </w:rPr>
              <w:t>r</w:t>
            </w:r>
            <w:r>
              <w:rPr>
                <w:rFonts w:ascii="Arial" w:eastAsia="Calibri" w:hAnsi="Arial" w:cs="Arial"/>
                <w:spacing w:val="1"/>
              </w:rPr>
              <w:t>oc</w:t>
            </w:r>
            <w:r>
              <w:rPr>
                <w:rFonts w:ascii="Arial" w:eastAsia="Calibri" w:hAnsi="Arial" w:cs="Arial"/>
                <w:spacing w:val="-1"/>
              </w:rPr>
              <w:t>es</w:t>
            </w:r>
            <w:r>
              <w:rPr>
                <w:rFonts w:ascii="Arial" w:eastAsia="Calibri" w:hAnsi="Arial" w:cs="Arial"/>
              </w:rPr>
              <w:t>s(es)</w:t>
            </w:r>
            <w:r>
              <w:rPr>
                <w:rFonts w:ascii="Arial" w:eastAsia="Calibri" w:hAnsi="Arial" w:cs="Arial"/>
                <w:spacing w:val="-3"/>
              </w:rPr>
              <w:t xml:space="preserve"> </w:t>
            </w:r>
            <w:r>
              <w:rPr>
                <w:rFonts w:ascii="Arial" w:eastAsia="Calibri" w:hAnsi="Arial" w:cs="Arial"/>
                <w:spacing w:val="1"/>
              </w:rPr>
              <w:t>u</w:t>
            </w:r>
            <w:r>
              <w:rPr>
                <w:rFonts w:ascii="Arial" w:eastAsia="Calibri" w:hAnsi="Arial" w:cs="Arial"/>
                <w:spacing w:val="-1"/>
              </w:rPr>
              <w:t>s</w:t>
            </w:r>
            <w:r>
              <w:rPr>
                <w:rFonts w:ascii="Arial" w:eastAsia="Calibri" w:hAnsi="Arial" w:cs="Arial"/>
                <w:spacing w:val="2"/>
              </w:rPr>
              <w:t>e</w:t>
            </w:r>
            <w:r>
              <w:rPr>
                <w:rFonts w:ascii="Arial" w:eastAsia="Calibri" w:hAnsi="Arial" w:cs="Arial"/>
              </w:rPr>
              <w:t>d</w:t>
            </w:r>
            <w:r>
              <w:rPr>
                <w:rFonts w:ascii="Arial" w:eastAsia="Calibri" w:hAnsi="Arial" w:cs="Arial"/>
                <w:spacing w:val="-3"/>
              </w:rPr>
              <w:t xml:space="preserve"> </w:t>
            </w:r>
            <w:r>
              <w:rPr>
                <w:rFonts w:ascii="Arial" w:eastAsia="Calibri" w:hAnsi="Arial" w:cs="Arial"/>
                <w:spacing w:val="2"/>
              </w:rPr>
              <w:t>t</w:t>
            </w:r>
            <w:r>
              <w:rPr>
                <w:rFonts w:ascii="Arial" w:eastAsia="Calibri" w:hAnsi="Arial" w:cs="Arial"/>
              </w:rPr>
              <w:t>o m</w:t>
            </w:r>
            <w:r>
              <w:rPr>
                <w:rFonts w:ascii="Arial" w:eastAsia="Calibri" w:hAnsi="Arial" w:cs="Arial"/>
                <w:spacing w:val="-1"/>
              </w:rPr>
              <w:t>e</w:t>
            </w:r>
            <w:r>
              <w:rPr>
                <w:rFonts w:ascii="Arial" w:eastAsia="Calibri" w:hAnsi="Arial" w:cs="Arial"/>
              </w:rPr>
              <w:t>a</w:t>
            </w:r>
            <w:r>
              <w:rPr>
                <w:rFonts w:ascii="Arial" w:eastAsia="Calibri" w:hAnsi="Arial" w:cs="Arial"/>
                <w:spacing w:val="-1"/>
              </w:rPr>
              <w:t>su</w:t>
            </w:r>
            <w:r>
              <w:rPr>
                <w:rFonts w:ascii="Arial" w:eastAsia="Calibri" w:hAnsi="Arial" w:cs="Arial"/>
                <w:w w:val="99"/>
              </w:rPr>
              <w:t>r</w:t>
            </w:r>
            <w:r>
              <w:rPr>
                <w:rFonts w:ascii="Arial" w:eastAsia="Calibri" w:hAnsi="Arial" w:cs="Arial"/>
                <w:spacing w:val="2"/>
                <w:w w:val="99"/>
              </w:rPr>
              <w:t>e re</w:t>
            </w:r>
            <w:r>
              <w:rPr>
                <w:rFonts w:ascii="Arial" w:eastAsia="Calibri" w:hAnsi="Arial" w:cs="Arial"/>
                <w:spacing w:val="-1"/>
              </w:rPr>
              <w:t>sul</w:t>
            </w:r>
            <w:r>
              <w:rPr>
                <w:rFonts w:ascii="Arial" w:eastAsia="Calibri" w:hAnsi="Arial" w:cs="Arial"/>
                <w:spacing w:val="2"/>
                <w:w w:val="99"/>
              </w:rPr>
              <w:t>t</w:t>
            </w:r>
            <w:r>
              <w:rPr>
                <w:rFonts w:ascii="Arial" w:eastAsia="Calibri" w:hAnsi="Arial" w:cs="Arial"/>
              </w:rPr>
              <w:t>s (e.g., survey results, exam questions, etc.)</w:t>
            </w:r>
          </w:p>
        </w:tc>
        <w:tc>
          <w:tcPr>
            <w:tcW w:w="4801" w:type="dxa"/>
            <w:tcBorders>
              <w:top w:val="single" w:sz="8" w:space="0" w:color="4F81BD"/>
              <w:left w:val="single" w:sz="8" w:space="0" w:color="4F81BD"/>
              <w:bottom w:val="single" w:sz="24" w:space="0" w:color="2F5496" w:themeColor="accent1" w:themeShade="BF"/>
              <w:right w:val="single" w:sz="8" w:space="0" w:color="4F81BD"/>
            </w:tcBorders>
          </w:tcPr>
          <w:p w14:paraId="61D9199E" w14:textId="77777777" w:rsidR="00296675" w:rsidRDefault="00296675" w:rsidP="00296675">
            <w:pPr>
              <w:pStyle w:val="ListParagraph"/>
              <w:numPr>
                <w:ilvl w:val="0"/>
                <w:numId w:val="7"/>
              </w:numPr>
              <w:spacing w:after="0" w:line="242" w:lineRule="exact"/>
              <w:ind w:right="16"/>
              <w:contextualSpacing/>
              <w:jc w:val="center"/>
              <w:rPr>
                <w:rFonts w:ascii="Arial" w:eastAsia="Calibri" w:hAnsi="Arial" w:cs="Arial"/>
                <w:b/>
                <w:bCs/>
                <w:w w:val="99"/>
                <w:position w:val="1"/>
              </w:rPr>
            </w:pPr>
            <w:r>
              <w:rPr>
                <w:rFonts w:ascii="Arial" w:eastAsia="Calibri" w:hAnsi="Arial" w:cs="Arial"/>
                <w:b/>
                <w:bCs/>
                <w:w w:val="99"/>
                <w:position w:val="1"/>
              </w:rPr>
              <w:t>Ta</w:t>
            </w:r>
            <w:r>
              <w:rPr>
                <w:rFonts w:ascii="Arial" w:eastAsia="Calibri" w:hAnsi="Arial" w:cs="Arial"/>
                <w:b/>
                <w:bCs/>
                <w:spacing w:val="1"/>
                <w:w w:val="99"/>
                <w:position w:val="1"/>
              </w:rPr>
              <w:t>r</w:t>
            </w:r>
            <w:r>
              <w:rPr>
                <w:rFonts w:ascii="Arial" w:eastAsia="Calibri" w:hAnsi="Arial" w:cs="Arial"/>
                <w:b/>
                <w:bCs/>
                <w:spacing w:val="-1"/>
                <w:w w:val="99"/>
                <w:position w:val="1"/>
              </w:rPr>
              <w:t>g</w:t>
            </w:r>
            <w:r>
              <w:rPr>
                <w:rFonts w:ascii="Arial" w:eastAsia="Calibri" w:hAnsi="Arial" w:cs="Arial"/>
                <w:b/>
                <w:bCs/>
                <w:spacing w:val="1"/>
                <w:w w:val="99"/>
                <w:position w:val="1"/>
              </w:rPr>
              <w:t>e</w:t>
            </w:r>
            <w:r>
              <w:rPr>
                <w:rFonts w:ascii="Arial" w:eastAsia="Calibri" w:hAnsi="Arial" w:cs="Arial"/>
                <w:b/>
                <w:bCs/>
                <w:w w:val="99"/>
                <w:position w:val="1"/>
              </w:rPr>
              <w:t>t(s)</w:t>
            </w:r>
          </w:p>
          <w:p w14:paraId="60B8A620" w14:textId="77777777" w:rsidR="00296675" w:rsidRDefault="00296675">
            <w:pPr>
              <w:pStyle w:val="ListParagraph"/>
              <w:spacing w:after="0" w:line="242" w:lineRule="exact"/>
              <w:ind w:left="315" w:right="16"/>
              <w:rPr>
                <w:rFonts w:ascii="Arial" w:eastAsia="Calibri" w:hAnsi="Arial" w:cs="Arial"/>
              </w:rPr>
            </w:pPr>
          </w:p>
          <w:p w14:paraId="26CA10C3" w14:textId="77777777" w:rsidR="00296675" w:rsidRDefault="00296675">
            <w:pPr>
              <w:spacing w:line="218" w:lineRule="exact"/>
              <w:ind w:left="1091" w:right="1009"/>
              <w:jc w:val="center"/>
              <w:rPr>
                <w:rFonts w:ascii="Arial" w:eastAsia="Calibri" w:hAnsi="Arial" w:cs="Arial"/>
              </w:rPr>
            </w:pPr>
            <w:r>
              <w:rPr>
                <w:rFonts w:ascii="Arial" w:eastAsia="Calibri" w:hAnsi="Arial" w:cs="Arial"/>
                <w:spacing w:val="-1"/>
              </w:rPr>
              <w:t>Le</w:t>
            </w:r>
            <w:r>
              <w:rPr>
                <w:rFonts w:ascii="Arial" w:eastAsia="Calibri" w:hAnsi="Arial" w:cs="Arial"/>
              </w:rPr>
              <w:t>v</w:t>
            </w:r>
            <w:r>
              <w:rPr>
                <w:rFonts w:ascii="Arial" w:eastAsia="Calibri" w:hAnsi="Arial" w:cs="Arial"/>
                <w:spacing w:val="-1"/>
              </w:rPr>
              <w:t>e</w:t>
            </w:r>
            <w:r>
              <w:rPr>
                <w:rFonts w:ascii="Arial" w:eastAsia="Calibri" w:hAnsi="Arial" w:cs="Arial"/>
              </w:rPr>
              <w:t>l</w:t>
            </w:r>
            <w:r>
              <w:rPr>
                <w:rFonts w:ascii="Arial" w:eastAsia="Calibri" w:hAnsi="Arial" w:cs="Arial"/>
                <w:spacing w:val="-3"/>
              </w:rPr>
              <w:t xml:space="preserve"> </w:t>
            </w:r>
            <w:r>
              <w:rPr>
                <w:rFonts w:ascii="Arial" w:eastAsia="Calibri" w:hAnsi="Arial" w:cs="Arial"/>
                <w:spacing w:val="1"/>
              </w:rPr>
              <w:t>o</w:t>
            </w:r>
            <w:r>
              <w:rPr>
                <w:rFonts w:ascii="Arial" w:eastAsia="Calibri" w:hAnsi="Arial" w:cs="Arial"/>
              </w:rPr>
              <w:t>f</w:t>
            </w:r>
            <w:r>
              <w:rPr>
                <w:rFonts w:ascii="Arial" w:eastAsia="Calibri" w:hAnsi="Arial" w:cs="Arial"/>
                <w:spacing w:val="1"/>
              </w:rPr>
              <w:t xml:space="preserve"> </w:t>
            </w:r>
            <w:r>
              <w:rPr>
                <w:rFonts w:ascii="Arial" w:eastAsia="Calibri" w:hAnsi="Arial" w:cs="Arial"/>
                <w:spacing w:val="-1"/>
              </w:rPr>
              <w:t>su</w:t>
            </w:r>
            <w:r>
              <w:rPr>
                <w:rFonts w:ascii="Arial" w:eastAsia="Calibri" w:hAnsi="Arial" w:cs="Arial"/>
                <w:spacing w:val="1"/>
              </w:rPr>
              <w:t>cc</w:t>
            </w:r>
            <w:r>
              <w:rPr>
                <w:rFonts w:ascii="Arial" w:eastAsia="Calibri" w:hAnsi="Arial" w:cs="Arial"/>
                <w:spacing w:val="-1"/>
              </w:rPr>
              <w:t>e</w:t>
            </w:r>
            <w:r>
              <w:rPr>
                <w:rFonts w:ascii="Arial" w:eastAsia="Calibri" w:hAnsi="Arial" w:cs="Arial"/>
                <w:spacing w:val="2"/>
              </w:rPr>
              <w:t>s</w:t>
            </w:r>
            <w:r>
              <w:rPr>
                <w:rFonts w:ascii="Arial" w:eastAsia="Calibri" w:hAnsi="Arial" w:cs="Arial"/>
              </w:rPr>
              <w:t>s</w:t>
            </w:r>
            <w:r>
              <w:rPr>
                <w:rFonts w:ascii="Arial" w:eastAsia="Calibri" w:hAnsi="Arial" w:cs="Arial"/>
                <w:spacing w:val="-3"/>
              </w:rPr>
              <w:t xml:space="preserve"> </w:t>
            </w:r>
            <w:r>
              <w:rPr>
                <w:rFonts w:ascii="Arial" w:eastAsia="Calibri" w:hAnsi="Arial" w:cs="Arial"/>
                <w:spacing w:val="-1"/>
                <w:w w:val="99"/>
              </w:rPr>
              <w:t>e</w:t>
            </w:r>
            <w:r>
              <w:rPr>
                <w:rFonts w:ascii="Arial" w:eastAsia="Calibri" w:hAnsi="Arial" w:cs="Arial"/>
                <w:spacing w:val="1"/>
              </w:rPr>
              <w:t>x</w:t>
            </w:r>
            <w:r>
              <w:rPr>
                <w:rFonts w:ascii="Arial" w:eastAsia="Calibri" w:hAnsi="Arial" w:cs="Arial"/>
                <w:spacing w:val="-1"/>
              </w:rPr>
              <w:t>p</w:t>
            </w:r>
            <w:r>
              <w:rPr>
                <w:rFonts w:ascii="Arial" w:eastAsia="Calibri" w:hAnsi="Arial" w:cs="Arial"/>
                <w:spacing w:val="-1"/>
                <w:w w:val="99"/>
              </w:rPr>
              <w:t>e</w:t>
            </w:r>
            <w:r>
              <w:rPr>
                <w:rFonts w:ascii="Arial" w:eastAsia="Calibri" w:hAnsi="Arial" w:cs="Arial"/>
                <w:spacing w:val="1"/>
                <w:w w:val="99"/>
              </w:rPr>
              <w:t>c</w:t>
            </w:r>
            <w:r>
              <w:rPr>
                <w:rFonts w:ascii="Arial" w:eastAsia="Calibri" w:hAnsi="Arial" w:cs="Arial"/>
                <w:w w:val="99"/>
              </w:rPr>
              <w:t>t</w:t>
            </w:r>
            <w:r>
              <w:rPr>
                <w:rFonts w:ascii="Arial" w:eastAsia="Calibri" w:hAnsi="Arial" w:cs="Arial"/>
                <w:spacing w:val="2"/>
                <w:w w:val="99"/>
              </w:rPr>
              <w:t>e</w:t>
            </w:r>
            <w:r>
              <w:rPr>
                <w:rFonts w:ascii="Arial" w:eastAsia="Calibri" w:hAnsi="Arial" w:cs="Arial"/>
              </w:rPr>
              <w:t>d.</w:t>
            </w:r>
          </w:p>
          <w:p w14:paraId="30F1DB56" w14:textId="77777777" w:rsidR="00296675" w:rsidRDefault="00296675">
            <w:pPr>
              <w:spacing w:line="218" w:lineRule="exact"/>
              <w:ind w:left="1091" w:right="1009"/>
              <w:jc w:val="center"/>
              <w:rPr>
                <w:rFonts w:ascii="Arial" w:eastAsia="Calibri" w:hAnsi="Arial" w:cs="Arial"/>
              </w:rPr>
            </w:pPr>
            <w:r>
              <w:rPr>
                <w:rFonts w:ascii="Arial" w:eastAsia="Calibri" w:hAnsi="Arial" w:cs="Arial"/>
              </w:rPr>
              <w:t>(e.g., 80% approval rating, 10-day faster request turn-around time, etc.)</w:t>
            </w:r>
          </w:p>
        </w:tc>
      </w:tr>
      <w:tr w:rsidR="00296675" w14:paraId="0C5CC517" w14:textId="77777777" w:rsidTr="00296675">
        <w:trPr>
          <w:trHeight w:hRule="exact" w:val="2103"/>
        </w:trPr>
        <w:tc>
          <w:tcPr>
            <w:tcW w:w="3960"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7E31E520" w14:textId="44593EB6" w:rsidR="00296675" w:rsidRDefault="00296675" w:rsidP="00296675">
            <w:pPr>
              <w:jc w:val="center"/>
              <w:rPr>
                <w:rFonts w:ascii="Arial" w:eastAsia="Franklin Gothic Book" w:hAnsi="Arial" w:cs="Arial"/>
              </w:rPr>
            </w:pPr>
            <w:r w:rsidRPr="00437FDD">
              <w:rPr>
                <w:color w:val="000000" w:themeColor="text1"/>
                <w:szCs w:val="28"/>
              </w:rPr>
              <w:t>Students</w:t>
            </w:r>
            <w:r>
              <w:rPr>
                <w:color w:val="000000" w:themeColor="text1"/>
                <w:szCs w:val="28"/>
              </w:rPr>
              <w:t xml:space="preserve"> </w:t>
            </w:r>
            <w:r w:rsidRPr="00437FDD">
              <w:rPr>
                <w:color w:val="000000" w:themeColor="text1"/>
                <w:szCs w:val="28"/>
              </w:rPr>
              <w:t>will be able to describe the major symptoms of these psychological disorders: depression, generalized anxiety disorder, and schizophrenia.</w:t>
            </w:r>
          </w:p>
        </w:tc>
        <w:tc>
          <w:tcPr>
            <w:tcW w:w="4964"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5B2FEE97" w14:textId="1C90818B" w:rsidR="00296675" w:rsidRDefault="00296675" w:rsidP="00296675">
            <w:pPr>
              <w:jc w:val="center"/>
              <w:rPr>
                <w:rFonts w:ascii="Arial" w:eastAsiaTheme="minorHAnsi" w:hAnsi="Arial" w:cs="Arial"/>
              </w:rPr>
            </w:pPr>
            <w:r>
              <w:rPr>
                <w:rFonts w:ascii="Arial" w:hAnsi="Arial" w:cs="Arial"/>
              </w:rPr>
              <w:t xml:space="preserve">The assessment </w:t>
            </w:r>
            <w:r>
              <w:rPr>
                <w:rFonts w:ascii="Arial" w:hAnsi="Arial" w:cs="Arial"/>
              </w:rPr>
              <w:t>questions</w:t>
            </w:r>
            <w:r>
              <w:rPr>
                <w:rFonts w:ascii="Arial" w:hAnsi="Arial" w:cs="Arial"/>
              </w:rPr>
              <w:t xml:space="preserve"> will be administered during the </w:t>
            </w:r>
            <w:r>
              <w:rPr>
                <w:rFonts w:ascii="Arial" w:hAnsi="Arial" w:cs="Arial"/>
              </w:rPr>
              <w:t>Spring 2023 semester in all PSYC 2320 (Abnormal Psychology) sections</w:t>
            </w:r>
            <w:r>
              <w:rPr>
                <w:rFonts w:ascii="Arial" w:hAnsi="Arial" w:cs="Arial"/>
              </w:rPr>
              <w:t xml:space="preserve"> </w:t>
            </w:r>
          </w:p>
          <w:p w14:paraId="58E0FB55" w14:textId="3035520F" w:rsidR="00296675" w:rsidRDefault="00296675" w:rsidP="00296675">
            <w:pPr>
              <w:jc w:val="center"/>
              <w:rPr>
                <w:rFonts w:ascii="Arial" w:hAnsi="Arial" w:cs="Arial"/>
              </w:rPr>
            </w:pPr>
          </w:p>
          <w:p w14:paraId="4A16DBF9" w14:textId="77777777" w:rsidR="00296675" w:rsidRDefault="00296675" w:rsidP="00296675">
            <w:pPr>
              <w:ind w:right="-20"/>
              <w:jc w:val="center"/>
              <w:rPr>
                <w:rFonts w:ascii="Arial" w:eastAsia="Franklin Gothic Book" w:hAnsi="Arial" w:cs="Arial"/>
              </w:rPr>
            </w:pPr>
          </w:p>
        </w:tc>
        <w:tc>
          <w:tcPr>
            <w:tcW w:w="4801" w:type="dxa"/>
            <w:tcBorders>
              <w:top w:val="single" w:sz="24" w:space="0" w:color="2F5496" w:themeColor="accent1" w:themeShade="BF"/>
              <w:left w:val="single" w:sz="8" w:space="0" w:color="4F81BD"/>
              <w:bottom w:val="single" w:sz="8" w:space="0" w:color="4F81BD"/>
              <w:right w:val="single" w:sz="8" w:space="0" w:color="4F81BD"/>
            </w:tcBorders>
            <w:shd w:val="clear" w:color="auto" w:fill="D9E2F3" w:themeFill="accent1" w:themeFillTint="33"/>
          </w:tcPr>
          <w:p w14:paraId="4757BF90" w14:textId="07CD4BDA" w:rsidR="00296675" w:rsidRPr="00296675" w:rsidRDefault="00296675" w:rsidP="00296675">
            <w:pPr>
              <w:jc w:val="center"/>
              <w:rPr>
                <w:rFonts w:ascii="Arial" w:hAnsi="Arial" w:cs="Arial"/>
                <w:sz w:val="28"/>
              </w:rPr>
            </w:pPr>
            <w:r w:rsidRPr="00296675">
              <w:rPr>
                <w:sz w:val="28"/>
              </w:rPr>
              <w:t xml:space="preserve">70% of students will correctly answer 70% of these questions </w:t>
            </w:r>
          </w:p>
        </w:tc>
      </w:tr>
      <w:tr w:rsidR="00296675" w14:paraId="475F23D0" w14:textId="77777777" w:rsidTr="00296675">
        <w:trPr>
          <w:trHeight w:hRule="exact" w:val="1937"/>
        </w:trPr>
        <w:tc>
          <w:tcPr>
            <w:tcW w:w="3960" w:type="dxa"/>
            <w:tcBorders>
              <w:top w:val="single" w:sz="8" w:space="0" w:color="4F81BD"/>
              <w:left w:val="single" w:sz="8" w:space="0" w:color="4F81BD"/>
              <w:bottom w:val="single" w:sz="8" w:space="0" w:color="4F81BD"/>
              <w:right w:val="single" w:sz="8" w:space="0" w:color="4F81BD"/>
            </w:tcBorders>
          </w:tcPr>
          <w:p w14:paraId="05EEF71A" w14:textId="057346B7" w:rsidR="00296675" w:rsidRDefault="00296675" w:rsidP="00296675">
            <w:pPr>
              <w:jc w:val="center"/>
              <w:rPr>
                <w:rFonts w:ascii="Arial" w:eastAsia="Franklin Gothic Book" w:hAnsi="Arial" w:cs="Arial"/>
              </w:rPr>
            </w:pPr>
            <w:r w:rsidRPr="00B97557">
              <w:t xml:space="preserve">Students will </w:t>
            </w:r>
            <w:r>
              <w:t>be able to identify and apply</w:t>
            </w:r>
            <w:r w:rsidRPr="00B97557">
              <w:t xml:space="preserve"> basic research methodology and design including: Independent and dependent variables, operational definitions, confounding variables, </w:t>
            </w:r>
            <w:r>
              <w:t>correlations, and group comparison</w:t>
            </w:r>
          </w:p>
        </w:tc>
        <w:tc>
          <w:tcPr>
            <w:tcW w:w="4964" w:type="dxa"/>
            <w:tcBorders>
              <w:top w:val="single" w:sz="8" w:space="0" w:color="4F81BD"/>
              <w:left w:val="single" w:sz="8" w:space="0" w:color="4F81BD"/>
              <w:bottom w:val="single" w:sz="8" w:space="0" w:color="4F81BD"/>
              <w:right w:val="single" w:sz="8" w:space="0" w:color="4F81BD"/>
            </w:tcBorders>
          </w:tcPr>
          <w:p w14:paraId="457A4E21" w14:textId="5069DCEF" w:rsidR="00296675" w:rsidRDefault="00296675" w:rsidP="00296675">
            <w:pPr>
              <w:jc w:val="center"/>
              <w:rPr>
                <w:rFonts w:ascii="Arial" w:hAnsi="Arial" w:cs="Arial"/>
              </w:rPr>
            </w:pPr>
            <w:r>
              <w:rPr>
                <w:rFonts w:ascii="Arial" w:hAnsi="Arial" w:cs="Arial"/>
              </w:rPr>
              <w:t xml:space="preserve">The assessment </w:t>
            </w:r>
            <w:r>
              <w:rPr>
                <w:rFonts w:ascii="Arial" w:hAnsi="Arial" w:cs="Arial"/>
              </w:rPr>
              <w:t>questions</w:t>
            </w:r>
            <w:r>
              <w:rPr>
                <w:rFonts w:ascii="Arial" w:hAnsi="Arial" w:cs="Arial"/>
              </w:rPr>
              <w:t xml:space="preserve"> will be administered </w:t>
            </w:r>
            <w:r>
              <w:rPr>
                <w:rFonts w:ascii="Arial" w:hAnsi="Arial" w:cs="Arial"/>
              </w:rPr>
              <w:t xml:space="preserve">during the Spring 2023 semester in all PSYC 2317 (Psychology Statistics) sections </w:t>
            </w:r>
          </w:p>
          <w:p w14:paraId="0014262D" w14:textId="77777777" w:rsidR="00296675" w:rsidRDefault="00296675" w:rsidP="00296675">
            <w:pPr>
              <w:ind w:left="709" w:right="-20"/>
              <w:jc w:val="center"/>
              <w:rPr>
                <w:rFonts w:ascii="Arial" w:eastAsia="Franklin Gothic Book" w:hAnsi="Arial" w:cs="Arial"/>
              </w:rPr>
            </w:pPr>
          </w:p>
        </w:tc>
        <w:tc>
          <w:tcPr>
            <w:tcW w:w="4801" w:type="dxa"/>
            <w:tcBorders>
              <w:top w:val="single" w:sz="8" w:space="0" w:color="4F81BD"/>
              <w:left w:val="single" w:sz="8" w:space="0" w:color="4F81BD"/>
              <w:bottom w:val="single" w:sz="8" w:space="0" w:color="4F81BD"/>
              <w:right w:val="single" w:sz="8" w:space="0" w:color="4F81BD"/>
            </w:tcBorders>
          </w:tcPr>
          <w:p w14:paraId="582966F2" w14:textId="5F54E8A4" w:rsidR="00296675" w:rsidRPr="00296675" w:rsidRDefault="00296675" w:rsidP="00296675">
            <w:pPr>
              <w:jc w:val="center"/>
              <w:rPr>
                <w:rFonts w:ascii="Arial" w:hAnsi="Arial" w:cs="Arial"/>
                <w:sz w:val="28"/>
              </w:rPr>
            </w:pPr>
            <w:r w:rsidRPr="00296675">
              <w:rPr>
                <w:sz w:val="28"/>
              </w:rPr>
              <w:t xml:space="preserve">70% of students will correctly answer 70% of these questions </w:t>
            </w:r>
          </w:p>
        </w:tc>
      </w:tr>
      <w:tr w:rsidR="00296675" w14:paraId="011E3BC2" w14:textId="77777777" w:rsidTr="00296675">
        <w:trPr>
          <w:trHeight w:hRule="exact" w:val="1937"/>
        </w:trPr>
        <w:tc>
          <w:tcPr>
            <w:tcW w:w="3960" w:type="dxa"/>
            <w:tcBorders>
              <w:top w:val="single" w:sz="8" w:space="0" w:color="4F81BD"/>
              <w:left w:val="single" w:sz="8" w:space="0" w:color="4F81BD"/>
              <w:bottom w:val="single" w:sz="8" w:space="0" w:color="4F81BD"/>
              <w:right w:val="single" w:sz="8" w:space="0" w:color="4F81BD"/>
            </w:tcBorders>
          </w:tcPr>
          <w:p w14:paraId="52183CCA" w14:textId="06E0FF4E" w:rsidR="00296675" w:rsidRPr="00437FDD" w:rsidRDefault="00296675" w:rsidP="00296675">
            <w:pPr>
              <w:rPr>
                <w:color w:val="000000" w:themeColor="text1"/>
                <w:szCs w:val="27"/>
              </w:rPr>
            </w:pPr>
            <w:r w:rsidRPr="00437FDD">
              <w:rPr>
                <w:color w:val="000000"/>
                <w:szCs w:val="27"/>
                <w:bdr w:val="none" w:sz="0" w:space="0" w:color="auto" w:frame="1"/>
                <w:shd w:val="clear" w:color="auto" w:fill="FFFFFF"/>
              </w:rPr>
              <w:lastRenderedPageBreak/>
              <w:t>Students will</w:t>
            </w:r>
            <w:r>
              <w:rPr>
                <w:color w:val="000000"/>
                <w:szCs w:val="27"/>
                <w:bdr w:val="none" w:sz="0" w:space="0" w:color="auto" w:frame="1"/>
                <w:shd w:val="clear" w:color="auto" w:fill="FFFFFF"/>
              </w:rPr>
              <w:t xml:space="preserve"> be able to identify and apply</w:t>
            </w:r>
            <w:r w:rsidRPr="00437FDD">
              <w:rPr>
                <w:color w:val="000000"/>
                <w:szCs w:val="27"/>
                <w:bdr w:val="none" w:sz="0" w:space="0" w:color="auto" w:frame="1"/>
                <w:shd w:val="clear" w:color="auto" w:fill="FFFFFF"/>
              </w:rPr>
              <w:t xml:space="preserve"> </w:t>
            </w:r>
            <w:r>
              <w:rPr>
                <w:color w:val="000000"/>
                <w:szCs w:val="27"/>
                <w:bdr w:val="none" w:sz="0" w:space="0" w:color="auto" w:frame="1"/>
                <w:shd w:val="clear" w:color="auto" w:fill="FFFFFF"/>
              </w:rPr>
              <w:t>the theories of Piaget and Erikson as they relate to lifespan development</w:t>
            </w:r>
          </w:p>
          <w:p w14:paraId="587578E2" w14:textId="77777777" w:rsidR="00296675" w:rsidRDefault="00296675" w:rsidP="00296675">
            <w:pPr>
              <w:jc w:val="center"/>
              <w:rPr>
                <w:rFonts w:ascii="Arial" w:hAnsi="Arial" w:cs="Arial"/>
              </w:rPr>
            </w:pPr>
          </w:p>
        </w:tc>
        <w:tc>
          <w:tcPr>
            <w:tcW w:w="4964" w:type="dxa"/>
            <w:tcBorders>
              <w:top w:val="single" w:sz="8" w:space="0" w:color="4F81BD"/>
              <w:left w:val="single" w:sz="8" w:space="0" w:color="4F81BD"/>
              <w:bottom w:val="single" w:sz="8" w:space="0" w:color="4F81BD"/>
              <w:right w:val="single" w:sz="8" w:space="0" w:color="4F81BD"/>
            </w:tcBorders>
          </w:tcPr>
          <w:p w14:paraId="2DAB544A" w14:textId="57CF6C38" w:rsidR="00296675" w:rsidRDefault="00296675" w:rsidP="00296675">
            <w:pPr>
              <w:jc w:val="center"/>
              <w:rPr>
                <w:rFonts w:ascii="Arial" w:hAnsi="Arial" w:cs="Arial"/>
              </w:rPr>
            </w:pPr>
            <w:r>
              <w:rPr>
                <w:rFonts w:ascii="Arial" w:hAnsi="Arial" w:cs="Arial"/>
              </w:rPr>
              <w:t xml:space="preserve">The assessment questions will be administered during the Spring 2023 semester in all PSYC 2314 (Lifespan Growth &amp; Development) sections </w:t>
            </w:r>
          </w:p>
        </w:tc>
        <w:tc>
          <w:tcPr>
            <w:tcW w:w="4801" w:type="dxa"/>
            <w:tcBorders>
              <w:top w:val="single" w:sz="8" w:space="0" w:color="4F81BD"/>
              <w:left w:val="single" w:sz="8" w:space="0" w:color="4F81BD"/>
              <w:bottom w:val="single" w:sz="8" w:space="0" w:color="4F81BD"/>
              <w:right w:val="single" w:sz="8" w:space="0" w:color="4F81BD"/>
            </w:tcBorders>
          </w:tcPr>
          <w:p w14:paraId="20CD5AB9" w14:textId="7C895F00" w:rsidR="00296675" w:rsidRPr="00296675" w:rsidRDefault="00296675" w:rsidP="00296675">
            <w:pPr>
              <w:jc w:val="center"/>
              <w:rPr>
                <w:rFonts w:ascii="Arial" w:hAnsi="Arial" w:cs="Arial"/>
                <w:sz w:val="28"/>
              </w:rPr>
            </w:pPr>
            <w:r w:rsidRPr="00296675">
              <w:rPr>
                <w:sz w:val="28"/>
              </w:rPr>
              <w:t xml:space="preserve">70% of students will correctly answer 70% of these questions </w:t>
            </w:r>
          </w:p>
        </w:tc>
        <w:bookmarkStart w:id="0" w:name="_GoBack"/>
        <w:bookmarkEnd w:id="0"/>
      </w:tr>
      <w:tr w:rsidR="00296675" w14:paraId="62852F1E" w14:textId="77777777" w:rsidTr="00296675">
        <w:trPr>
          <w:trHeight w:hRule="exact" w:val="1937"/>
        </w:trPr>
        <w:tc>
          <w:tcPr>
            <w:tcW w:w="3960" w:type="dxa"/>
            <w:tcBorders>
              <w:top w:val="single" w:sz="8" w:space="0" w:color="4F81BD"/>
              <w:left w:val="single" w:sz="8" w:space="0" w:color="4F81BD"/>
              <w:bottom w:val="single" w:sz="8" w:space="0" w:color="4F81BD"/>
              <w:right w:val="single" w:sz="8" w:space="0" w:color="4F81BD"/>
            </w:tcBorders>
          </w:tcPr>
          <w:p w14:paraId="4B27BBB2" w14:textId="58542C53" w:rsidR="00296675" w:rsidRDefault="00296675" w:rsidP="00296675">
            <w:pPr>
              <w:jc w:val="center"/>
              <w:rPr>
                <w:rFonts w:ascii="Arial" w:hAnsi="Arial" w:cs="Arial"/>
              </w:rPr>
            </w:pPr>
            <w:r w:rsidRPr="00437FDD">
              <w:rPr>
                <w:color w:val="000000" w:themeColor="text1"/>
                <w:szCs w:val="27"/>
              </w:rPr>
              <w:t xml:space="preserve">Students completing the Psychology FOS </w:t>
            </w:r>
            <w:r>
              <w:rPr>
                <w:color w:val="000000" w:themeColor="text1"/>
                <w:szCs w:val="27"/>
              </w:rPr>
              <w:t>be able to identify and apply conformity, obedience, prejudice, and interpersonal attraction as they relate to social psychology</w:t>
            </w:r>
          </w:p>
        </w:tc>
        <w:tc>
          <w:tcPr>
            <w:tcW w:w="4964" w:type="dxa"/>
            <w:tcBorders>
              <w:top w:val="single" w:sz="8" w:space="0" w:color="4F81BD"/>
              <w:left w:val="single" w:sz="8" w:space="0" w:color="4F81BD"/>
              <w:bottom w:val="single" w:sz="8" w:space="0" w:color="4F81BD"/>
              <w:right w:val="single" w:sz="8" w:space="0" w:color="4F81BD"/>
            </w:tcBorders>
          </w:tcPr>
          <w:p w14:paraId="4E5865C5" w14:textId="392F1E56" w:rsidR="00296675" w:rsidRDefault="00296675" w:rsidP="00296675">
            <w:pPr>
              <w:jc w:val="center"/>
              <w:rPr>
                <w:rFonts w:ascii="Arial" w:hAnsi="Arial" w:cs="Arial"/>
              </w:rPr>
            </w:pPr>
            <w:r>
              <w:rPr>
                <w:rFonts w:ascii="Arial" w:hAnsi="Arial" w:cs="Arial"/>
              </w:rPr>
              <w:t>The assessment questions will be administered during the Spring 2023 semester in all</w:t>
            </w:r>
            <w:r>
              <w:rPr>
                <w:rFonts w:ascii="Arial" w:hAnsi="Arial" w:cs="Arial"/>
              </w:rPr>
              <w:t xml:space="preserve"> PSYC 2319 (Social Psychology) sections</w:t>
            </w:r>
          </w:p>
        </w:tc>
        <w:tc>
          <w:tcPr>
            <w:tcW w:w="4801" w:type="dxa"/>
            <w:tcBorders>
              <w:top w:val="single" w:sz="8" w:space="0" w:color="4F81BD"/>
              <w:left w:val="single" w:sz="8" w:space="0" w:color="4F81BD"/>
              <w:bottom w:val="single" w:sz="8" w:space="0" w:color="4F81BD"/>
              <w:right w:val="single" w:sz="8" w:space="0" w:color="4F81BD"/>
            </w:tcBorders>
          </w:tcPr>
          <w:p w14:paraId="304502B2" w14:textId="0B93907C" w:rsidR="00296675" w:rsidRPr="00296675" w:rsidRDefault="00296675" w:rsidP="00296675">
            <w:pPr>
              <w:jc w:val="center"/>
              <w:rPr>
                <w:rFonts w:ascii="Arial" w:hAnsi="Arial" w:cs="Arial"/>
                <w:sz w:val="28"/>
              </w:rPr>
            </w:pPr>
            <w:r w:rsidRPr="00296675">
              <w:rPr>
                <w:sz w:val="28"/>
              </w:rPr>
              <w:t xml:space="preserve">70% of students will correctly answer 70% of these questions </w:t>
            </w:r>
          </w:p>
        </w:tc>
      </w:tr>
      <w:tr w:rsidR="00296675" w14:paraId="61A88126" w14:textId="77777777" w:rsidTr="00296675">
        <w:trPr>
          <w:trHeight w:hRule="exact" w:val="93"/>
        </w:trPr>
        <w:tc>
          <w:tcPr>
            <w:tcW w:w="396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27EDAA7F" w14:textId="77777777" w:rsidR="00296675" w:rsidRDefault="00296675" w:rsidP="00296675">
            <w:pPr>
              <w:pStyle w:val="NoSpacing"/>
              <w:spacing w:line="256" w:lineRule="auto"/>
              <w:rPr>
                <w:rFonts w:ascii="Arial" w:hAnsi="Arial" w:cs="Arial"/>
              </w:rPr>
            </w:pPr>
          </w:p>
        </w:tc>
        <w:tc>
          <w:tcPr>
            <w:tcW w:w="4964"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63B28BFF" w14:textId="77777777" w:rsidR="00296675" w:rsidRDefault="00296675" w:rsidP="00296675">
            <w:pPr>
              <w:pStyle w:val="NoSpacing"/>
              <w:spacing w:line="256" w:lineRule="auto"/>
              <w:rPr>
                <w:rFonts w:ascii="Arial" w:hAnsi="Arial" w:cs="Arial"/>
              </w:rPr>
            </w:pPr>
          </w:p>
        </w:tc>
        <w:tc>
          <w:tcPr>
            <w:tcW w:w="4801"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53B1A8E0" w14:textId="77777777" w:rsidR="00296675" w:rsidRDefault="00296675" w:rsidP="00296675">
            <w:pPr>
              <w:pStyle w:val="NoSpacing"/>
              <w:spacing w:line="256" w:lineRule="auto"/>
              <w:rPr>
                <w:rFonts w:ascii="Arial" w:hAnsi="Arial" w:cs="Arial"/>
              </w:rPr>
            </w:pPr>
          </w:p>
        </w:tc>
      </w:tr>
    </w:tbl>
    <w:p w14:paraId="186F7E9A" w14:textId="77777777" w:rsidR="00296675" w:rsidRDefault="00296675" w:rsidP="00296675">
      <w:pPr>
        <w:pStyle w:val="NoSpacing"/>
        <w:rPr>
          <w:rFonts w:ascii="Arial" w:hAnsi="Arial" w:cs="Arial"/>
          <w:b/>
          <w:bCs/>
          <w:spacing w:val="-1"/>
          <w:position w:val="1"/>
        </w:rPr>
      </w:pPr>
    </w:p>
    <w:p w14:paraId="7EC3712C" w14:textId="77777777" w:rsidR="00296675" w:rsidRDefault="00296675">
      <w:pPr>
        <w:rPr>
          <w:rFonts w:ascii="Arial" w:eastAsia="Calibri" w:hAnsi="Arial" w:cs="Arial"/>
          <w:b/>
          <w:bCs/>
          <w:spacing w:val="-1"/>
          <w:position w:val="1"/>
          <w:szCs w:val="20"/>
        </w:rPr>
      </w:pPr>
    </w:p>
    <w:p w14:paraId="3384455A" w14:textId="2581C731" w:rsidR="0089463B" w:rsidRDefault="0089463B" w:rsidP="0089463B">
      <w:pPr>
        <w:jc w:val="center"/>
        <w:rPr>
          <w:rFonts w:ascii="Arial" w:eastAsia="Calibri" w:hAnsi="Arial" w:cs="Arial"/>
          <w:b/>
          <w:bCs/>
          <w:spacing w:val="-1"/>
          <w:position w:val="1"/>
          <w:szCs w:val="20"/>
        </w:rPr>
      </w:pPr>
      <w:r w:rsidRPr="00003BD5">
        <w:rPr>
          <w:rFonts w:ascii="Arial" w:eastAsia="Calibri" w:hAnsi="Arial" w:cs="Arial"/>
          <w:b/>
          <w:bCs/>
          <w:spacing w:val="-1"/>
          <w:position w:val="1"/>
          <w:szCs w:val="20"/>
        </w:rPr>
        <w:t>Continuous Improvement Plan</w:t>
      </w:r>
    </w:p>
    <w:p w14:paraId="74655DA4" w14:textId="77777777" w:rsidR="0089463B" w:rsidRPr="00003BD5" w:rsidRDefault="0089463B" w:rsidP="0089463B">
      <w:pPr>
        <w:spacing w:line="242" w:lineRule="exact"/>
        <w:ind w:left="-45" w:right="240"/>
        <w:jc w:val="center"/>
        <w:rPr>
          <w:rFonts w:ascii="Arial" w:eastAsia="Calibri" w:hAnsi="Arial" w:cs="Arial"/>
          <w:b/>
          <w:bCs/>
          <w:spacing w:val="-1"/>
          <w:position w:val="1"/>
          <w:sz w:val="20"/>
          <w:szCs w:val="20"/>
        </w:rPr>
      </w:pPr>
    </w:p>
    <w:p w14:paraId="6FC65583" w14:textId="77777777" w:rsidR="0089463B" w:rsidRDefault="0089463B" w:rsidP="0089463B">
      <w:pPr>
        <w:spacing w:line="242" w:lineRule="exact"/>
        <w:ind w:left="-45" w:right="240"/>
        <w:rPr>
          <w:b/>
          <w:bCs/>
        </w:rPr>
      </w:pPr>
      <w:r w:rsidRPr="34A06E58">
        <w:rPr>
          <w:b/>
          <w:bCs/>
        </w:rPr>
        <w:t xml:space="preserve">Outcomes might not change from year to year. For example, if you have not met previous targets, you may wish to retain the same outcomes. </w:t>
      </w:r>
      <w:r w:rsidRPr="34A06E58">
        <w:rPr>
          <w:b/>
          <w:bCs/>
          <w:i/>
          <w:iCs/>
        </w:rPr>
        <w:t>As an academic program, you must have at least one student learning outcome.</w:t>
      </w:r>
      <w:r w:rsidRPr="34A06E58">
        <w:rPr>
          <w:b/>
          <w:bCs/>
        </w:rPr>
        <w:t xml:space="preserve"> You may also add short-term administrative, technological, assessment, resource or professional development goals, as needed. Choose up to 2 outcomes from Table 1 above to focus on over the next two years.</w:t>
      </w:r>
    </w:p>
    <w:p w14:paraId="26CB6306" w14:textId="77777777" w:rsidR="0089463B" w:rsidRPr="00BC712B" w:rsidRDefault="0089463B" w:rsidP="0089463B">
      <w:pPr>
        <w:spacing w:line="242" w:lineRule="exact"/>
        <w:ind w:left="-45" w:right="240"/>
        <w:rPr>
          <w:rFonts w:cstheme="minorHAnsi"/>
          <w:b/>
          <w:bCs/>
          <w:spacing w:val="-1"/>
          <w:position w:val="1"/>
        </w:rPr>
      </w:pPr>
    </w:p>
    <w:p w14:paraId="63A2AE53" w14:textId="77777777" w:rsidR="0089463B" w:rsidRPr="00BC712B" w:rsidRDefault="0089463B" w:rsidP="0089463B">
      <w:pPr>
        <w:pStyle w:val="NoSpacing"/>
        <w:rPr>
          <w:rFonts w:cstheme="minorHAnsi"/>
        </w:rPr>
      </w:pPr>
      <w:r w:rsidRPr="00BC712B">
        <w:rPr>
          <w:rFonts w:cstheme="minorHAnsi"/>
          <w:b/>
          <w:bCs/>
          <w:spacing w:val="-1"/>
          <w:position w:val="1"/>
        </w:rPr>
        <w:t>A</w:t>
      </w:r>
      <w:r w:rsidRPr="00BC712B">
        <w:rPr>
          <w:rFonts w:cstheme="minorHAnsi"/>
          <w:b/>
          <w:bCs/>
          <w:position w:val="1"/>
        </w:rPr>
        <w:t>.</w:t>
      </w:r>
      <w:r w:rsidRPr="00BC712B">
        <w:rPr>
          <w:rFonts w:cstheme="minorHAnsi"/>
          <w:b/>
          <w:bCs/>
          <w:spacing w:val="-2"/>
          <w:position w:val="1"/>
        </w:rPr>
        <w:t xml:space="preserve"> </w:t>
      </w:r>
      <w:r w:rsidRPr="00BC712B">
        <w:rPr>
          <w:rFonts w:cstheme="minorHAnsi"/>
          <w:b/>
          <w:bCs/>
          <w:w w:val="99"/>
          <w:position w:val="1"/>
        </w:rPr>
        <w:t>O</w:t>
      </w:r>
      <w:r w:rsidRPr="00BC712B">
        <w:rPr>
          <w:rFonts w:cstheme="minorHAnsi"/>
          <w:b/>
          <w:bCs/>
          <w:spacing w:val="1"/>
          <w:w w:val="99"/>
          <w:position w:val="1"/>
        </w:rPr>
        <w:t>u</w:t>
      </w:r>
      <w:r w:rsidRPr="00BC712B">
        <w:rPr>
          <w:rFonts w:cstheme="minorHAnsi"/>
          <w:b/>
          <w:bCs/>
          <w:w w:val="99"/>
          <w:position w:val="1"/>
        </w:rPr>
        <w:t>t</w:t>
      </w:r>
      <w:r w:rsidRPr="00BC712B">
        <w:rPr>
          <w:rFonts w:cstheme="minorHAnsi"/>
          <w:b/>
          <w:bCs/>
          <w:spacing w:val="1"/>
          <w:w w:val="99"/>
          <w:position w:val="1"/>
        </w:rPr>
        <w:t xml:space="preserve">come(s) </w:t>
      </w:r>
      <w:r w:rsidRPr="00BC712B">
        <w:rPr>
          <w:rFonts w:cstheme="minorHAnsi"/>
          <w:bCs/>
          <w:spacing w:val="1"/>
          <w:w w:val="99"/>
          <w:position w:val="1"/>
        </w:rPr>
        <w:t>-</w:t>
      </w:r>
      <w:r w:rsidRPr="00BC712B">
        <w:rPr>
          <w:rFonts w:cstheme="minorHAnsi"/>
          <w:b/>
          <w:bCs/>
          <w:spacing w:val="1"/>
          <w:w w:val="99"/>
          <w:position w:val="1"/>
        </w:rPr>
        <w:t xml:space="preserve"> </w:t>
      </w:r>
      <w:r w:rsidRPr="00BC712B">
        <w:rPr>
          <w:rFonts w:cstheme="minorHAnsi"/>
          <w:spacing w:val="1"/>
        </w:rPr>
        <w:t>R</w:t>
      </w:r>
      <w:r w:rsidRPr="00BC712B">
        <w:rPr>
          <w:rFonts w:cstheme="minorHAnsi"/>
          <w:spacing w:val="-1"/>
        </w:rPr>
        <w:t>esu</w:t>
      </w:r>
      <w:r w:rsidRPr="00BC712B">
        <w:rPr>
          <w:rFonts w:cstheme="minorHAnsi"/>
        </w:rPr>
        <w:t xml:space="preserve">lts </w:t>
      </w:r>
      <w:r w:rsidRPr="00BC712B">
        <w:rPr>
          <w:rFonts w:cstheme="minorHAnsi"/>
          <w:spacing w:val="-1"/>
        </w:rPr>
        <w:t>e</w:t>
      </w:r>
      <w:r w:rsidRPr="00BC712B">
        <w:rPr>
          <w:rFonts w:cstheme="minorHAnsi"/>
          <w:spacing w:val="1"/>
        </w:rPr>
        <w:t>x</w:t>
      </w:r>
      <w:r w:rsidRPr="00BC712B">
        <w:rPr>
          <w:rFonts w:cstheme="minorHAnsi"/>
          <w:spacing w:val="-1"/>
        </w:rPr>
        <w:t>pe</w:t>
      </w:r>
      <w:r w:rsidRPr="00BC712B">
        <w:rPr>
          <w:rFonts w:cstheme="minorHAnsi"/>
          <w:spacing w:val="1"/>
        </w:rPr>
        <w:t>c</w:t>
      </w:r>
      <w:r w:rsidRPr="00BC712B">
        <w:rPr>
          <w:rFonts w:cstheme="minorHAnsi"/>
        </w:rPr>
        <w:t>t</w:t>
      </w:r>
      <w:r w:rsidRPr="00BC712B">
        <w:rPr>
          <w:rFonts w:cstheme="minorHAnsi"/>
          <w:spacing w:val="2"/>
        </w:rPr>
        <w:t>e</w:t>
      </w:r>
      <w:r w:rsidRPr="00BC712B">
        <w:rPr>
          <w:rFonts w:cstheme="minorHAnsi"/>
        </w:rPr>
        <w:t>d</w:t>
      </w:r>
      <w:r w:rsidRPr="00BC712B">
        <w:rPr>
          <w:rFonts w:cstheme="minorHAnsi"/>
          <w:spacing w:val="-5"/>
        </w:rPr>
        <w:t xml:space="preserve"> </w:t>
      </w:r>
      <w:r w:rsidRPr="00BC712B">
        <w:rPr>
          <w:rFonts w:cstheme="minorHAnsi"/>
        </w:rPr>
        <w:t>in</w:t>
      </w:r>
      <w:r w:rsidRPr="00BC712B">
        <w:rPr>
          <w:rFonts w:cstheme="minorHAnsi"/>
          <w:spacing w:val="-1"/>
        </w:rPr>
        <w:t xml:space="preserve"> </w:t>
      </w:r>
      <w:r w:rsidRPr="00BC712B">
        <w:rPr>
          <w:rFonts w:cstheme="minorHAnsi"/>
          <w:spacing w:val="2"/>
        </w:rPr>
        <w:t>t</w:t>
      </w:r>
      <w:r w:rsidRPr="00BC712B">
        <w:rPr>
          <w:rFonts w:cstheme="minorHAnsi"/>
          <w:spacing w:val="-1"/>
        </w:rPr>
        <w:t>h</w:t>
      </w:r>
      <w:r w:rsidRPr="00BC712B">
        <w:rPr>
          <w:rFonts w:cstheme="minorHAnsi"/>
        </w:rPr>
        <w:t>is</w:t>
      </w:r>
      <w:r w:rsidRPr="00BC712B">
        <w:rPr>
          <w:rFonts w:cstheme="minorHAnsi"/>
          <w:spacing w:val="-2"/>
        </w:rPr>
        <w:t xml:space="preserve"> </w:t>
      </w:r>
      <w:r w:rsidRPr="00BC712B">
        <w:rPr>
          <w:rFonts w:cstheme="minorHAnsi"/>
          <w:spacing w:val="-1"/>
        </w:rPr>
        <w:t>p</w:t>
      </w:r>
      <w:r w:rsidRPr="00BC712B">
        <w:rPr>
          <w:rFonts w:cstheme="minorHAnsi"/>
          <w:w w:val="99"/>
        </w:rPr>
        <w:t>r</w:t>
      </w:r>
      <w:r w:rsidRPr="00BC712B">
        <w:rPr>
          <w:rFonts w:cstheme="minorHAnsi"/>
          <w:spacing w:val="1"/>
          <w:w w:val="99"/>
        </w:rPr>
        <w:t>o</w:t>
      </w:r>
      <w:r w:rsidRPr="00BC712B">
        <w:rPr>
          <w:rFonts w:cstheme="minorHAnsi"/>
          <w:spacing w:val="-1"/>
          <w:w w:val="99"/>
        </w:rPr>
        <w:t>g</w:t>
      </w:r>
      <w:r w:rsidRPr="00BC712B">
        <w:rPr>
          <w:rFonts w:cstheme="minorHAnsi"/>
          <w:w w:val="99"/>
        </w:rPr>
        <w:t>ram (</w:t>
      </w:r>
      <w:r>
        <w:rPr>
          <w:rFonts w:cstheme="minorHAnsi"/>
          <w:w w:val="99"/>
        </w:rPr>
        <w:t>from column A on Table 1 above--</w:t>
      </w:r>
      <w:r w:rsidRPr="00BC712B">
        <w:rPr>
          <w:rFonts w:cstheme="minorHAnsi"/>
          <w:w w:val="99"/>
        </w:rPr>
        <w:t xml:space="preserve">e.g. Students will learn how to compare/contrast </w:t>
      </w:r>
      <w:r>
        <w:rPr>
          <w:rFonts w:cstheme="minorHAnsi"/>
          <w:w w:val="99"/>
        </w:rPr>
        <w:t>C</w:t>
      </w:r>
      <w:r w:rsidRPr="00BC712B">
        <w:rPr>
          <w:rFonts w:cstheme="minorHAnsi"/>
          <w:w w:val="99"/>
        </w:rPr>
        <w:t xml:space="preserve">onflict and </w:t>
      </w:r>
      <w:r>
        <w:rPr>
          <w:rFonts w:cstheme="minorHAnsi"/>
          <w:w w:val="99"/>
        </w:rPr>
        <w:t>Structural F</w:t>
      </w:r>
      <w:r w:rsidRPr="00BC712B">
        <w:rPr>
          <w:rFonts w:cstheme="minorHAnsi"/>
          <w:w w:val="99"/>
        </w:rPr>
        <w:t>unctional theories; increase student retention in Nursing Program).</w:t>
      </w:r>
    </w:p>
    <w:p w14:paraId="73069B7D" w14:textId="77777777" w:rsidR="0089463B" w:rsidRPr="00BC712B" w:rsidRDefault="0089463B" w:rsidP="0089463B">
      <w:pPr>
        <w:pStyle w:val="NoSpacing"/>
        <w:rPr>
          <w:rFonts w:cstheme="minorHAnsi"/>
        </w:rPr>
      </w:pPr>
      <w:r w:rsidRPr="00BC712B">
        <w:rPr>
          <w:rFonts w:cstheme="minorHAnsi"/>
          <w:b/>
          <w:bCs/>
          <w:spacing w:val="1"/>
          <w:position w:val="1"/>
        </w:rPr>
        <w:t>B</w:t>
      </w:r>
      <w:r w:rsidRPr="00BC712B">
        <w:rPr>
          <w:rFonts w:cstheme="minorHAnsi"/>
          <w:b/>
          <w:bCs/>
          <w:position w:val="1"/>
        </w:rPr>
        <w:t>.</w:t>
      </w:r>
      <w:r w:rsidRPr="00BC712B">
        <w:rPr>
          <w:rFonts w:cstheme="minorHAnsi"/>
          <w:b/>
          <w:bCs/>
          <w:spacing w:val="-2"/>
          <w:position w:val="1"/>
        </w:rPr>
        <w:t xml:space="preserve"> </w:t>
      </w:r>
      <w:r w:rsidRPr="00BC712B">
        <w:rPr>
          <w:rFonts w:cstheme="minorHAnsi"/>
          <w:b/>
          <w:bCs/>
          <w:spacing w:val="1"/>
          <w:w w:val="99"/>
          <w:position w:val="1"/>
        </w:rPr>
        <w:t>Me</w:t>
      </w:r>
      <w:r w:rsidRPr="00BC712B">
        <w:rPr>
          <w:rFonts w:cstheme="minorHAnsi"/>
          <w:b/>
          <w:bCs/>
          <w:w w:val="99"/>
          <w:position w:val="1"/>
        </w:rPr>
        <w:t>as</w:t>
      </w:r>
      <w:r w:rsidRPr="00BC712B">
        <w:rPr>
          <w:rFonts w:cstheme="minorHAnsi"/>
          <w:b/>
          <w:bCs/>
          <w:spacing w:val="1"/>
          <w:w w:val="99"/>
          <w:position w:val="1"/>
        </w:rPr>
        <w:t>ur</w:t>
      </w:r>
      <w:r w:rsidRPr="00BC712B">
        <w:rPr>
          <w:rFonts w:cstheme="minorHAnsi"/>
          <w:b/>
          <w:bCs/>
          <w:w w:val="99"/>
          <w:position w:val="1"/>
        </w:rPr>
        <w:t xml:space="preserve">e(s)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Ins</w:t>
      </w:r>
      <w:r w:rsidRPr="00BC712B">
        <w:rPr>
          <w:rFonts w:cstheme="minorHAnsi"/>
        </w:rPr>
        <w:t>t</w:t>
      </w:r>
      <w:r w:rsidRPr="00BC712B">
        <w:rPr>
          <w:rFonts w:cstheme="minorHAnsi"/>
          <w:spacing w:val="2"/>
        </w:rPr>
        <w:t>r</w:t>
      </w:r>
      <w:r w:rsidRPr="00BC712B">
        <w:rPr>
          <w:rFonts w:cstheme="minorHAnsi"/>
          <w:spacing w:val="-1"/>
        </w:rPr>
        <w:t>u</w:t>
      </w:r>
      <w:r w:rsidRPr="00BC712B">
        <w:rPr>
          <w:rFonts w:cstheme="minorHAnsi"/>
        </w:rPr>
        <w:t>m</w:t>
      </w:r>
      <w:r w:rsidRPr="00BC712B">
        <w:rPr>
          <w:rFonts w:cstheme="minorHAnsi"/>
          <w:spacing w:val="2"/>
        </w:rPr>
        <w:t>e</w:t>
      </w:r>
      <w:r w:rsidRPr="00BC712B">
        <w:rPr>
          <w:rFonts w:cstheme="minorHAnsi"/>
          <w:spacing w:val="-1"/>
        </w:rPr>
        <w:t>n</w:t>
      </w:r>
      <w:r w:rsidRPr="00BC712B">
        <w:rPr>
          <w:rFonts w:cstheme="minorHAnsi"/>
        </w:rPr>
        <w:t>t(s)/</w:t>
      </w:r>
      <w:r w:rsidRPr="00BC712B">
        <w:rPr>
          <w:rFonts w:cstheme="minorHAnsi"/>
          <w:spacing w:val="-1"/>
        </w:rPr>
        <w:t>p</w:t>
      </w:r>
      <w:r w:rsidRPr="00BC712B">
        <w:rPr>
          <w:rFonts w:cstheme="minorHAnsi"/>
        </w:rPr>
        <w:t>r</w:t>
      </w:r>
      <w:r w:rsidRPr="00BC712B">
        <w:rPr>
          <w:rFonts w:cstheme="minorHAnsi"/>
          <w:spacing w:val="1"/>
        </w:rPr>
        <w:t>oc</w:t>
      </w:r>
      <w:r w:rsidRPr="00BC712B">
        <w:rPr>
          <w:rFonts w:cstheme="minorHAnsi"/>
          <w:spacing w:val="-1"/>
        </w:rPr>
        <w:t>es</w:t>
      </w:r>
      <w:r w:rsidRPr="00BC712B">
        <w:rPr>
          <w:rFonts w:cstheme="minorHAnsi"/>
        </w:rPr>
        <w:t>s(es)</w:t>
      </w:r>
      <w:r w:rsidRPr="00BC712B">
        <w:rPr>
          <w:rFonts w:cstheme="minorHAnsi"/>
          <w:spacing w:val="-3"/>
        </w:rPr>
        <w:t xml:space="preserve"> </w:t>
      </w:r>
      <w:r w:rsidRPr="00BC712B">
        <w:rPr>
          <w:rFonts w:cstheme="minorHAnsi"/>
          <w:spacing w:val="1"/>
        </w:rPr>
        <w:t>u</w:t>
      </w:r>
      <w:r w:rsidRPr="00BC712B">
        <w:rPr>
          <w:rFonts w:cstheme="minorHAnsi"/>
          <w:spacing w:val="-1"/>
        </w:rPr>
        <w:t>s</w:t>
      </w:r>
      <w:r w:rsidRPr="00BC712B">
        <w:rPr>
          <w:rFonts w:cstheme="minorHAnsi"/>
          <w:spacing w:val="2"/>
        </w:rPr>
        <w:t>e</w:t>
      </w:r>
      <w:r w:rsidRPr="00BC712B">
        <w:rPr>
          <w:rFonts w:cstheme="minorHAnsi"/>
        </w:rPr>
        <w:t>d</w:t>
      </w:r>
      <w:r w:rsidRPr="00BC712B">
        <w:rPr>
          <w:rFonts w:cstheme="minorHAnsi"/>
          <w:spacing w:val="-3"/>
        </w:rPr>
        <w:t xml:space="preserve"> </w:t>
      </w:r>
      <w:r w:rsidRPr="00BC712B">
        <w:rPr>
          <w:rFonts w:cstheme="minorHAnsi"/>
          <w:spacing w:val="2"/>
        </w:rPr>
        <w:t>t</w:t>
      </w:r>
      <w:r w:rsidRPr="00BC712B">
        <w:rPr>
          <w:rFonts w:cstheme="minorHAnsi"/>
        </w:rPr>
        <w:t>o m</w:t>
      </w:r>
      <w:r w:rsidRPr="00BC712B">
        <w:rPr>
          <w:rFonts w:cstheme="minorHAnsi"/>
          <w:spacing w:val="-1"/>
        </w:rPr>
        <w:t>e</w:t>
      </w:r>
      <w:r w:rsidRPr="00BC712B">
        <w:rPr>
          <w:rFonts w:cstheme="minorHAnsi"/>
        </w:rPr>
        <w:t>a</w:t>
      </w:r>
      <w:r w:rsidRPr="00BC712B">
        <w:rPr>
          <w:rFonts w:cstheme="minorHAnsi"/>
          <w:spacing w:val="-1"/>
        </w:rPr>
        <w:t>su</w:t>
      </w:r>
      <w:r w:rsidRPr="00BC712B">
        <w:rPr>
          <w:rFonts w:cstheme="minorHAnsi"/>
          <w:w w:val="99"/>
        </w:rPr>
        <w:t>r</w:t>
      </w:r>
      <w:r w:rsidRPr="00BC712B">
        <w:rPr>
          <w:rFonts w:cstheme="minorHAnsi"/>
          <w:spacing w:val="2"/>
          <w:w w:val="99"/>
        </w:rPr>
        <w:t>e re</w:t>
      </w:r>
      <w:r w:rsidRPr="00BC712B">
        <w:rPr>
          <w:rFonts w:cstheme="minorHAnsi"/>
          <w:spacing w:val="-1"/>
        </w:rPr>
        <w:t>sul</w:t>
      </w:r>
      <w:r w:rsidRPr="00BC712B">
        <w:rPr>
          <w:rFonts w:cstheme="minorHAnsi"/>
          <w:spacing w:val="2"/>
          <w:w w:val="99"/>
        </w:rPr>
        <w:t>t</w:t>
      </w:r>
      <w:r w:rsidRPr="00BC712B">
        <w:rPr>
          <w:rFonts w:cstheme="minorHAnsi"/>
        </w:rPr>
        <w:t>s (e.g. results of essay assignment, test item questions 6 &amp; 7 from final exam, end of term retention rates, etc.).</w:t>
      </w:r>
    </w:p>
    <w:p w14:paraId="5F87F57B" w14:textId="77777777" w:rsidR="0089463B" w:rsidRPr="00BC712B" w:rsidRDefault="0089463B" w:rsidP="0089463B">
      <w:pPr>
        <w:pStyle w:val="NoSpacing"/>
        <w:rPr>
          <w:rFonts w:cstheme="minorHAnsi"/>
        </w:rPr>
      </w:pPr>
      <w:r w:rsidRPr="00BC712B">
        <w:rPr>
          <w:rFonts w:cstheme="minorHAnsi"/>
          <w:b/>
          <w:bCs/>
          <w:position w:val="1"/>
        </w:rPr>
        <w:t>C.</w:t>
      </w:r>
      <w:r w:rsidRPr="00BC712B">
        <w:rPr>
          <w:rFonts w:cstheme="minorHAnsi"/>
          <w:b/>
          <w:bCs/>
          <w:spacing w:val="-2"/>
          <w:position w:val="1"/>
        </w:rPr>
        <w:t xml:space="preserve"> </w:t>
      </w:r>
      <w:r w:rsidRPr="00BC712B">
        <w:rPr>
          <w:rFonts w:cstheme="minorHAnsi"/>
          <w:b/>
          <w:bCs/>
          <w:w w:val="99"/>
          <w:position w:val="1"/>
        </w:rPr>
        <w:t>Ta</w:t>
      </w:r>
      <w:r w:rsidRPr="00BC712B">
        <w:rPr>
          <w:rFonts w:cstheme="minorHAnsi"/>
          <w:b/>
          <w:bCs/>
          <w:spacing w:val="1"/>
          <w:w w:val="99"/>
          <w:position w:val="1"/>
        </w:rPr>
        <w:t>r</w:t>
      </w:r>
      <w:r w:rsidRPr="00BC712B">
        <w:rPr>
          <w:rFonts w:cstheme="minorHAnsi"/>
          <w:b/>
          <w:bCs/>
          <w:spacing w:val="-1"/>
          <w:w w:val="99"/>
          <w:position w:val="1"/>
        </w:rPr>
        <w:t>g</w:t>
      </w:r>
      <w:r w:rsidRPr="00BC712B">
        <w:rPr>
          <w:rFonts w:cstheme="minorHAnsi"/>
          <w:b/>
          <w:bCs/>
          <w:spacing w:val="1"/>
          <w:w w:val="99"/>
          <w:position w:val="1"/>
        </w:rPr>
        <w:t>e</w:t>
      </w:r>
      <w:r w:rsidRPr="00BC712B">
        <w:rPr>
          <w:rFonts w:cstheme="minorHAnsi"/>
          <w:b/>
          <w:bCs/>
          <w:w w:val="99"/>
          <w:position w:val="1"/>
        </w:rPr>
        <w:t xml:space="preserve">t(s)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Degree</w:t>
      </w:r>
      <w:r w:rsidRPr="00BC712B">
        <w:rPr>
          <w:rFonts w:cstheme="minorHAnsi"/>
          <w:spacing w:val="-3"/>
        </w:rPr>
        <w:t xml:space="preserve"> </w:t>
      </w:r>
      <w:r w:rsidRPr="00BC712B">
        <w:rPr>
          <w:rFonts w:cstheme="minorHAnsi"/>
          <w:spacing w:val="1"/>
        </w:rPr>
        <w:t>o</w:t>
      </w:r>
      <w:r w:rsidRPr="00BC712B">
        <w:rPr>
          <w:rFonts w:cstheme="minorHAnsi"/>
        </w:rPr>
        <w:t>f</w:t>
      </w:r>
      <w:r w:rsidRPr="00BC712B">
        <w:rPr>
          <w:rFonts w:cstheme="minorHAnsi"/>
          <w:spacing w:val="1"/>
        </w:rPr>
        <w:t xml:space="preserve"> </w:t>
      </w:r>
      <w:r w:rsidRPr="00BC712B">
        <w:rPr>
          <w:rFonts w:cstheme="minorHAnsi"/>
          <w:spacing w:val="-1"/>
        </w:rPr>
        <w:t>su</w:t>
      </w:r>
      <w:r w:rsidRPr="00BC712B">
        <w:rPr>
          <w:rFonts w:cstheme="minorHAnsi"/>
          <w:spacing w:val="1"/>
        </w:rPr>
        <w:t>cc</w:t>
      </w:r>
      <w:r w:rsidRPr="00BC712B">
        <w:rPr>
          <w:rFonts w:cstheme="minorHAnsi"/>
          <w:spacing w:val="-1"/>
        </w:rPr>
        <w:t>e</w:t>
      </w:r>
      <w:r w:rsidRPr="00BC712B">
        <w:rPr>
          <w:rFonts w:cstheme="minorHAnsi"/>
          <w:spacing w:val="2"/>
        </w:rPr>
        <w:t>s</w:t>
      </w:r>
      <w:r w:rsidRPr="00BC712B">
        <w:rPr>
          <w:rFonts w:cstheme="minorHAnsi"/>
        </w:rPr>
        <w:t>s</w:t>
      </w:r>
      <w:r w:rsidRPr="00BC712B">
        <w:rPr>
          <w:rFonts w:cstheme="minorHAnsi"/>
          <w:spacing w:val="-3"/>
        </w:rPr>
        <w:t xml:space="preserve"> </w:t>
      </w:r>
      <w:r w:rsidRPr="00BC712B">
        <w:rPr>
          <w:rFonts w:cstheme="minorHAnsi"/>
          <w:spacing w:val="-1"/>
          <w:w w:val="99"/>
        </w:rPr>
        <w:t>e</w:t>
      </w:r>
      <w:r w:rsidRPr="00BC712B">
        <w:rPr>
          <w:rFonts w:cstheme="minorHAnsi"/>
          <w:spacing w:val="1"/>
        </w:rPr>
        <w:t>x</w:t>
      </w:r>
      <w:r w:rsidRPr="00BC712B">
        <w:rPr>
          <w:rFonts w:cstheme="minorHAnsi"/>
          <w:spacing w:val="-1"/>
        </w:rPr>
        <w:t>p</w:t>
      </w:r>
      <w:r w:rsidRPr="00BC712B">
        <w:rPr>
          <w:rFonts w:cstheme="minorHAnsi"/>
          <w:spacing w:val="-1"/>
          <w:w w:val="99"/>
        </w:rPr>
        <w:t>e</w:t>
      </w:r>
      <w:r w:rsidRPr="00BC712B">
        <w:rPr>
          <w:rFonts w:cstheme="minorHAnsi"/>
          <w:spacing w:val="1"/>
          <w:w w:val="99"/>
        </w:rPr>
        <w:t>c</w:t>
      </w:r>
      <w:r w:rsidRPr="00BC712B">
        <w:rPr>
          <w:rFonts w:cstheme="minorHAnsi"/>
          <w:w w:val="99"/>
        </w:rPr>
        <w:t>t</w:t>
      </w:r>
      <w:r w:rsidRPr="00BC712B">
        <w:rPr>
          <w:rFonts w:cstheme="minorHAnsi"/>
          <w:spacing w:val="2"/>
          <w:w w:val="99"/>
        </w:rPr>
        <w:t>e</w:t>
      </w:r>
      <w:r w:rsidRPr="00BC712B">
        <w:rPr>
          <w:rFonts w:cstheme="minorHAnsi"/>
        </w:rPr>
        <w:t>d (e.g. 80% success rate, 25 graduates per year, increase retention by 2% etc.).</w:t>
      </w:r>
    </w:p>
    <w:p w14:paraId="7DE15F40" w14:textId="77777777" w:rsidR="0089463B" w:rsidRPr="00BC712B" w:rsidRDefault="0089463B" w:rsidP="0089463B">
      <w:pPr>
        <w:pStyle w:val="NoSpacing"/>
      </w:pPr>
      <w:r w:rsidRPr="34A06E58">
        <w:rPr>
          <w:b/>
          <w:bCs/>
        </w:rPr>
        <w:t xml:space="preserve">D. Action Plan </w:t>
      </w:r>
      <w:r w:rsidRPr="34A06E58">
        <w:t>-</w:t>
      </w:r>
      <w:r w:rsidRPr="34A06E58">
        <w:rPr>
          <w:b/>
          <w:bCs/>
        </w:rPr>
        <w:t xml:space="preserve"> </w:t>
      </w:r>
      <w:r w:rsidRPr="34A06E58">
        <w:t>Implementation of the action plan will begin during the next academic year. Based on analysis, identify actions to be taken to accomplish outcome. What will you do?</w:t>
      </w:r>
    </w:p>
    <w:p w14:paraId="4A1005D9" w14:textId="77777777" w:rsidR="0089463B" w:rsidRPr="00BC712B" w:rsidRDefault="0089463B" w:rsidP="0089463B">
      <w:pPr>
        <w:pStyle w:val="NoSpacing"/>
      </w:pPr>
      <w:r w:rsidRPr="34A06E58">
        <w:rPr>
          <w:b/>
          <w:bCs/>
        </w:rPr>
        <w:t xml:space="preserve">E. Results Summary </w:t>
      </w:r>
      <w:r w:rsidRPr="34A06E58">
        <w:t>- Summarize the information and data collected in year 1.</w:t>
      </w:r>
    </w:p>
    <w:p w14:paraId="63BD2960" w14:textId="77777777" w:rsidR="0089463B" w:rsidRPr="00BC712B" w:rsidRDefault="0089463B" w:rsidP="0089463B">
      <w:pPr>
        <w:pStyle w:val="NoSpacing"/>
      </w:pPr>
      <w:r w:rsidRPr="34A06E58">
        <w:rPr>
          <w:b/>
          <w:bCs/>
        </w:rPr>
        <w:t>F. Findings</w:t>
      </w:r>
      <w:r w:rsidRPr="34A06E58">
        <w:t xml:space="preserve"> - Explain how the information and data has impacted the expected outcome and program success. </w:t>
      </w:r>
    </w:p>
    <w:p w14:paraId="6AE93604" w14:textId="77777777" w:rsidR="0089463B" w:rsidRPr="00BC712B" w:rsidRDefault="0089463B" w:rsidP="0089463B">
      <w:pPr>
        <w:pStyle w:val="NoSpacing"/>
      </w:pPr>
      <w:r w:rsidRPr="34A06E58">
        <w:rPr>
          <w:b/>
          <w:bCs/>
        </w:rPr>
        <w:t xml:space="preserve">G. Implementation of Findings </w:t>
      </w:r>
      <w:r w:rsidRPr="34A06E58">
        <w:t xml:space="preserve">– Describe how you used your findings and analysis of the data to make improvements to your program. </w:t>
      </w:r>
    </w:p>
    <w:p w14:paraId="0FCA381C" w14:textId="77777777" w:rsidR="0089463B" w:rsidRPr="00BC712B" w:rsidRDefault="0089463B" w:rsidP="0089463B">
      <w:pPr>
        <w:pStyle w:val="NoSpacing"/>
        <w:rPr>
          <w:rFonts w:cstheme="minorHAnsi"/>
          <w:b/>
          <w:color w:val="4472C4" w:themeColor="accent1"/>
        </w:rPr>
      </w:pPr>
    </w:p>
    <w:p w14:paraId="5BD73900" w14:textId="5DEED593" w:rsidR="0089463B" w:rsidRPr="00BC712B" w:rsidRDefault="0089463B" w:rsidP="0089463B">
      <w:pPr>
        <w:pStyle w:val="NoSpacing"/>
        <w:rPr>
          <w:rFonts w:cstheme="minorHAnsi"/>
        </w:rPr>
      </w:pPr>
      <w:r w:rsidRPr="0097098C">
        <w:rPr>
          <w:rFonts w:asciiTheme="majorHAnsi" w:hAnsiTheme="majorHAnsi" w:cstheme="minorHAnsi"/>
          <w:b/>
          <w:color w:val="4472C4" w:themeColor="accent1"/>
          <w:sz w:val="24"/>
          <w:szCs w:val="24"/>
        </w:rPr>
        <w:t xml:space="preserve">Table 2. CIP Outcomes 1 </w:t>
      </w:r>
      <w:r w:rsidR="00934766">
        <w:rPr>
          <w:rFonts w:asciiTheme="majorHAnsi" w:hAnsiTheme="majorHAnsi" w:cstheme="minorHAnsi"/>
          <w:b/>
          <w:color w:val="4472C4" w:themeColor="accent1"/>
          <w:sz w:val="24"/>
          <w:szCs w:val="24"/>
        </w:rPr>
        <w:t>- 4</w:t>
      </w:r>
    </w:p>
    <w:tbl>
      <w:tblPr>
        <w:tblStyle w:val="TableGrid"/>
        <w:tblW w:w="13518" w:type="dxa"/>
        <w:tblInd w:w="-23" w:type="dxa"/>
        <w:tblLayout w:type="fixed"/>
        <w:tblLook w:val="04A0" w:firstRow="1" w:lastRow="0" w:firstColumn="1" w:lastColumn="0" w:noHBand="0" w:noVBand="1"/>
      </w:tblPr>
      <w:tblGrid>
        <w:gridCol w:w="7455"/>
        <w:gridCol w:w="6063"/>
      </w:tblGrid>
      <w:tr w:rsidR="0089463B" w14:paraId="14E1B346" w14:textId="77777777" w:rsidTr="6193351C">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AB2A2FE" w14:textId="77777777" w:rsidR="0089463B" w:rsidRPr="00003BD5" w:rsidRDefault="0089463B" w:rsidP="0089463B">
            <w:pPr>
              <w:pStyle w:val="NoSpacing"/>
              <w:numPr>
                <w:ilvl w:val="0"/>
                <w:numId w:val="2"/>
              </w:numPr>
              <w:rPr>
                <w:rFonts w:ascii="Arial" w:hAnsi="Arial" w:cs="Arial"/>
                <w:b/>
                <w:bCs/>
                <w:sz w:val="20"/>
                <w:szCs w:val="20"/>
              </w:rPr>
            </w:pPr>
            <w:r w:rsidRPr="5F990283">
              <w:rPr>
                <w:rFonts w:ascii="Arial" w:hAnsi="Arial" w:cs="Arial"/>
                <w:b/>
                <w:bCs/>
                <w:sz w:val="20"/>
                <w:szCs w:val="20"/>
              </w:rPr>
              <w:t>Outcome #1</w:t>
            </w:r>
          </w:p>
          <w:p w14:paraId="6223DCFD" w14:textId="39F71F1A" w:rsidR="0089463B" w:rsidRPr="00003BD5" w:rsidRDefault="00934766">
            <w:pPr>
              <w:spacing w:before="9" w:line="200" w:lineRule="exact"/>
              <w:rPr>
                <w:rFonts w:eastAsia="Franklin Gothic Book" w:cs="Franklin Gothic Book"/>
                <w:sz w:val="20"/>
                <w:szCs w:val="20"/>
              </w:rPr>
            </w:pPr>
            <w:r w:rsidRPr="00437FDD">
              <w:rPr>
                <w:color w:val="000000" w:themeColor="text1"/>
                <w:sz w:val="24"/>
                <w:szCs w:val="28"/>
              </w:rPr>
              <w:t>Students completing the Psychology FOS will be able to describe the major symptoms of these psychological disorders: depression, generalized anxiety disorder, and schizophrenia.</w:t>
            </w:r>
          </w:p>
        </w:tc>
      </w:tr>
      <w:tr w:rsidR="00934766" w14:paraId="55B633E9" w14:textId="77777777" w:rsidTr="6193351C">
        <w:trPr>
          <w:trHeight w:val="675"/>
        </w:trPr>
        <w:tc>
          <w:tcPr>
            <w:tcW w:w="74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11BDC5C" w14:textId="14049B92" w:rsidR="00AB3139" w:rsidRPr="00AB3139" w:rsidRDefault="00AB3139" w:rsidP="00AB3139">
            <w:pPr>
              <w:pStyle w:val="ListParagraph"/>
              <w:numPr>
                <w:ilvl w:val="0"/>
                <w:numId w:val="2"/>
              </w:numPr>
              <w:contextualSpacing/>
              <w:rPr>
                <w:b/>
                <w:bCs/>
              </w:rPr>
            </w:pPr>
            <w:r w:rsidRPr="00AB3139">
              <w:rPr>
                <w:b/>
                <w:bCs/>
              </w:rPr>
              <w:t>Measure (Outcome #1)</w:t>
            </w:r>
          </w:p>
          <w:p w14:paraId="5E620B59" w14:textId="715F53B9" w:rsidR="00934766" w:rsidRDefault="00934766" w:rsidP="00934766">
            <w:pPr>
              <w:pStyle w:val="ListParagraph"/>
              <w:ind w:left="0"/>
              <w:contextualSpacing/>
            </w:pPr>
            <w:r>
              <w:t xml:space="preserve">3 embedded exam questions covering depression symptomology </w:t>
            </w:r>
          </w:p>
          <w:p w14:paraId="725A42E0" w14:textId="77777777" w:rsidR="00934766" w:rsidRDefault="00934766" w:rsidP="00934766">
            <w:pPr>
              <w:pStyle w:val="ListParagraph"/>
              <w:ind w:left="0"/>
              <w:contextualSpacing/>
            </w:pPr>
          </w:p>
          <w:p w14:paraId="0BC47AA6" w14:textId="77777777" w:rsidR="00934766" w:rsidRDefault="00934766" w:rsidP="00934766">
            <w:pPr>
              <w:pStyle w:val="ListParagraph"/>
              <w:ind w:left="0"/>
              <w:contextualSpacing/>
            </w:pPr>
            <w:r>
              <w:t>3 embedded exam questions covering anxiety symptomology</w:t>
            </w:r>
          </w:p>
          <w:p w14:paraId="0BA1DBBE" w14:textId="77777777" w:rsidR="00934766" w:rsidRDefault="00934766" w:rsidP="00934766">
            <w:pPr>
              <w:pStyle w:val="ListParagraph"/>
              <w:ind w:left="0"/>
              <w:contextualSpacing/>
            </w:pPr>
          </w:p>
          <w:p w14:paraId="78F5BB7B" w14:textId="5B77CCA8" w:rsidR="00934766" w:rsidRPr="00003BD5" w:rsidRDefault="00934766" w:rsidP="00934766">
            <w:pPr>
              <w:pStyle w:val="NoSpacing"/>
              <w:rPr>
                <w:rFonts w:eastAsia="Franklin Gothic Book" w:cs="Franklin Gothic Book"/>
                <w:sz w:val="20"/>
                <w:szCs w:val="20"/>
              </w:rPr>
            </w:pPr>
            <w:r>
              <w:t xml:space="preserve">3 embedded exam questions covering schizophrenia symptomology </w:t>
            </w:r>
          </w:p>
        </w:tc>
        <w:tc>
          <w:tcPr>
            <w:tcW w:w="606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62663E2" w14:textId="77777777" w:rsidR="00934766" w:rsidRPr="00003BD5" w:rsidRDefault="00934766" w:rsidP="00934766">
            <w:pPr>
              <w:pStyle w:val="NoSpacing"/>
              <w:numPr>
                <w:ilvl w:val="0"/>
                <w:numId w:val="2"/>
              </w:numPr>
              <w:rPr>
                <w:rFonts w:ascii="Arial" w:hAnsi="Arial" w:cs="Arial"/>
                <w:b/>
                <w:bCs/>
                <w:sz w:val="20"/>
                <w:szCs w:val="20"/>
              </w:rPr>
            </w:pPr>
            <w:r w:rsidRPr="34A06E58">
              <w:rPr>
                <w:rFonts w:ascii="Arial" w:hAnsi="Arial" w:cs="Arial"/>
                <w:b/>
                <w:bCs/>
                <w:sz w:val="20"/>
                <w:szCs w:val="20"/>
              </w:rPr>
              <w:t>Target (Outcome #1)</w:t>
            </w:r>
          </w:p>
          <w:p w14:paraId="20DCE7D2" w14:textId="22676B58" w:rsidR="00934766" w:rsidRPr="00003BD5" w:rsidRDefault="00934766" w:rsidP="00934766">
            <w:r>
              <w:t>70% of students will correctly answer 70% of these questions</w:t>
            </w:r>
          </w:p>
        </w:tc>
      </w:tr>
      <w:tr w:rsidR="00934766" w14:paraId="3B06AC4E" w14:textId="77777777" w:rsidTr="6193351C">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F25C91" w14:textId="77777777" w:rsidR="00934766" w:rsidRPr="00003BD5" w:rsidRDefault="00934766" w:rsidP="00934766">
            <w:pPr>
              <w:pStyle w:val="NoSpacing"/>
              <w:numPr>
                <w:ilvl w:val="0"/>
                <w:numId w:val="2"/>
              </w:numPr>
              <w:rPr>
                <w:rFonts w:ascii="Arial" w:hAnsi="Arial" w:cs="Arial"/>
                <w:b/>
                <w:sz w:val="20"/>
                <w:szCs w:val="20"/>
              </w:rPr>
            </w:pPr>
            <w:r>
              <w:rPr>
                <w:rFonts w:ascii="Arial" w:hAnsi="Arial" w:cs="Arial"/>
                <w:b/>
                <w:sz w:val="20"/>
                <w:szCs w:val="20"/>
              </w:rPr>
              <w:t>Action Plan (Outcome</w:t>
            </w:r>
            <w:r w:rsidRPr="00003BD5">
              <w:rPr>
                <w:rFonts w:ascii="Arial" w:hAnsi="Arial" w:cs="Arial"/>
                <w:b/>
                <w:sz w:val="20"/>
                <w:szCs w:val="20"/>
              </w:rPr>
              <w:t xml:space="preserve"> #1</w:t>
            </w:r>
            <w:r>
              <w:rPr>
                <w:rFonts w:ascii="Arial" w:hAnsi="Arial" w:cs="Arial"/>
                <w:b/>
                <w:sz w:val="20"/>
                <w:szCs w:val="20"/>
              </w:rPr>
              <w:t>)</w:t>
            </w:r>
          </w:p>
          <w:p w14:paraId="71D6083B" w14:textId="45880337" w:rsidR="00934766" w:rsidRPr="00934766" w:rsidRDefault="00934766" w:rsidP="00934766">
            <w:pPr>
              <w:pStyle w:val="NoSpacing"/>
              <w:rPr>
                <w:rFonts w:ascii="Arial" w:hAnsi="Arial" w:cs="Arial"/>
                <w:sz w:val="20"/>
                <w:szCs w:val="20"/>
              </w:rPr>
            </w:pPr>
            <w:r w:rsidRPr="6193351C">
              <w:rPr>
                <w:rFonts w:ascii="Arial" w:hAnsi="Arial" w:cs="Arial"/>
                <w:b/>
                <w:bCs/>
                <w:sz w:val="20"/>
                <w:szCs w:val="20"/>
              </w:rPr>
              <w:t xml:space="preserve"> </w:t>
            </w:r>
            <w:r>
              <w:rPr>
                <w:rFonts w:ascii="Arial" w:hAnsi="Arial" w:cs="Arial"/>
                <w:sz w:val="20"/>
                <w:szCs w:val="20"/>
              </w:rPr>
              <w:t>Students will be assessed in PSYC 2320 (Abnormal Psychology) each semester</w:t>
            </w:r>
          </w:p>
        </w:tc>
      </w:tr>
      <w:tr w:rsidR="00934766" w14:paraId="75BCE75C" w14:textId="77777777" w:rsidTr="6193351C">
        <w:trPr>
          <w:trHeight w:val="3806"/>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5E4461" w14:textId="47AD72DD" w:rsidR="00934766" w:rsidRPr="00003BD5" w:rsidRDefault="00934766" w:rsidP="00934766">
            <w:pPr>
              <w:pStyle w:val="NoSpacing"/>
              <w:numPr>
                <w:ilvl w:val="0"/>
                <w:numId w:val="2"/>
              </w:numPr>
              <w:rPr>
                <w:rFonts w:ascii="Arial" w:hAnsi="Arial" w:cs="Arial"/>
                <w:b/>
                <w:bCs/>
                <w:i/>
                <w:iCs/>
                <w:color w:val="000000" w:themeColor="text1"/>
                <w:sz w:val="20"/>
                <w:szCs w:val="20"/>
              </w:rPr>
            </w:pPr>
            <w:r w:rsidRPr="193F59F7">
              <w:rPr>
                <w:rFonts w:ascii="Arial" w:hAnsi="Arial" w:cs="Arial"/>
                <w:b/>
                <w:bCs/>
                <w:color w:val="000000" w:themeColor="text1"/>
                <w:sz w:val="20"/>
                <w:szCs w:val="20"/>
              </w:rPr>
              <w:t xml:space="preserve">Results Summary (Outcome #1) </w:t>
            </w:r>
          </w:p>
          <w:p w14:paraId="06B41681" w14:textId="68A98503" w:rsidR="00934766" w:rsidRPr="00AD5C84" w:rsidRDefault="00934766" w:rsidP="00934766">
            <w:pPr>
              <w:pStyle w:val="NoSpacing"/>
              <w:rPr>
                <w:rFonts w:ascii="Arial" w:hAnsi="Arial" w:cs="Arial"/>
                <w:i/>
                <w:iCs/>
                <w:color w:val="000000" w:themeColor="text1"/>
                <w:sz w:val="20"/>
                <w:szCs w:val="20"/>
              </w:rPr>
            </w:pPr>
          </w:p>
          <w:p w14:paraId="1B1885AD" w14:textId="3AAB6411" w:rsidR="00934766" w:rsidRPr="0089603F" w:rsidRDefault="00146964" w:rsidP="00934766">
            <w:pPr>
              <w:pStyle w:val="NoSpacing"/>
              <w:rPr>
                <w:rFonts w:ascii="Arial" w:hAnsi="Arial" w:cs="Arial"/>
                <w:color w:val="000000" w:themeColor="text1"/>
                <w:sz w:val="20"/>
                <w:szCs w:val="20"/>
              </w:rPr>
            </w:pPr>
            <w:r>
              <w:rPr>
                <w:rFonts w:ascii="Arial" w:hAnsi="Arial" w:cs="Arial"/>
                <w:color w:val="000000" w:themeColor="text1"/>
                <w:sz w:val="20"/>
                <w:szCs w:val="20"/>
              </w:rPr>
              <w:t>A</w:t>
            </w:r>
            <w:r w:rsidR="0089603F" w:rsidRPr="0089603F">
              <w:rPr>
                <w:rFonts w:ascii="Arial" w:hAnsi="Arial" w:cs="Arial"/>
                <w:color w:val="000000" w:themeColor="text1"/>
                <w:sz w:val="20"/>
                <w:szCs w:val="20"/>
              </w:rPr>
              <w:t xml:space="preserve"> total of 109 students were assessed in </w:t>
            </w:r>
            <w:r w:rsidR="005E3FA6">
              <w:rPr>
                <w:rFonts w:ascii="Arial" w:hAnsi="Arial" w:cs="Arial"/>
                <w:color w:val="000000" w:themeColor="text1"/>
                <w:sz w:val="20"/>
                <w:szCs w:val="20"/>
              </w:rPr>
              <w:t>the Spring 2023 semester</w:t>
            </w:r>
            <w:r>
              <w:rPr>
                <w:rFonts w:ascii="Arial" w:hAnsi="Arial" w:cs="Arial"/>
                <w:color w:val="000000" w:themeColor="text1"/>
                <w:sz w:val="20"/>
                <w:szCs w:val="20"/>
              </w:rPr>
              <w:t xml:space="preserve"> in PSYC 2320</w:t>
            </w:r>
            <w:r w:rsidR="00AD5C84" w:rsidRPr="0089603F">
              <w:rPr>
                <w:rFonts w:ascii="Arial" w:hAnsi="Arial" w:cs="Arial"/>
                <w:color w:val="000000" w:themeColor="text1"/>
                <w:sz w:val="20"/>
                <w:szCs w:val="20"/>
              </w:rPr>
              <w:t>.</w:t>
            </w:r>
            <w:r>
              <w:rPr>
                <w:rFonts w:ascii="Arial" w:hAnsi="Arial" w:cs="Arial"/>
                <w:color w:val="000000" w:themeColor="text1"/>
                <w:sz w:val="20"/>
                <w:szCs w:val="20"/>
              </w:rPr>
              <w:t xml:space="preserve"> Questions 1-3 covered depression symptomology, questions 4-6 covered anxiety symptomology, and questions 7-9 covered schizophrenia symptomology. </w:t>
            </w:r>
            <w:r w:rsidR="00AD5C84" w:rsidRPr="0089603F">
              <w:rPr>
                <w:rFonts w:ascii="Arial" w:hAnsi="Arial" w:cs="Arial"/>
                <w:color w:val="000000" w:themeColor="text1"/>
                <w:sz w:val="20"/>
                <w:szCs w:val="20"/>
              </w:rPr>
              <w:t xml:space="preserve"> T</w:t>
            </w:r>
            <w:r w:rsidR="00934766" w:rsidRPr="0089603F">
              <w:rPr>
                <w:rFonts w:ascii="Arial" w:hAnsi="Arial" w:cs="Arial"/>
                <w:color w:val="000000" w:themeColor="text1"/>
                <w:sz w:val="20"/>
                <w:szCs w:val="20"/>
              </w:rPr>
              <w:t>he results were:</w:t>
            </w:r>
          </w:p>
          <w:p w14:paraId="1EAE4D2E" w14:textId="416C7265" w:rsidR="00934766" w:rsidRPr="00AD5C84" w:rsidRDefault="00934766" w:rsidP="00934766">
            <w:pPr>
              <w:pStyle w:val="NoSpacing"/>
              <w:rPr>
                <w:rFonts w:ascii="Arial" w:hAnsi="Arial" w:cs="Arial"/>
                <w:i/>
                <w:iCs/>
                <w:color w:val="000000" w:themeColor="text1"/>
                <w:sz w:val="20"/>
                <w:szCs w:val="20"/>
              </w:rPr>
            </w:pPr>
          </w:p>
          <w:tbl>
            <w:tblPr>
              <w:tblStyle w:val="TableGrid"/>
              <w:tblW w:w="0" w:type="auto"/>
              <w:tblLayout w:type="fixed"/>
              <w:tblLook w:val="06A0" w:firstRow="1" w:lastRow="0" w:firstColumn="1" w:lastColumn="0" w:noHBand="1" w:noVBand="1"/>
            </w:tblPr>
            <w:tblGrid>
              <w:gridCol w:w="3090"/>
              <w:gridCol w:w="4140"/>
            </w:tblGrid>
            <w:tr w:rsidR="00AD5C84" w:rsidRPr="00AD5C84" w14:paraId="23C42EFC" w14:textId="77777777" w:rsidTr="4043E2A9">
              <w:tc>
                <w:tcPr>
                  <w:tcW w:w="3090" w:type="dxa"/>
                </w:tcPr>
                <w:p w14:paraId="2CFACCB2" w14:textId="6007EB96" w:rsidR="00934766"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Question</w:t>
                  </w:r>
                </w:p>
              </w:tc>
              <w:tc>
                <w:tcPr>
                  <w:tcW w:w="4140" w:type="dxa"/>
                </w:tcPr>
                <w:p w14:paraId="6C657F5C" w14:textId="26188E36" w:rsidR="00934766"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 xml:space="preserve">Average </w:t>
                  </w:r>
                </w:p>
              </w:tc>
            </w:tr>
            <w:tr w:rsidR="00AD5C84" w:rsidRPr="00AD5C84" w14:paraId="048280E2" w14:textId="77777777" w:rsidTr="4043E2A9">
              <w:tc>
                <w:tcPr>
                  <w:tcW w:w="3090" w:type="dxa"/>
                </w:tcPr>
                <w:p w14:paraId="54768CCC" w14:textId="4E4232F7" w:rsidR="00934766"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1</w:t>
                  </w:r>
                </w:p>
              </w:tc>
              <w:tc>
                <w:tcPr>
                  <w:tcW w:w="4140" w:type="dxa"/>
                </w:tcPr>
                <w:p w14:paraId="32196EF6" w14:textId="16E6554C" w:rsidR="00934766"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100</w:t>
                  </w:r>
                </w:p>
              </w:tc>
            </w:tr>
            <w:tr w:rsidR="00AD5C84" w:rsidRPr="00AD5C84" w14:paraId="623D744F" w14:textId="77777777" w:rsidTr="4043E2A9">
              <w:tc>
                <w:tcPr>
                  <w:tcW w:w="3090" w:type="dxa"/>
                </w:tcPr>
                <w:p w14:paraId="03DE9DDB" w14:textId="02C31446" w:rsidR="00934766"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2</w:t>
                  </w:r>
                </w:p>
              </w:tc>
              <w:tc>
                <w:tcPr>
                  <w:tcW w:w="4140" w:type="dxa"/>
                </w:tcPr>
                <w:p w14:paraId="5E10FE9B" w14:textId="77DA20EA" w:rsidR="00934766"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86</w:t>
                  </w:r>
                </w:p>
              </w:tc>
            </w:tr>
            <w:tr w:rsidR="00AD5C84" w:rsidRPr="00AD5C84" w14:paraId="27772972" w14:textId="77777777" w:rsidTr="4043E2A9">
              <w:trPr>
                <w:trHeight w:val="300"/>
              </w:trPr>
              <w:tc>
                <w:tcPr>
                  <w:tcW w:w="3090" w:type="dxa"/>
                </w:tcPr>
                <w:p w14:paraId="268F2CC5" w14:textId="01825043" w:rsidR="00934766"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3</w:t>
                  </w:r>
                </w:p>
              </w:tc>
              <w:tc>
                <w:tcPr>
                  <w:tcW w:w="4140" w:type="dxa"/>
                </w:tcPr>
                <w:p w14:paraId="1C18D270" w14:textId="1E200264" w:rsidR="00934766"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90</w:t>
                  </w:r>
                </w:p>
              </w:tc>
            </w:tr>
            <w:tr w:rsidR="00AD5C84" w:rsidRPr="00AD5C84" w14:paraId="4CB1F62B" w14:textId="77777777" w:rsidTr="4043E2A9">
              <w:trPr>
                <w:trHeight w:val="300"/>
              </w:trPr>
              <w:tc>
                <w:tcPr>
                  <w:tcW w:w="3090" w:type="dxa"/>
                </w:tcPr>
                <w:p w14:paraId="354670F8" w14:textId="2788EBBA"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4</w:t>
                  </w:r>
                </w:p>
              </w:tc>
              <w:tc>
                <w:tcPr>
                  <w:tcW w:w="4140" w:type="dxa"/>
                </w:tcPr>
                <w:p w14:paraId="6A68AC96" w14:textId="5A5F0C83"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97</w:t>
                  </w:r>
                </w:p>
              </w:tc>
            </w:tr>
            <w:tr w:rsidR="00AD5C84" w:rsidRPr="00AD5C84" w14:paraId="737B1B64" w14:textId="77777777" w:rsidTr="4043E2A9">
              <w:trPr>
                <w:trHeight w:val="300"/>
              </w:trPr>
              <w:tc>
                <w:tcPr>
                  <w:tcW w:w="3090" w:type="dxa"/>
                </w:tcPr>
                <w:p w14:paraId="7401EBA8" w14:textId="4AC7FD82"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5</w:t>
                  </w:r>
                </w:p>
              </w:tc>
              <w:tc>
                <w:tcPr>
                  <w:tcW w:w="4140" w:type="dxa"/>
                </w:tcPr>
                <w:p w14:paraId="08BA7084" w14:textId="5C498CE6"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88</w:t>
                  </w:r>
                </w:p>
              </w:tc>
            </w:tr>
            <w:tr w:rsidR="00AD5C84" w:rsidRPr="00AD5C84" w14:paraId="279003DD" w14:textId="77777777" w:rsidTr="4043E2A9">
              <w:trPr>
                <w:trHeight w:val="300"/>
              </w:trPr>
              <w:tc>
                <w:tcPr>
                  <w:tcW w:w="3090" w:type="dxa"/>
                </w:tcPr>
                <w:p w14:paraId="0361F95C" w14:textId="7555543E"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6</w:t>
                  </w:r>
                </w:p>
              </w:tc>
              <w:tc>
                <w:tcPr>
                  <w:tcW w:w="4140" w:type="dxa"/>
                </w:tcPr>
                <w:p w14:paraId="60A7FC89" w14:textId="3A7E0A0F"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96</w:t>
                  </w:r>
                </w:p>
              </w:tc>
            </w:tr>
            <w:tr w:rsidR="00AD5C84" w:rsidRPr="00AD5C84" w14:paraId="4DA64320" w14:textId="77777777" w:rsidTr="4043E2A9">
              <w:trPr>
                <w:trHeight w:val="300"/>
              </w:trPr>
              <w:tc>
                <w:tcPr>
                  <w:tcW w:w="3090" w:type="dxa"/>
                </w:tcPr>
                <w:p w14:paraId="7D9475F3" w14:textId="5FAA1560"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7</w:t>
                  </w:r>
                </w:p>
              </w:tc>
              <w:tc>
                <w:tcPr>
                  <w:tcW w:w="4140" w:type="dxa"/>
                </w:tcPr>
                <w:p w14:paraId="437DD6CD" w14:textId="1BB08DEE"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98</w:t>
                  </w:r>
                </w:p>
              </w:tc>
            </w:tr>
            <w:tr w:rsidR="00AD5C84" w:rsidRPr="00AD5C84" w14:paraId="6F3768DE" w14:textId="77777777" w:rsidTr="4043E2A9">
              <w:trPr>
                <w:trHeight w:val="300"/>
              </w:trPr>
              <w:tc>
                <w:tcPr>
                  <w:tcW w:w="3090" w:type="dxa"/>
                </w:tcPr>
                <w:p w14:paraId="71A7796C" w14:textId="1B02FDA3"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8</w:t>
                  </w:r>
                </w:p>
              </w:tc>
              <w:tc>
                <w:tcPr>
                  <w:tcW w:w="4140" w:type="dxa"/>
                </w:tcPr>
                <w:p w14:paraId="40EA1514" w14:textId="759280F7"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93</w:t>
                  </w:r>
                </w:p>
              </w:tc>
            </w:tr>
            <w:tr w:rsidR="00AD5C84" w:rsidRPr="00AD5C84" w14:paraId="5EDDB785" w14:textId="77777777" w:rsidTr="4043E2A9">
              <w:trPr>
                <w:trHeight w:val="300"/>
              </w:trPr>
              <w:tc>
                <w:tcPr>
                  <w:tcW w:w="3090" w:type="dxa"/>
                </w:tcPr>
                <w:p w14:paraId="4B58A77E" w14:textId="5CC9100F"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9</w:t>
                  </w:r>
                </w:p>
              </w:tc>
              <w:tc>
                <w:tcPr>
                  <w:tcW w:w="4140" w:type="dxa"/>
                </w:tcPr>
                <w:p w14:paraId="231E5CE0" w14:textId="5E8879B2" w:rsidR="00AD5C84" w:rsidRPr="00AD5C84" w:rsidRDefault="00AD5C84" w:rsidP="00934766">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84</w:t>
                  </w:r>
                </w:p>
              </w:tc>
            </w:tr>
          </w:tbl>
          <w:p w14:paraId="7BC32D67" w14:textId="1A94A83B" w:rsidR="00934766" w:rsidRPr="00003BD5" w:rsidRDefault="00934766" w:rsidP="00934766">
            <w:pPr>
              <w:pStyle w:val="NoSpacing"/>
              <w:rPr>
                <w:rFonts w:ascii="Arial" w:hAnsi="Arial" w:cs="Arial"/>
                <w:i/>
                <w:iCs/>
                <w:color w:val="FF0000"/>
                <w:sz w:val="20"/>
                <w:szCs w:val="20"/>
              </w:rPr>
            </w:pPr>
          </w:p>
          <w:p w14:paraId="304582EF" w14:textId="2903A3D3" w:rsidR="00934766" w:rsidRPr="00003BD5" w:rsidRDefault="00934766" w:rsidP="00934766">
            <w:pPr>
              <w:pStyle w:val="NoSpacing"/>
              <w:rPr>
                <w:rFonts w:ascii="Arial" w:hAnsi="Arial" w:cs="Arial"/>
                <w:b/>
                <w:bCs/>
                <w:i/>
                <w:iCs/>
                <w:color w:val="FF0000"/>
                <w:sz w:val="20"/>
                <w:szCs w:val="20"/>
              </w:rPr>
            </w:pPr>
          </w:p>
        </w:tc>
      </w:tr>
      <w:tr w:rsidR="00934766" w14:paraId="1C618A0A" w14:textId="77777777" w:rsidTr="6193351C">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21A43C" w14:textId="24B977EA" w:rsidR="00934766" w:rsidRPr="00003BD5" w:rsidRDefault="00934766" w:rsidP="00934766">
            <w:pPr>
              <w:pStyle w:val="NoSpacing"/>
              <w:numPr>
                <w:ilvl w:val="0"/>
                <w:numId w:val="2"/>
              </w:numPr>
              <w:rPr>
                <w:rFonts w:eastAsiaTheme="minorEastAsia"/>
                <w:b/>
                <w:bCs/>
                <w:sz w:val="20"/>
                <w:szCs w:val="20"/>
              </w:rPr>
            </w:pPr>
            <w:r w:rsidRPr="193F59F7">
              <w:rPr>
                <w:rFonts w:ascii="Arial" w:hAnsi="Arial" w:cs="Arial"/>
                <w:b/>
                <w:bCs/>
                <w:sz w:val="20"/>
                <w:szCs w:val="20"/>
              </w:rPr>
              <w:t xml:space="preserve">Findings (Outcome #1) </w:t>
            </w:r>
          </w:p>
          <w:p w14:paraId="343A680B" w14:textId="3714CE83" w:rsidR="00934766" w:rsidRPr="00003BD5" w:rsidRDefault="00934766" w:rsidP="00934766">
            <w:pPr>
              <w:pStyle w:val="NoSpacing"/>
              <w:rPr>
                <w:rFonts w:ascii="Arial" w:eastAsia="Arial" w:hAnsi="Arial" w:cs="Arial"/>
                <w:color w:val="FF0000"/>
              </w:rPr>
            </w:pPr>
          </w:p>
          <w:p w14:paraId="2AB27C91" w14:textId="572DB4F0" w:rsidR="00934766" w:rsidRPr="00003BD5" w:rsidRDefault="00AD5C84" w:rsidP="00AD5C84">
            <w:pPr>
              <w:pStyle w:val="NoSpacing"/>
              <w:rPr>
                <w:rFonts w:ascii="Arial" w:eastAsia="Arial" w:hAnsi="Arial" w:cs="Arial"/>
                <w:color w:val="FF0000"/>
              </w:rPr>
            </w:pPr>
            <w:r>
              <w:rPr>
                <w:rFonts w:ascii="Arial" w:hAnsi="Arial" w:cs="Arial"/>
                <w:color w:val="000000"/>
                <w:sz w:val="20"/>
                <w:szCs w:val="20"/>
                <w:shd w:val="clear" w:color="auto" w:fill="FFFFFF"/>
              </w:rPr>
              <w:t xml:space="preserve">On average, students in PSYC 2320 who completed the assessment answered 92.56% of the assessment questions correctly. All questions were correctly answered by </w:t>
            </w:r>
            <w:r w:rsidR="00146964">
              <w:rPr>
                <w:rFonts w:ascii="Arial" w:hAnsi="Arial" w:cs="Arial"/>
                <w:color w:val="000000"/>
                <w:sz w:val="20"/>
                <w:szCs w:val="20"/>
                <w:shd w:val="clear" w:color="auto" w:fill="FFFFFF"/>
              </w:rPr>
              <w:t>at least</w:t>
            </w:r>
            <w:r>
              <w:rPr>
                <w:rFonts w:ascii="Arial" w:hAnsi="Arial" w:cs="Arial"/>
                <w:color w:val="000000"/>
                <w:sz w:val="20"/>
                <w:szCs w:val="20"/>
                <w:shd w:val="clear" w:color="auto" w:fill="FFFFFF"/>
              </w:rPr>
              <w:t xml:space="preserve"> 84%. Eleven students enrolled in PSYC 2320 did not complete the assessment, which represents 10% of the total number of students. Therefore, we achieved our goal of at least 70% of the students correctly answering at least 70% of the questions.</w:t>
            </w:r>
          </w:p>
        </w:tc>
      </w:tr>
      <w:tr w:rsidR="00934766" w14:paraId="48DA8159" w14:textId="77777777" w:rsidTr="6193351C">
        <w:trPr>
          <w:trHeight w:val="1275"/>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F9606C" w14:textId="2EAD0926" w:rsidR="00934766" w:rsidRPr="00003BD5" w:rsidRDefault="00934766" w:rsidP="00934766">
            <w:pPr>
              <w:pStyle w:val="NoSpacing"/>
              <w:numPr>
                <w:ilvl w:val="0"/>
                <w:numId w:val="2"/>
              </w:numPr>
              <w:rPr>
                <w:rFonts w:ascii="Arial" w:hAnsi="Arial" w:cs="Arial"/>
                <w:b/>
                <w:bCs/>
                <w:sz w:val="20"/>
                <w:szCs w:val="20"/>
              </w:rPr>
            </w:pPr>
            <w:r w:rsidRPr="193F59F7">
              <w:rPr>
                <w:rFonts w:ascii="Arial" w:hAnsi="Arial" w:cs="Arial"/>
                <w:b/>
                <w:bCs/>
                <w:sz w:val="20"/>
                <w:szCs w:val="20"/>
              </w:rPr>
              <w:t xml:space="preserve">Implementation of Findings (Outcome #1) </w:t>
            </w:r>
          </w:p>
          <w:p w14:paraId="1E7CEE18" w14:textId="5BC3129C" w:rsidR="00934766" w:rsidRDefault="00934766" w:rsidP="00934766">
            <w:pPr>
              <w:pStyle w:val="NoSpacing"/>
              <w:rPr>
                <w:rFonts w:ascii="Arial" w:eastAsia="Arial" w:hAnsi="Arial" w:cs="Arial"/>
              </w:rPr>
            </w:pPr>
          </w:p>
          <w:p w14:paraId="4DF4F151" w14:textId="72166A26" w:rsidR="00934766" w:rsidRPr="00742EA7" w:rsidRDefault="00FA2EAA" w:rsidP="00742EA7">
            <w:pPr>
              <w:rPr>
                <w:rFonts w:eastAsia="Arial"/>
              </w:rPr>
            </w:pPr>
            <w:r w:rsidRPr="00742EA7">
              <w:rPr>
                <w:rFonts w:eastAsia="Arial"/>
              </w:rPr>
              <w:t xml:space="preserve">Students are learning and understanding the information presented to them in PSYC 2320 with regard to </w:t>
            </w:r>
            <w:r w:rsidR="00F1425C" w:rsidRPr="00742EA7">
              <w:rPr>
                <w:rFonts w:eastAsia="Arial"/>
              </w:rPr>
              <w:t xml:space="preserve">the symptomology of </w:t>
            </w:r>
            <w:r w:rsidRPr="00742EA7">
              <w:rPr>
                <w:rFonts w:eastAsia="Arial"/>
              </w:rPr>
              <w:t xml:space="preserve">depression, </w:t>
            </w:r>
            <w:r w:rsidR="00F1425C" w:rsidRPr="00742EA7">
              <w:rPr>
                <w:rFonts w:eastAsia="Arial"/>
              </w:rPr>
              <w:t xml:space="preserve">understanding common anxiety diagnoses, </w:t>
            </w:r>
            <w:r w:rsidRPr="00742EA7">
              <w:rPr>
                <w:rFonts w:eastAsia="Arial"/>
              </w:rPr>
              <w:t xml:space="preserve">and schizophrenia symptomology. </w:t>
            </w:r>
            <w:r w:rsidR="00F1425C" w:rsidRPr="00742EA7">
              <w:rPr>
                <w:rFonts w:eastAsia="Arial"/>
              </w:rPr>
              <w:t xml:space="preserve">However, the students had the most difficulty with the psychosocial factors that impact schizophrenic symptomology and symptomology related to Generalized Anxiety Disorder. </w:t>
            </w:r>
            <w:r w:rsidR="00742EA7" w:rsidRPr="00742EA7">
              <w:t xml:space="preserve">Although we have reached our stated goal of 70% of students answering 70% of the questions correctly, we believe mastery of these topics has not been achieved. </w:t>
            </w:r>
            <w:r w:rsidR="00F1425C" w:rsidRPr="00742EA7">
              <w:rPr>
                <w:rFonts w:eastAsia="Arial"/>
              </w:rPr>
              <w:t xml:space="preserve">Students will be assessed more thoroughly on these topics in Year 3 of this CIP.  </w:t>
            </w:r>
          </w:p>
        </w:tc>
      </w:tr>
    </w:tbl>
    <w:p w14:paraId="01A113C5" w14:textId="77777777" w:rsidR="0089463B" w:rsidRDefault="0089463B" w:rsidP="0089463B">
      <w:pPr>
        <w:pStyle w:val="NoSpacing"/>
        <w:rPr>
          <w:rFonts w:asciiTheme="majorHAnsi" w:hAnsiTheme="majorHAnsi" w:cstheme="minorHAnsi"/>
          <w:b/>
          <w:color w:val="4472C4" w:themeColor="accent1"/>
          <w:sz w:val="24"/>
          <w:szCs w:val="24"/>
        </w:rPr>
      </w:pPr>
    </w:p>
    <w:p w14:paraId="1B801747" w14:textId="77777777" w:rsidR="0089463B" w:rsidRDefault="0089463B" w:rsidP="0089463B">
      <w:pPr>
        <w:pStyle w:val="NoSpacing"/>
        <w:rPr>
          <w:rFonts w:asciiTheme="majorHAnsi" w:hAnsiTheme="majorHAnsi" w:cstheme="minorHAnsi"/>
          <w:b/>
          <w:color w:val="4472C4" w:themeColor="accent1"/>
          <w:sz w:val="24"/>
          <w:szCs w:val="24"/>
        </w:rPr>
      </w:pPr>
    </w:p>
    <w:p w14:paraId="1C09C6CE" w14:textId="5E68B05B" w:rsidR="0089463B" w:rsidRPr="00BC712B" w:rsidRDefault="0089463B" w:rsidP="0089463B">
      <w:pPr>
        <w:pStyle w:val="NoSpacing"/>
        <w:rPr>
          <w:rFonts w:cstheme="minorHAnsi"/>
        </w:rPr>
      </w:pPr>
      <w:r w:rsidRPr="0097098C">
        <w:rPr>
          <w:rFonts w:asciiTheme="majorHAnsi" w:hAnsiTheme="majorHAnsi" w:cstheme="minorHAnsi"/>
          <w:b/>
          <w:color w:val="4472C4" w:themeColor="accent1"/>
          <w:sz w:val="24"/>
          <w:szCs w:val="24"/>
        </w:rPr>
        <w:t xml:space="preserve">Table 2. CIP Outcomes 1 </w:t>
      </w:r>
      <w:r w:rsidR="00934766">
        <w:rPr>
          <w:rFonts w:asciiTheme="majorHAnsi" w:hAnsiTheme="majorHAnsi" w:cstheme="minorHAnsi"/>
          <w:b/>
          <w:color w:val="4472C4" w:themeColor="accent1"/>
          <w:sz w:val="24"/>
          <w:szCs w:val="24"/>
        </w:rPr>
        <w:t>-4</w:t>
      </w:r>
      <w:r w:rsidRPr="0097098C">
        <w:rPr>
          <w:rFonts w:asciiTheme="majorHAnsi" w:hAnsiTheme="majorHAnsi" w:cstheme="minorHAnsi"/>
          <w:b/>
          <w:color w:val="4472C4" w:themeColor="accent1"/>
          <w:sz w:val="24"/>
          <w:szCs w:val="24"/>
        </w:rPr>
        <w:t xml:space="preserve"> (continued)</w:t>
      </w:r>
    </w:p>
    <w:tbl>
      <w:tblPr>
        <w:tblStyle w:val="TableGrid"/>
        <w:tblW w:w="13518" w:type="dxa"/>
        <w:tblInd w:w="-23" w:type="dxa"/>
        <w:tblLayout w:type="fixed"/>
        <w:tblLook w:val="04A0" w:firstRow="1" w:lastRow="0" w:firstColumn="1" w:lastColumn="0" w:noHBand="0" w:noVBand="1"/>
      </w:tblPr>
      <w:tblGrid>
        <w:gridCol w:w="7020"/>
        <w:gridCol w:w="6498"/>
      </w:tblGrid>
      <w:tr w:rsidR="0089463B" w:rsidRPr="00C81350" w14:paraId="2082A632" w14:textId="77777777" w:rsidTr="4043E2A9">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1C7ACE" w14:textId="77777777" w:rsidR="0089463B" w:rsidRPr="00C81350" w:rsidRDefault="0089463B" w:rsidP="0089463B">
            <w:pPr>
              <w:pStyle w:val="NoSpacing"/>
              <w:numPr>
                <w:ilvl w:val="0"/>
                <w:numId w:val="3"/>
              </w:numPr>
              <w:rPr>
                <w:rFonts w:ascii="Arial" w:hAnsi="Arial" w:cs="Arial"/>
                <w:b/>
                <w:bCs/>
                <w:sz w:val="20"/>
                <w:szCs w:val="20"/>
              </w:rPr>
            </w:pPr>
            <w:r w:rsidRPr="00C81350">
              <w:rPr>
                <w:rFonts w:ascii="Arial" w:hAnsi="Arial" w:cs="Arial"/>
                <w:b/>
                <w:bCs/>
                <w:sz w:val="20"/>
                <w:szCs w:val="20"/>
              </w:rPr>
              <w:t>Outcome #2</w:t>
            </w:r>
          </w:p>
          <w:p w14:paraId="4768F4C3" w14:textId="0FC76F1C" w:rsidR="0089463B" w:rsidRPr="00C81350" w:rsidRDefault="00AB3139" w:rsidP="00AB3139">
            <w:pPr>
              <w:pStyle w:val="NoSpacing"/>
              <w:ind w:left="360"/>
              <w:rPr>
                <w:rFonts w:ascii="Arial" w:hAnsi="Arial" w:cs="Arial"/>
                <w:sz w:val="20"/>
                <w:szCs w:val="20"/>
              </w:rPr>
            </w:pPr>
            <w:r w:rsidRPr="00B97557">
              <w:rPr>
                <w:rFonts w:ascii="Times New Roman" w:hAnsi="Times New Roman" w:cs="Times New Roman"/>
                <w:sz w:val="24"/>
              </w:rPr>
              <w:t xml:space="preserve">Students completing the Psychology FOS will </w:t>
            </w:r>
            <w:r>
              <w:rPr>
                <w:rFonts w:ascii="Times New Roman" w:hAnsi="Times New Roman" w:cs="Times New Roman"/>
                <w:sz w:val="24"/>
              </w:rPr>
              <w:t>be able to identify and apply</w:t>
            </w:r>
            <w:r w:rsidRPr="00B97557">
              <w:rPr>
                <w:rFonts w:ascii="Times New Roman" w:hAnsi="Times New Roman" w:cs="Times New Roman"/>
                <w:sz w:val="24"/>
              </w:rPr>
              <w:t xml:space="preserve"> basic research methodology and design including: Independent and dependent variables, operational definitions, confounding variables, </w:t>
            </w:r>
            <w:r>
              <w:rPr>
                <w:rFonts w:ascii="Times New Roman" w:hAnsi="Times New Roman" w:cs="Times New Roman"/>
                <w:sz w:val="24"/>
              </w:rPr>
              <w:t>correlations, and group comparison</w:t>
            </w:r>
          </w:p>
        </w:tc>
      </w:tr>
      <w:tr w:rsidR="00AB3139" w:rsidRPr="00C81350" w14:paraId="5797FD20" w14:textId="77777777" w:rsidTr="4043E2A9">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3DC200C" w14:textId="0D5859A1" w:rsidR="00AB3139" w:rsidRPr="00AB3139" w:rsidRDefault="00AB3139" w:rsidP="00AB3139">
            <w:pPr>
              <w:pStyle w:val="ListParagraph"/>
              <w:numPr>
                <w:ilvl w:val="0"/>
                <w:numId w:val="3"/>
              </w:numPr>
              <w:contextualSpacing/>
              <w:rPr>
                <w:b/>
                <w:bCs/>
                <w:i/>
                <w:iCs/>
                <w:color w:val="000000"/>
                <w:shd w:val="clear" w:color="auto" w:fill="FFFFFF"/>
              </w:rPr>
            </w:pPr>
            <w:r w:rsidRPr="00AB3139">
              <w:rPr>
                <w:b/>
                <w:bCs/>
                <w:i/>
                <w:iCs/>
                <w:color w:val="000000"/>
                <w:shd w:val="clear" w:color="auto" w:fill="FFFFFF"/>
              </w:rPr>
              <w:t>Measure</w:t>
            </w:r>
            <w:r>
              <w:rPr>
                <w:b/>
                <w:bCs/>
                <w:i/>
                <w:iCs/>
                <w:color w:val="000000"/>
                <w:shd w:val="clear" w:color="auto" w:fill="FFFFFF"/>
              </w:rPr>
              <w:t>s</w:t>
            </w:r>
            <w:r w:rsidRPr="00AB3139">
              <w:rPr>
                <w:b/>
                <w:bCs/>
                <w:i/>
                <w:iCs/>
                <w:color w:val="000000"/>
                <w:shd w:val="clear" w:color="auto" w:fill="FFFFFF"/>
              </w:rPr>
              <w:t xml:space="preserve"> (Outcome #2)</w:t>
            </w:r>
          </w:p>
          <w:p w14:paraId="36ED4ACC" w14:textId="77777777" w:rsidR="00AB3139" w:rsidRDefault="00AB3139" w:rsidP="00AB3139">
            <w:pPr>
              <w:contextualSpacing/>
              <w:rPr>
                <w:color w:val="000000"/>
                <w:shd w:val="clear" w:color="auto" w:fill="FFFFFF"/>
              </w:rPr>
            </w:pPr>
          </w:p>
          <w:p w14:paraId="7EF0869F" w14:textId="26793673" w:rsidR="00AB3139" w:rsidRPr="00D45006" w:rsidRDefault="00AB3139" w:rsidP="00AB3139">
            <w:pPr>
              <w:contextualSpacing/>
              <w:rPr>
                <w:color w:val="000000"/>
                <w:shd w:val="clear" w:color="auto" w:fill="FFFFFF"/>
              </w:rPr>
            </w:pPr>
            <w:r>
              <w:rPr>
                <w:color w:val="000000"/>
                <w:shd w:val="clear" w:color="auto" w:fill="FFFFFF"/>
              </w:rPr>
              <w:t>2 embedded exam/project questions (identification and application) covering Independent and Dependent variables; </w:t>
            </w:r>
          </w:p>
          <w:p w14:paraId="259D7EA3" w14:textId="132AAB14" w:rsidR="00AB3139" w:rsidRDefault="00AB3139" w:rsidP="00AB3139">
            <w:pPr>
              <w:contextualSpacing/>
              <w:rPr>
                <w:color w:val="000000"/>
                <w:bdr w:val="none" w:sz="0" w:space="0" w:color="auto" w:frame="1"/>
                <w:shd w:val="clear" w:color="auto" w:fill="FFFFFF"/>
              </w:rPr>
            </w:pPr>
            <w:r>
              <w:rPr>
                <w:color w:val="000000"/>
                <w:bdr w:val="none" w:sz="0" w:space="0" w:color="auto" w:frame="1"/>
                <w:shd w:val="clear" w:color="auto" w:fill="FFFFFF"/>
              </w:rPr>
              <w:t>1 embedded exam/project question (identification) covering an Operational Definition; </w:t>
            </w:r>
          </w:p>
          <w:p w14:paraId="4C9E9420" w14:textId="66F1D4D0" w:rsidR="00AB3139" w:rsidRDefault="00AB3139" w:rsidP="00AB3139">
            <w:pPr>
              <w:contextualSpacing/>
              <w:rPr>
                <w:color w:val="000000"/>
                <w:bdr w:val="none" w:sz="0" w:space="0" w:color="auto" w:frame="1"/>
                <w:shd w:val="clear" w:color="auto" w:fill="FFFFFF"/>
              </w:rPr>
            </w:pPr>
            <w:r>
              <w:rPr>
                <w:color w:val="000000"/>
                <w:bdr w:val="none" w:sz="0" w:space="0" w:color="auto" w:frame="1"/>
                <w:shd w:val="clear" w:color="auto" w:fill="FFFFFF"/>
              </w:rPr>
              <w:t>1 embedded exam/project questions (identification) covering Confounding variables; </w:t>
            </w:r>
          </w:p>
          <w:p w14:paraId="37BD410A" w14:textId="667E1264" w:rsidR="00AB3139" w:rsidRDefault="00AB3139" w:rsidP="00AB3139">
            <w:pPr>
              <w:contextualSpacing/>
              <w:rPr>
                <w:color w:val="000000"/>
                <w:bdr w:val="none" w:sz="0" w:space="0" w:color="auto" w:frame="1"/>
                <w:shd w:val="clear" w:color="auto" w:fill="FFFFFF"/>
              </w:rPr>
            </w:pPr>
            <w:r>
              <w:rPr>
                <w:color w:val="000000"/>
                <w:bdr w:val="none" w:sz="0" w:space="0" w:color="auto" w:frame="1"/>
                <w:shd w:val="clear" w:color="auto" w:fill="FFFFFF"/>
              </w:rPr>
              <w:t>2 embedded exam/project questions (identification and application) covering Correlations; </w:t>
            </w:r>
          </w:p>
          <w:p w14:paraId="7B47D063" w14:textId="43F198A1" w:rsidR="00AB3139" w:rsidRPr="00D45006" w:rsidRDefault="00AB3139" w:rsidP="00D45006">
            <w:pPr>
              <w:contextualSpacing/>
              <w:rPr>
                <w:rFonts w:asciiTheme="minorHAnsi" w:hAnsiTheme="minorHAnsi" w:cstheme="minorBidi"/>
              </w:rPr>
            </w:pPr>
            <w:r>
              <w:rPr>
                <w:color w:val="000000"/>
                <w:bdr w:val="none" w:sz="0" w:space="0" w:color="auto" w:frame="1"/>
                <w:shd w:val="clear" w:color="auto" w:fill="FFFFFF"/>
              </w:rPr>
              <w:t>2 embedded exam/project question (application) covering Group Comparison</w:t>
            </w: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125F94" w14:textId="77777777" w:rsidR="00AB3139" w:rsidRPr="00C81350" w:rsidRDefault="00AB3139" w:rsidP="00AB3139">
            <w:pPr>
              <w:pStyle w:val="NoSpacing"/>
              <w:numPr>
                <w:ilvl w:val="0"/>
                <w:numId w:val="3"/>
              </w:numPr>
              <w:rPr>
                <w:rFonts w:ascii="Arial" w:hAnsi="Arial" w:cs="Arial"/>
                <w:b/>
                <w:bCs/>
                <w:i/>
                <w:iCs/>
                <w:sz w:val="20"/>
                <w:szCs w:val="20"/>
              </w:rPr>
            </w:pPr>
            <w:r w:rsidRPr="00C81350">
              <w:rPr>
                <w:rFonts w:ascii="Arial" w:hAnsi="Arial" w:cs="Arial"/>
                <w:b/>
                <w:bCs/>
                <w:i/>
                <w:iCs/>
                <w:sz w:val="20"/>
                <w:szCs w:val="20"/>
              </w:rPr>
              <w:t>Target (Outcome #2)</w:t>
            </w:r>
          </w:p>
          <w:p w14:paraId="21507EDD" w14:textId="77777777" w:rsidR="00AB3139" w:rsidRDefault="00AB3139" w:rsidP="00AB3139">
            <w:pPr>
              <w:pStyle w:val="NoSpacing"/>
              <w:rPr>
                <w:rFonts w:ascii="Arial" w:hAnsi="Arial" w:cs="Arial"/>
                <w:i/>
                <w:iCs/>
                <w:sz w:val="20"/>
                <w:szCs w:val="20"/>
              </w:rPr>
            </w:pPr>
          </w:p>
          <w:p w14:paraId="5EE5A752" w14:textId="77777777" w:rsidR="00AB3139" w:rsidRDefault="00AB3139" w:rsidP="00AB3139">
            <w:pPr>
              <w:contextualSpacing/>
            </w:pPr>
            <w:r>
              <w:rPr>
                <w:color w:val="000000"/>
                <w:bdr w:val="none" w:sz="0" w:space="0" w:color="auto" w:frame="1"/>
                <w:shd w:val="clear" w:color="auto" w:fill="FFFFFF"/>
              </w:rPr>
              <w:t>70% of students will correctly answer 70% these questions.</w:t>
            </w:r>
          </w:p>
          <w:p w14:paraId="14E95CC0" w14:textId="22F0373A" w:rsidR="00AB3139" w:rsidRPr="00C81350" w:rsidRDefault="00AB3139" w:rsidP="00AB3139">
            <w:pPr>
              <w:pStyle w:val="NoSpacing"/>
              <w:rPr>
                <w:rFonts w:ascii="Arial" w:hAnsi="Arial" w:cs="Arial"/>
                <w:i/>
                <w:iCs/>
                <w:sz w:val="20"/>
                <w:szCs w:val="20"/>
              </w:rPr>
            </w:pPr>
          </w:p>
        </w:tc>
      </w:tr>
      <w:tr w:rsidR="00AB3139" w:rsidRPr="00C81350" w14:paraId="7A1FF66A" w14:textId="77777777" w:rsidTr="4043E2A9">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CD6AA7C" w14:textId="77777777" w:rsidR="00AB3139" w:rsidRDefault="00AB3139" w:rsidP="00AB3139">
            <w:pPr>
              <w:pStyle w:val="NoSpacing"/>
              <w:numPr>
                <w:ilvl w:val="0"/>
                <w:numId w:val="3"/>
              </w:numPr>
              <w:rPr>
                <w:rFonts w:ascii="Arial" w:hAnsi="Arial" w:cs="Arial"/>
                <w:b/>
                <w:bCs/>
                <w:i/>
                <w:iCs/>
                <w:sz w:val="20"/>
                <w:szCs w:val="20"/>
              </w:rPr>
            </w:pPr>
            <w:r w:rsidRPr="00C81350">
              <w:rPr>
                <w:rFonts w:ascii="Arial" w:hAnsi="Arial" w:cs="Arial"/>
                <w:b/>
                <w:bCs/>
                <w:i/>
                <w:iCs/>
                <w:sz w:val="20"/>
                <w:szCs w:val="20"/>
              </w:rPr>
              <w:t>Action Plan (Outcome #2)</w:t>
            </w:r>
          </w:p>
          <w:p w14:paraId="0546AAEE" w14:textId="77777777" w:rsidR="00AB3139" w:rsidRDefault="00AB3139" w:rsidP="00AB3139">
            <w:pPr>
              <w:pStyle w:val="NoSpacing"/>
              <w:rPr>
                <w:rFonts w:ascii="Arial" w:hAnsi="Arial" w:cs="Arial"/>
                <w:b/>
                <w:bCs/>
                <w:i/>
                <w:iCs/>
                <w:sz w:val="20"/>
                <w:szCs w:val="20"/>
              </w:rPr>
            </w:pPr>
          </w:p>
          <w:p w14:paraId="4E3DBAFD" w14:textId="24E380CF" w:rsidR="00AB3139" w:rsidRPr="00AB3139" w:rsidRDefault="00AB3139" w:rsidP="00AB3139">
            <w:pPr>
              <w:pStyle w:val="NoSpacing"/>
              <w:rPr>
                <w:rFonts w:ascii="Arial" w:hAnsi="Arial" w:cs="Arial"/>
                <w:sz w:val="20"/>
                <w:szCs w:val="20"/>
              </w:rPr>
            </w:pPr>
            <w:r w:rsidRPr="00AB3139">
              <w:rPr>
                <w:rFonts w:ascii="Arial" w:hAnsi="Arial" w:cs="Arial"/>
                <w:sz w:val="20"/>
                <w:szCs w:val="20"/>
              </w:rPr>
              <w:t>Students will be assessed in PSYC 2317 (Psychology Statistics) each semester</w:t>
            </w:r>
          </w:p>
          <w:p w14:paraId="52574C89" w14:textId="74836FA7" w:rsidR="00AB3139" w:rsidRPr="00C81350" w:rsidRDefault="00AB3139" w:rsidP="00AB3139">
            <w:pPr>
              <w:pStyle w:val="NoSpacing"/>
              <w:rPr>
                <w:rFonts w:ascii="Arial" w:hAnsi="Arial" w:cs="Arial"/>
                <w:i/>
                <w:iCs/>
                <w:sz w:val="20"/>
                <w:szCs w:val="20"/>
              </w:rPr>
            </w:pPr>
          </w:p>
        </w:tc>
      </w:tr>
      <w:tr w:rsidR="00AB3139" w:rsidRPr="00C81350" w14:paraId="51EABBEC" w14:textId="77777777" w:rsidTr="4043E2A9">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73D27C3" w14:textId="6575C8D7" w:rsidR="00AB3139" w:rsidRDefault="00AB3139" w:rsidP="00AB3139">
            <w:pPr>
              <w:pStyle w:val="NoSpacing"/>
              <w:numPr>
                <w:ilvl w:val="0"/>
                <w:numId w:val="3"/>
              </w:numPr>
              <w:rPr>
                <w:rFonts w:ascii="Arial" w:hAnsi="Arial" w:cs="Arial"/>
                <w:b/>
                <w:bCs/>
                <w:i/>
                <w:iCs/>
                <w:sz w:val="20"/>
                <w:szCs w:val="20"/>
              </w:rPr>
            </w:pPr>
            <w:r w:rsidRPr="193F59F7">
              <w:rPr>
                <w:rFonts w:ascii="Arial" w:hAnsi="Arial" w:cs="Arial"/>
                <w:b/>
                <w:bCs/>
                <w:i/>
                <w:iCs/>
                <w:sz w:val="20"/>
                <w:szCs w:val="20"/>
              </w:rPr>
              <w:t>Results Summary (Outcome #2)</w:t>
            </w:r>
          </w:p>
          <w:p w14:paraId="7D259AEB" w14:textId="77777777" w:rsidR="00AB3139" w:rsidRDefault="00AB3139" w:rsidP="00AB3139">
            <w:pPr>
              <w:pStyle w:val="NoSpacing"/>
              <w:rPr>
                <w:rFonts w:ascii="Arial" w:hAnsi="Arial" w:cs="Arial"/>
                <w:b/>
                <w:bCs/>
                <w:i/>
                <w:iCs/>
                <w:sz w:val="20"/>
                <w:szCs w:val="20"/>
              </w:rPr>
            </w:pPr>
          </w:p>
          <w:p w14:paraId="0DD52BEA" w14:textId="452EC6D1" w:rsidR="00AB3139" w:rsidRPr="0089603F" w:rsidRDefault="0089603F" w:rsidP="00AB3139">
            <w:pPr>
              <w:pStyle w:val="NoSpacing"/>
              <w:rPr>
                <w:rFonts w:ascii="Arial" w:hAnsi="Arial" w:cs="Arial"/>
                <w:sz w:val="20"/>
                <w:szCs w:val="20"/>
              </w:rPr>
            </w:pPr>
            <w:r w:rsidRPr="0089603F">
              <w:rPr>
                <w:rFonts w:ascii="Arial" w:hAnsi="Arial" w:cs="Arial"/>
                <w:sz w:val="20"/>
                <w:szCs w:val="20"/>
              </w:rPr>
              <w:t xml:space="preserve">A total of 29 students completed the assessment in </w:t>
            </w:r>
            <w:r>
              <w:rPr>
                <w:rFonts w:ascii="Arial" w:hAnsi="Arial" w:cs="Arial"/>
                <w:sz w:val="20"/>
                <w:szCs w:val="20"/>
              </w:rPr>
              <w:t xml:space="preserve">PSYC 2317 in the </w:t>
            </w:r>
            <w:r w:rsidR="005E3FA6">
              <w:rPr>
                <w:rFonts w:ascii="Arial" w:hAnsi="Arial" w:cs="Arial"/>
                <w:sz w:val="20"/>
                <w:szCs w:val="20"/>
              </w:rPr>
              <w:t>Spring 2023</w:t>
            </w:r>
            <w:r>
              <w:rPr>
                <w:rFonts w:ascii="Arial" w:hAnsi="Arial" w:cs="Arial"/>
                <w:sz w:val="20"/>
                <w:szCs w:val="20"/>
              </w:rPr>
              <w:t xml:space="preserve"> semester</w:t>
            </w:r>
            <w:r w:rsidR="0091549C">
              <w:rPr>
                <w:rFonts w:ascii="Arial" w:hAnsi="Arial" w:cs="Arial"/>
                <w:sz w:val="20"/>
                <w:szCs w:val="20"/>
              </w:rPr>
              <w:t xml:space="preserve">. Questions 1-2 covered independent and dependent variables, question 3 covered operational definition, question 4 covered confounding variables, questions 5-6 covered correlations, and questions 7-8 covered group comparisons. </w:t>
            </w:r>
          </w:p>
          <w:p w14:paraId="67755DC6" w14:textId="77777777" w:rsidR="00AB3139" w:rsidRPr="00C81350" w:rsidRDefault="00AB3139" w:rsidP="00AB3139">
            <w:pPr>
              <w:pStyle w:val="NoSpacing"/>
              <w:rPr>
                <w:rFonts w:ascii="Arial" w:hAnsi="Arial" w:cs="Arial"/>
                <w:b/>
                <w:bCs/>
                <w:i/>
                <w:iCs/>
                <w:sz w:val="20"/>
                <w:szCs w:val="20"/>
              </w:rPr>
            </w:pPr>
          </w:p>
          <w:tbl>
            <w:tblPr>
              <w:tblStyle w:val="TableGrid"/>
              <w:tblW w:w="0" w:type="auto"/>
              <w:tblLayout w:type="fixed"/>
              <w:tblLook w:val="06A0" w:firstRow="1" w:lastRow="0" w:firstColumn="1" w:lastColumn="0" w:noHBand="1" w:noVBand="1"/>
            </w:tblPr>
            <w:tblGrid>
              <w:gridCol w:w="3090"/>
              <w:gridCol w:w="4140"/>
            </w:tblGrid>
            <w:tr w:rsidR="00AB3139" w:rsidRPr="00AD5C84" w14:paraId="146BE068" w14:textId="77777777">
              <w:tc>
                <w:tcPr>
                  <w:tcW w:w="3090" w:type="dxa"/>
                </w:tcPr>
                <w:p w14:paraId="5010E293"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Question</w:t>
                  </w:r>
                </w:p>
              </w:tc>
              <w:tc>
                <w:tcPr>
                  <w:tcW w:w="4140" w:type="dxa"/>
                </w:tcPr>
                <w:p w14:paraId="32D0EEF4"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 xml:space="preserve">Average </w:t>
                  </w:r>
                </w:p>
              </w:tc>
            </w:tr>
            <w:tr w:rsidR="00AB3139" w:rsidRPr="00AD5C84" w14:paraId="49BD65CD" w14:textId="77777777">
              <w:tc>
                <w:tcPr>
                  <w:tcW w:w="3090" w:type="dxa"/>
                </w:tcPr>
                <w:p w14:paraId="098CC07D"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1</w:t>
                  </w:r>
                </w:p>
              </w:tc>
              <w:tc>
                <w:tcPr>
                  <w:tcW w:w="4140" w:type="dxa"/>
                </w:tcPr>
                <w:p w14:paraId="77C1328E" w14:textId="1BDE4B88" w:rsidR="00AB3139" w:rsidRPr="00AD5C84" w:rsidRDefault="00AB3139" w:rsidP="00AB3139">
                  <w:pPr>
                    <w:pStyle w:val="NoSpacing"/>
                    <w:rPr>
                      <w:rFonts w:ascii="Arial" w:hAnsi="Arial" w:cs="Arial"/>
                      <w:i/>
                      <w:iCs/>
                      <w:color w:val="000000" w:themeColor="text1"/>
                      <w:sz w:val="20"/>
                      <w:szCs w:val="20"/>
                    </w:rPr>
                  </w:pPr>
                  <w:r>
                    <w:rPr>
                      <w:rFonts w:ascii="Arial" w:hAnsi="Arial" w:cs="Arial"/>
                      <w:i/>
                      <w:iCs/>
                      <w:color w:val="000000" w:themeColor="text1"/>
                      <w:sz w:val="20"/>
                      <w:szCs w:val="20"/>
                    </w:rPr>
                    <w:t>83</w:t>
                  </w:r>
                </w:p>
              </w:tc>
            </w:tr>
            <w:tr w:rsidR="00AB3139" w:rsidRPr="00AD5C84" w14:paraId="67D88DFE" w14:textId="77777777">
              <w:tc>
                <w:tcPr>
                  <w:tcW w:w="3090" w:type="dxa"/>
                </w:tcPr>
                <w:p w14:paraId="01F738D3"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2</w:t>
                  </w:r>
                </w:p>
              </w:tc>
              <w:tc>
                <w:tcPr>
                  <w:tcW w:w="4140" w:type="dxa"/>
                </w:tcPr>
                <w:p w14:paraId="044BB7D8" w14:textId="5BB93FAA" w:rsidR="00AB3139" w:rsidRPr="00AD5C84" w:rsidRDefault="00215454" w:rsidP="00AB3139">
                  <w:pPr>
                    <w:pStyle w:val="NoSpacing"/>
                    <w:rPr>
                      <w:rFonts w:ascii="Arial" w:hAnsi="Arial" w:cs="Arial"/>
                      <w:i/>
                      <w:iCs/>
                      <w:color w:val="000000" w:themeColor="text1"/>
                      <w:sz w:val="20"/>
                      <w:szCs w:val="20"/>
                    </w:rPr>
                  </w:pPr>
                  <w:r>
                    <w:rPr>
                      <w:rFonts w:ascii="Arial" w:hAnsi="Arial" w:cs="Arial"/>
                      <w:i/>
                      <w:iCs/>
                      <w:color w:val="000000" w:themeColor="text1"/>
                      <w:sz w:val="20"/>
                      <w:szCs w:val="20"/>
                    </w:rPr>
                    <w:t>93</w:t>
                  </w:r>
                </w:p>
              </w:tc>
            </w:tr>
            <w:tr w:rsidR="00AB3139" w:rsidRPr="00AD5C84" w14:paraId="74B37B01" w14:textId="77777777">
              <w:trPr>
                <w:trHeight w:val="300"/>
              </w:trPr>
              <w:tc>
                <w:tcPr>
                  <w:tcW w:w="3090" w:type="dxa"/>
                </w:tcPr>
                <w:p w14:paraId="79CC46C5"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3</w:t>
                  </w:r>
                </w:p>
              </w:tc>
              <w:tc>
                <w:tcPr>
                  <w:tcW w:w="4140" w:type="dxa"/>
                </w:tcPr>
                <w:p w14:paraId="2CC3F5A5" w14:textId="72B32D9A"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9</w:t>
                  </w:r>
                  <w:r w:rsidR="00215454">
                    <w:rPr>
                      <w:rFonts w:ascii="Arial" w:hAnsi="Arial" w:cs="Arial"/>
                      <w:i/>
                      <w:iCs/>
                      <w:color w:val="000000" w:themeColor="text1"/>
                      <w:sz w:val="20"/>
                      <w:szCs w:val="20"/>
                    </w:rPr>
                    <w:t>3</w:t>
                  </w:r>
                </w:p>
              </w:tc>
            </w:tr>
            <w:tr w:rsidR="00AB3139" w:rsidRPr="00AD5C84" w14:paraId="7C379DC0" w14:textId="77777777">
              <w:trPr>
                <w:trHeight w:val="300"/>
              </w:trPr>
              <w:tc>
                <w:tcPr>
                  <w:tcW w:w="3090" w:type="dxa"/>
                </w:tcPr>
                <w:p w14:paraId="2482BAD1"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4</w:t>
                  </w:r>
                </w:p>
              </w:tc>
              <w:tc>
                <w:tcPr>
                  <w:tcW w:w="4140" w:type="dxa"/>
                </w:tcPr>
                <w:p w14:paraId="4645BB84"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97</w:t>
                  </w:r>
                </w:p>
              </w:tc>
            </w:tr>
            <w:tr w:rsidR="00AB3139" w:rsidRPr="00AD5C84" w14:paraId="4247BA97" w14:textId="77777777">
              <w:trPr>
                <w:trHeight w:val="300"/>
              </w:trPr>
              <w:tc>
                <w:tcPr>
                  <w:tcW w:w="3090" w:type="dxa"/>
                </w:tcPr>
                <w:p w14:paraId="7CABD70B"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5</w:t>
                  </w:r>
                </w:p>
              </w:tc>
              <w:tc>
                <w:tcPr>
                  <w:tcW w:w="4140" w:type="dxa"/>
                </w:tcPr>
                <w:p w14:paraId="6765AA6B" w14:textId="2D69366C" w:rsidR="00AB3139" w:rsidRPr="00AD5C84" w:rsidRDefault="00215454" w:rsidP="00AB3139">
                  <w:pPr>
                    <w:pStyle w:val="NoSpacing"/>
                    <w:rPr>
                      <w:rFonts w:ascii="Arial" w:hAnsi="Arial" w:cs="Arial"/>
                      <w:i/>
                      <w:iCs/>
                      <w:color w:val="000000" w:themeColor="text1"/>
                      <w:sz w:val="20"/>
                      <w:szCs w:val="20"/>
                    </w:rPr>
                  </w:pPr>
                  <w:r>
                    <w:rPr>
                      <w:rFonts w:ascii="Arial" w:hAnsi="Arial" w:cs="Arial"/>
                      <w:i/>
                      <w:iCs/>
                      <w:color w:val="000000" w:themeColor="text1"/>
                      <w:sz w:val="20"/>
                      <w:szCs w:val="20"/>
                    </w:rPr>
                    <w:t>100</w:t>
                  </w:r>
                </w:p>
              </w:tc>
            </w:tr>
            <w:tr w:rsidR="00AB3139" w:rsidRPr="00AD5C84" w14:paraId="274F1E5D" w14:textId="77777777">
              <w:trPr>
                <w:trHeight w:val="300"/>
              </w:trPr>
              <w:tc>
                <w:tcPr>
                  <w:tcW w:w="3090" w:type="dxa"/>
                </w:tcPr>
                <w:p w14:paraId="54CE0606"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6</w:t>
                  </w:r>
                </w:p>
              </w:tc>
              <w:tc>
                <w:tcPr>
                  <w:tcW w:w="4140" w:type="dxa"/>
                </w:tcPr>
                <w:p w14:paraId="7ECA05D8" w14:textId="721ED33E" w:rsidR="00AB3139" w:rsidRPr="00AD5C84" w:rsidRDefault="00215454" w:rsidP="00AB3139">
                  <w:pPr>
                    <w:pStyle w:val="NoSpacing"/>
                    <w:rPr>
                      <w:rFonts w:ascii="Arial" w:hAnsi="Arial" w:cs="Arial"/>
                      <w:i/>
                      <w:iCs/>
                      <w:color w:val="000000" w:themeColor="text1"/>
                      <w:sz w:val="20"/>
                      <w:szCs w:val="20"/>
                    </w:rPr>
                  </w:pPr>
                  <w:r>
                    <w:rPr>
                      <w:rFonts w:ascii="Arial" w:hAnsi="Arial" w:cs="Arial"/>
                      <w:i/>
                      <w:iCs/>
                      <w:color w:val="000000" w:themeColor="text1"/>
                      <w:sz w:val="20"/>
                      <w:szCs w:val="20"/>
                    </w:rPr>
                    <w:t>86</w:t>
                  </w:r>
                </w:p>
              </w:tc>
            </w:tr>
            <w:tr w:rsidR="00AB3139" w:rsidRPr="00AD5C84" w14:paraId="58DF2B1F" w14:textId="77777777">
              <w:trPr>
                <w:trHeight w:val="300"/>
              </w:trPr>
              <w:tc>
                <w:tcPr>
                  <w:tcW w:w="3090" w:type="dxa"/>
                </w:tcPr>
                <w:p w14:paraId="214CA908"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7</w:t>
                  </w:r>
                </w:p>
              </w:tc>
              <w:tc>
                <w:tcPr>
                  <w:tcW w:w="4140" w:type="dxa"/>
                </w:tcPr>
                <w:p w14:paraId="14FD6A2E" w14:textId="08C28F22"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9</w:t>
                  </w:r>
                  <w:r w:rsidR="00215454">
                    <w:rPr>
                      <w:rFonts w:ascii="Arial" w:hAnsi="Arial" w:cs="Arial"/>
                      <w:i/>
                      <w:iCs/>
                      <w:color w:val="000000" w:themeColor="text1"/>
                      <w:sz w:val="20"/>
                      <w:szCs w:val="20"/>
                    </w:rPr>
                    <w:t>0</w:t>
                  </w:r>
                </w:p>
              </w:tc>
            </w:tr>
            <w:tr w:rsidR="00AB3139" w:rsidRPr="00AD5C84" w14:paraId="1DED0C5E" w14:textId="77777777">
              <w:trPr>
                <w:trHeight w:val="300"/>
              </w:trPr>
              <w:tc>
                <w:tcPr>
                  <w:tcW w:w="3090" w:type="dxa"/>
                </w:tcPr>
                <w:p w14:paraId="048617E3" w14:textId="77777777" w:rsidR="00AB3139" w:rsidRPr="00AD5C84" w:rsidRDefault="00AB3139" w:rsidP="00AB3139">
                  <w:pPr>
                    <w:pStyle w:val="NoSpacing"/>
                    <w:rPr>
                      <w:rFonts w:ascii="Arial" w:hAnsi="Arial" w:cs="Arial"/>
                      <w:i/>
                      <w:iCs/>
                      <w:color w:val="000000" w:themeColor="text1"/>
                      <w:sz w:val="20"/>
                      <w:szCs w:val="20"/>
                    </w:rPr>
                  </w:pPr>
                  <w:r w:rsidRPr="00AD5C84">
                    <w:rPr>
                      <w:rFonts w:ascii="Arial" w:hAnsi="Arial" w:cs="Arial"/>
                      <w:i/>
                      <w:iCs/>
                      <w:color w:val="000000" w:themeColor="text1"/>
                      <w:sz w:val="20"/>
                      <w:szCs w:val="20"/>
                    </w:rPr>
                    <w:t>8</w:t>
                  </w:r>
                </w:p>
              </w:tc>
              <w:tc>
                <w:tcPr>
                  <w:tcW w:w="4140" w:type="dxa"/>
                </w:tcPr>
                <w:p w14:paraId="274F07DA" w14:textId="32F46FC9" w:rsidR="00AB3139" w:rsidRPr="00AD5C84" w:rsidRDefault="00215454" w:rsidP="00AB3139">
                  <w:pPr>
                    <w:pStyle w:val="NoSpacing"/>
                    <w:rPr>
                      <w:rFonts w:ascii="Arial" w:hAnsi="Arial" w:cs="Arial"/>
                      <w:i/>
                      <w:iCs/>
                      <w:color w:val="000000" w:themeColor="text1"/>
                      <w:sz w:val="20"/>
                      <w:szCs w:val="20"/>
                    </w:rPr>
                  </w:pPr>
                  <w:r>
                    <w:rPr>
                      <w:rFonts w:ascii="Arial" w:hAnsi="Arial" w:cs="Arial"/>
                      <w:i/>
                      <w:iCs/>
                      <w:color w:val="000000" w:themeColor="text1"/>
                      <w:sz w:val="20"/>
                      <w:szCs w:val="20"/>
                    </w:rPr>
                    <w:t>38</w:t>
                  </w:r>
                </w:p>
              </w:tc>
            </w:tr>
            <w:tr w:rsidR="00D45006" w:rsidRPr="00AD5C84" w14:paraId="49E3AA35" w14:textId="77777777">
              <w:trPr>
                <w:trHeight w:val="300"/>
              </w:trPr>
              <w:tc>
                <w:tcPr>
                  <w:tcW w:w="3090" w:type="dxa"/>
                </w:tcPr>
                <w:p w14:paraId="774D3484" w14:textId="77777777" w:rsidR="00D45006" w:rsidRDefault="00D45006" w:rsidP="00AB3139">
                  <w:pPr>
                    <w:pStyle w:val="NoSpacing"/>
                    <w:rPr>
                      <w:rFonts w:ascii="Arial" w:hAnsi="Arial" w:cs="Arial"/>
                      <w:i/>
                      <w:iCs/>
                      <w:color w:val="000000" w:themeColor="text1"/>
                      <w:sz w:val="20"/>
                      <w:szCs w:val="20"/>
                    </w:rPr>
                  </w:pPr>
                </w:p>
                <w:p w14:paraId="4893C463" w14:textId="77777777" w:rsidR="00D45006" w:rsidRDefault="00D45006" w:rsidP="00AB3139">
                  <w:pPr>
                    <w:pStyle w:val="NoSpacing"/>
                    <w:rPr>
                      <w:rFonts w:ascii="Arial" w:hAnsi="Arial" w:cs="Arial"/>
                      <w:i/>
                      <w:iCs/>
                      <w:color w:val="000000" w:themeColor="text1"/>
                      <w:sz w:val="20"/>
                      <w:szCs w:val="20"/>
                    </w:rPr>
                  </w:pPr>
                </w:p>
                <w:p w14:paraId="6DA67AF1" w14:textId="77777777" w:rsidR="00D45006" w:rsidRPr="00AD5C84" w:rsidRDefault="00D45006" w:rsidP="00AB3139">
                  <w:pPr>
                    <w:pStyle w:val="NoSpacing"/>
                    <w:rPr>
                      <w:rFonts w:ascii="Arial" w:hAnsi="Arial" w:cs="Arial"/>
                      <w:i/>
                      <w:iCs/>
                      <w:color w:val="000000" w:themeColor="text1"/>
                      <w:sz w:val="20"/>
                      <w:szCs w:val="20"/>
                    </w:rPr>
                  </w:pPr>
                </w:p>
              </w:tc>
              <w:tc>
                <w:tcPr>
                  <w:tcW w:w="4140" w:type="dxa"/>
                </w:tcPr>
                <w:p w14:paraId="26C76112" w14:textId="77777777" w:rsidR="00D45006" w:rsidRDefault="00D45006" w:rsidP="00AB3139">
                  <w:pPr>
                    <w:pStyle w:val="NoSpacing"/>
                    <w:rPr>
                      <w:rFonts w:ascii="Arial" w:hAnsi="Arial" w:cs="Arial"/>
                      <w:i/>
                      <w:iCs/>
                      <w:color w:val="000000" w:themeColor="text1"/>
                      <w:sz w:val="20"/>
                      <w:szCs w:val="20"/>
                    </w:rPr>
                  </w:pPr>
                </w:p>
              </w:tc>
            </w:tr>
          </w:tbl>
          <w:p w14:paraId="402B2301" w14:textId="77777777" w:rsidR="00AB3139" w:rsidRPr="00C81350" w:rsidRDefault="00AB3139" w:rsidP="00AB3139">
            <w:pPr>
              <w:pStyle w:val="NoSpacing"/>
              <w:rPr>
                <w:rFonts w:ascii="Arial" w:hAnsi="Arial" w:cs="Arial"/>
                <w:i/>
                <w:iCs/>
                <w:sz w:val="20"/>
                <w:szCs w:val="20"/>
              </w:rPr>
            </w:pPr>
          </w:p>
        </w:tc>
      </w:tr>
      <w:tr w:rsidR="00AB3139" w:rsidRPr="00C81350" w14:paraId="477FD7D0" w14:textId="77777777" w:rsidTr="4043E2A9">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016E1D8" w14:textId="301CF66D" w:rsidR="00AB3139" w:rsidRPr="00C81350" w:rsidRDefault="00AB3139" w:rsidP="00AB3139">
            <w:pPr>
              <w:pStyle w:val="NoSpacing"/>
              <w:numPr>
                <w:ilvl w:val="0"/>
                <w:numId w:val="3"/>
              </w:numPr>
              <w:rPr>
                <w:rFonts w:ascii="Arial" w:hAnsi="Arial" w:cs="Arial"/>
                <w:b/>
                <w:bCs/>
                <w:i/>
                <w:iCs/>
                <w:sz w:val="20"/>
                <w:szCs w:val="20"/>
              </w:rPr>
            </w:pPr>
            <w:r w:rsidRPr="193F59F7">
              <w:rPr>
                <w:rFonts w:ascii="Arial" w:hAnsi="Arial" w:cs="Arial"/>
                <w:b/>
                <w:bCs/>
                <w:i/>
                <w:iCs/>
                <w:sz w:val="20"/>
                <w:szCs w:val="20"/>
              </w:rPr>
              <w:t xml:space="preserve">Findings (Outcome #2) </w:t>
            </w:r>
          </w:p>
          <w:p w14:paraId="1822D596" w14:textId="738DA229" w:rsidR="00AB3139" w:rsidRPr="00C81350" w:rsidRDefault="00AB3139" w:rsidP="00AB3139">
            <w:pPr>
              <w:pStyle w:val="NoSpacing"/>
              <w:rPr>
                <w:rFonts w:ascii="Arial" w:eastAsia="Arial" w:hAnsi="Arial" w:cs="Arial"/>
              </w:rPr>
            </w:pPr>
          </w:p>
          <w:p w14:paraId="35382F6A" w14:textId="2C6826F6" w:rsidR="00AB3139" w:rsidRPr="00C81350" w:rsidRDefault="00215454" w:rsidP="00AB3139">
            <w:pPr>
              <w:pStyle w:val="NoSpacing"/>
              <w:rPr>
                <w:rFonts w:ascii="Arial" w:eastAsia="Arial" w:hAnsi="Arial" w:cs="Arial"/>
                <w:color w:val="FF0000"/>
              </w:rPr>
            </w:pPr>
            <w:r>
              <w:rPr>
                <w:rFonts w:ascii="Arial" w:hAnsi="Arial" w:cs="Arial"/>
                <w:color w:val="000000"/>
                <w:sz w:val="20"/>
                <w:szCs w:val="20"/>
                <w:shd w:val="clear" w:color="auto" w:fill="FFFFFF"/>
              </w:rPr>
              <w:t xml:space="preserve">On average, students in PSYC 2317 who completed the assessment answered 84.91% of the assessment questions correctly. One of the </w:t>
            </w:r>
            <w:r w:rsidR="0091549C">
              <w:rPr>
                <w:rFonts w:ascii="Arial" w:hAnsi="Arial" w:cs="Arial"/>
                <w:color w:val="000000"/>
                <w:sz w:val="20"/>
                <w:szCs w:val="20"/>
                <w:shd w:val="clear" w:color="auto" w:fill="FFFFFF"/>
              </w:rPr>
              <w:t>eight</w:t>
            </w:r>
            <w:r>
              <w:rPr>
                <w:rFonts w:ascii="Arial" w:hAnsi="Arial" w:cs="Arial"/>
                <w:color w:val="000000"/>
                <w:sz w:val="20"/>
                <w:szCs w:val="20"/>
                <w:shd w:val="clear" w:color="auto" w:fill="FFFFFF"/>
              </w:rPr>
              <w:t xml:space="preserve"> questions (Question 8) was missed by more than 62% of </w:t>
            </w:r>
            <w:r w:rsidR="0091549C">
              <w:rPr>
                <w:rFonts w:ascii="Arial" w:hAnsi="Arial" w:cs="Arial"/>
                <w:color w:val="000000"/>
                <w:sz w:val="20"/>
                <w:szCs w:val="20"/>
                <w:shd w:val="clear" w:color="auto" w:fill="FFFFFF"/>
              </w:rPr>
              <w:t>students; the</w:t>
            </w:r>
            <w:r>
              <w:rPr>
                <w:rFonts w:ascii="Arial" w:hAnsi="Arial" w:cs="Arial"/>
                <w:color w:val="000000"/>
                <w:sz w:val="20"/>
                <w:szCs w:val="20"/>
                <w:shd w:val="clear" w:color="auto" w:fill="FFFFFF"/>
              </w:rPr>
              <w:t xml:space="preserve"> rest of the questions were answered correctly by at least 82% of the students or more. Seven students enrolled in PSYC 2317 did not complete the assessment, </w:t>
            </w:r>
            <w:r w:rsidR="0091549C">
              <w:rPr>
                <w:rFonts w:ascii="Arial" w:hAnsi="Arial" w:cs="Arial"/>
                <w:color w:val="000000"/>
                <w:sz w:val="20"/>
                <w:szCs w:val="20"/>
                <w:shd w:val="clear" w:color="auto" w:fill="FFFFFF"/>
              </w:rPr>
              <w:t xml:space="preserve">representing 19.44% of the total </w:t>
            </w:r>
            <w:r>
              <w:rPr>
                <w:rFonts w:ascii="Arial" w:hAnsi="Arial" w:cs="Arial"/>
                <w:color w:val="000000"/>
                <w:sz w:val="20"/>
                <w:szCs w:val="20"/>
                <w:shd w:val="clear" w:color="auto" w:fill="FFFFFF"/>
              </w:rPr>
              <w:t>students</w:t>
            </w:r>
            <w:r w:rsidR="0091549C">
              <w:rPr>
                <w:rFonts w:ascii="Arial" w:hAnsi="Arial" w:cs="Arial"/>
                <w:color w:val="000000"/>
                <w:sz w:val="20"/>
                <w:szCs w:val="20"/>
                <w:shd w:val="clear" w:color="auto" w:fill="FFFFFF"/>
              </w:rPr>
              <w:t xml:space="preserve"> </w:t>
            </w:r>
            <w:r w:rsidR="00A55C27">
              <w:rPr>
                <w:rFonts w:ascii="Arial" w:hAnsi="Arial" w:cs="Arial"/>
                <w:color w:val="000000"/>
                <w:sz w:val="20"/>
                <w:szCs w:val="20"/>
                <w:shd w:val="clear" w:color="auto" w:fill="FFFFFF"/>
              </w:rPr>
              <w:t>enrolled</w:t>
            </w:r>
            <w:r>
              <w:rPr>
                <w:rFonts w:ascii="Arial" w:hAnsi="Arial" w:cs="Arial"/>
                <w:color w:val="000000"/>
                <w:sz w:val="20"/>
                <w:szCs w:val="20"/>
                <w:shd w:val="clear" w:color="auto" w:fill="FFFFFF"/>
              </w:rPr>
              <w:t xml:space="preserve">. We </w:t>
            </w:r>
            <w:r w:rsidR="0089603F">
              <w:rPr>
                <w:rFonts w:ascii="Arial" w:hAnsi="Arial" w:cs="Arial"/>
                <w:color w:val="000000"/>
                <w:sz w:val="20"/>
                <w:szCs w:val="20"/>
                <w:shd w:val="clear" w:color="auto" w:fill="FFFFFF"/>
              </w:rPr>
              <w:t>achieved</w:t>
            </w:r>
            <w:r>
              <w:rPr>
                <w:rFonts w:ascii="Arial" w:hAnsi="Arial" w:cs="Arial"/>
                <w:color w:val="000000"/>
                <w:sz w:val="20"/>
                <w:szCs w:val="20"/>
                <w:shd w:val="clear" w:color="auto" w:fill="FFFFFF"/>
              </w:rPr>
              <w:t xml:space="preserve"> our goal of at least 70% of the students correctly answering at least 70% of the questions.</w:t>
            </w:r>
            <w:r w:rsidR="00AB3139">
              <w:br/>
            </w:r>
          </w:p>
        </w:tc>
      </w:tr>
      <w:tr w:rsidR="00AB3139" w:rsidRPr="00C81350" w14:paraId="1CB43741" w14:textId="77777777" w:rsidTr="00215454">
        <w:trPr>
          <w:trHeight w:val="87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872C65" w14:textId="40E1A861" w:rsidR="00AB3139" w:rsidRPr="00C81350" w:rsidRDefault="00AB3139" w:rsidP="00AB3139">
            <w:pPr>
              <w:pStyle w:val="NoSpacing"/>
              <w:numPr>
                <w:ilvl w:val="0"/>
                <w:numId w:val="3"/>
              </w:numPr>
              <w:rPr>
                <w:rFonts w:ascii="Arial" w:hAnsi="Arial" w:cs="Arial"/>
                <w:b/>
                <w:bCs/>
                <w:sz w:val="20"/>
                <w:szCs w:val="20"/>
              </w:rPr>
            </w:pPr>
            <w:r w:rsidRPr="193F59F7">
              <w:rPr>
                <w:rFonts w:ascii="Arial" w:hAnsi="Arial" w:cs="Arial"/>
                <w:b/>
                <w:bCs/>
                <w:i/>
                <w:iCs/>
                <w:sz w:val="20"/>
                <w:szCs w:val="20"/>
              </w:rPr>
              <w:t xml:space="preserve">Implementation of Findings (Outcome #2) </w:t>
            </w:r>
          </w:p>
          <w:p w14:paraId="72BECC65" w14:textId="694AB534" w:rsidR="00AB3139" w:rsidRPr="00742EA7" w:rsidRDefault="00215454" w:rsidP="00742EA7">
            <w:pPr>
              <w:rPr>
                <w:rFonts w:eastAsia="Arial"/>
              </w:rPr>
            </w:pPr>
            <w:r w:rsidRPr="00742EA7">
              <w:rPr>
                <w:rFonts w:eastAsia="Arial"/>
              </w:rPr>
              <w:t>Students are learning and understanding basic statistical method</w:t>
            </w:r>
            <w:r w:rsidR="00BD1994" w:rsidRPr="00742EA7">
              <w:rPr>
                <w:rFonts w:eastAsia="Arial"/>
              </w:rPr>
              <w:t xml:space="preserve">s and terminology. </w:t>
            </w:r>
            <w:r w:rsidR="00A55C27" w:rsidRPr="00742EA7">
              <w:rPr>
                <w:rFonts w:eastAsia="Arial"/>
              </w:rPr>
              <w:t xml:space="preserve">Students struggled the most with identifying the correct analysis to run for group comparisons (Question 8).  The students also had difficulty with the concepts of independent variables (Question 1) and </w:t>
            </w:r>
            <w:r w:rsidR="0095269D" w:rsidRPr="00742EA7">
              <w:rPr>
                <w:rFonts w:eastAsia="Arial"/>
              </w:rPr>
              <w:t>correlation coefficients</w:t>
            </w:r>
            <w:r w:rsidR="00A55C27" w:rsidRPr="00742EA7">
              <w:rPr>
                <w:rFonts w:eastAsia="Arial"/>
              </w:rPr>
              <w:t xml:space="preserve"> (Question 6). </w:t>
            </w:r>
            <w:r w:rsidR="00742EA7" w:rsidRPr="00742EA7">
              <w:t xml:space="preserve">Although we have reached our stated goal of 70% of students answering 70% of the questions correctly, we believe mastery of these topics has not been achieved. </w:t>
            </w:r>
            <w:r w:rsidR="00A55C27" w:rsidRPr="00742EA7">
              <w:rPr>
                <w:rFonts w:eastAsia="Arial"/>
              </w:rPr>
              <w:t xml:space="preserve">Students will be reassessed on these topics in Year Three of this CIP. </w:t>
            </w:r>
          </w:p>
        </w:tc>
      </w:tr>
    </w:tbl>
    <w:p w14:paraId="48B87621" w14:textId="77777777" w:rsidR="0089463B" w:rsidRDefault="0089463B" w:rsidP="0089463B"/>
    <w:p w14:paraId="61477DBF" w14:textId="77777777" w:rsidR="00AB3139" w:rsidRPr="00BC712B" w:rsidRDefault="00AB3139" w:rsidP="00AB3139">
      <w:pPr>
        <w:pStyle w:val="NoSpacing"/>
        <w:rPr>
          <w:rFonts w:cstheme="minorHAnsi"/>
        </w:rPr>
      </w:pPr>
      <w:r w:rsidRPr="0097098C">
        <w:rPr>
          <w:rFonts w:asciiTheme="majorHAnsi" w:hAnsiTheme="majorHAnsi" w:cstheme="minorHAnsi"/>
          <w:b/>
          <w:color w:val="4472C4" w:themeColor="accent1"/>
          <w:sz w:val="24"/>
          <w:szCs w:val="24"/>
        </w:rPr>
        <w:t xml:space="preserve">Table 2. CIP Outcomes 1 </w:t>
      </w:r>
      <w:r>
        <w:rPr>
          <w:rFonts w:asciiTheme="majorHAnsi" w:hAnsiTheme="majorHAnsi" w:cstheme="minorHAnsi"/>
          <w:b/>
          <w:color w:val="4472C4" w:themeColor="accent1"/>
          <w:sz w:val="24"/>
          <w:szCs w:val="24"/>
        </w:rPr>
        <w:t>-4</w:t>
      </w:r>
      <w:r w:rsidRPr="0097098C">
        <w:rPr>
          <w:rFonts w:asciiTheme="majorHAnsi" w:hAnsiTheme="majorHAnsi" w:cstheme="minorHAnsi"/>
          <w:b/>
          <w:color w:val="4472C4" w:themeColor="accent1"/>
          <w:sz w:val="24"/>
          <w:szCs w:val="24"/>
        </w:rPr>
        <w:t xml:space="preserve"> (continued)</w:t>
      </w:r>
    </w:p>
    <w:tbl>
      <w:tblPr>
        <w:tblStyle w:val="TableGrid"/>
        <w:tblW w:w="13518" w:type="dxa"/>
        <w:tblInd w:w="-23" w:type="dxa"/>
        <w:tblLayout w:type="fixed"/>
        <w:tblLook w:val="04A0" w:firstRow="1" w:lastRow="0" w:firstColumn="1" w:lastColumn="0" w:noHBand="0" w:noVBand="1"/>
      </w:tblPr>
      <w:tblGrid>
        <w:gridCol w:w="7020"/>
        <w:gridCol w:w="6498"/>
      </w:tblGrid>
      <w:tr w:rsidR="00AB3139" w:rsidRPr="00C81350" w14:paraId="45DA172D" w14:textId="77777777" w:rsidTr="005E3FA6">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AFEE38" w14:textId="32AB2FF6" w:rsidR="00AB3139" w:rsidRPr="00C81350" w:rsidRDefault="00AB3139" w:rsidP="00AB3139">
            <w:pPr>
              <w:pStyle w:val="NoSpacing"/>
              <w:numPr>
                <w:ilvl w:val="0"/>
                <w:numId w:val="4"/>
              </w:numPr>
              <w:rPr>
                <w:rFonts w:ascii="Arial" w:hAnsi="Arial" w:cs="Arial"/>
                <w:b/>
                <w:bCs/>
                <w:sz w:val="20"/>
                <w:szCs w:val="20"/>
              </w:rPr>
            </w:pPr>
            <w:r w:rsidRPr="00C81350">
              <w:rPr>
                <w:rFonts w:ascii="Arial" w:hAnsi="Arial" w:cs="Arial"/>
                <w:b/>
                <w:bCs/>
                <w:sz w:val="20"/>
                <w:szCs w:val="20"/>
              </w:rPr>
              <w:t>Outcome #</w:t>
            </w:r>
            <w:r w:rsidR="00BD1994">
              <w:rPr>
                <w:rFonts w:ascii="Arial" w:hAnsi="Arial" w:cs="Arial"/>
                <w:b/>
                <w:bCs/>
                <w:sz w:val="20"/>
                <w:szCs w:val="20"/>
              </w:rPr>
              <w:t>3</w:t>
            </w:r>
          </w:p>
          <w:p w14:paraId="0F3A2CEC" w14:textId="07FC3C12" w:rsidR="00AB3139" w:rsidRPr="00BD1994" w:rsidRDefault="00BD1994" w:rsidP="00BD1994">
            <w:pPr>
              <w:rPr>
                <w:color w:val="000000" w:themeColor="text1"/>
                <w:sz w:val="24"/>
                <w:szCs w:val="27"/>
              </w:rPr>
            </w:pPr>
            <w:r w:rsidRPr="00437FDD">
              <w:rPr>
                <w:color w:val="000000"/>
                <w:sz w:val="24"/>
                <w:szCs w:val="27"/>
                <w:bdr w:val="none" w:sz="0" w:space="0" w:color="auto" w:frame="1"/>
                <w:shd w:val="clear" w:color="auto" w:fill="FFFFFF"/>
              </w:rPr>
              <w:t>Students completing the Psychology FOS will</w:t>
            </w:r>
            <w:r>
              <w:rPr>
                <w:color w:val="000000"/>
                <w:sz w:val="24"/>
                <w:szCs w:val="27"/>
                <w:bdr w:val="none" w:sz="0" w:space="0" w:color="auto" w:frame="1"/>
                <w:shd w:val="clear" w:color="auto" w:fill="FFFFFF"/>
              </w:rPr>
              <w:t xml:space="preserve"> be able to identify and apply</w:t>
            </w:r>
            <w:r w:rsidRPr="00437FDD">
              <w:rPr>
                <w:color w:val="000000"/>
                <w:sz w:val="24"/>
                <w:szCs w:val="27"/>
                <w:bdr w:val="none" w:sz="0" w:space="0" w:color="auto" w:frame="1"/>
                <w:shd w:val="clear" w:color="auto" w:fill="FFFFFF"/>
              </w:rPr>
              <w:t xml:space="preserve"> </w:t>
            </w:r>
            <w:r>
              <w:rPr>
                <w:color w:val="000000"/>
                <w:sz w:val="24"/>
                <w:szCs w:val="27"/>
                <w:bdr w:val="none" w:sz="0" w:space="0" w:color="auto" w:frame="1"/>
                <w:shd w:val="clear" w:color="auto" w:fill="FFFFFF"/>
              </w:rPr>
              <w:t>the theories of Piaget and Erikson as they relate to lifespan development</w:t>
            </w:r>
          </w:p>
        </w:tc>
      </w:tr>
      <w:tr w:rsidR="00AB3139" w:rsidRPr="00C81350" w14:paraId="7FB0070F" w14:textId="77777777" w:rsidTr="005E3FA6">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B7F116" w14:textId="4817F14D" w:rsidR="00AB3139" w:rsidRPr="00C81350" w:rsidRDefault="00AB3139" w:rsidP="00AB3139">
            <w:pPr>
              <w:pStyle w:val="NoSpacing"/>
              <w:numPr>
                <w:ilvl w:val="0"/>
                <w:numId w:val="4"/>
              </w:numPr>
              <w:rPr>
                <w:rFonts w:ascii="Arial" w:hAnsi="Arial" w:cs="Arial"/>
                <w:b/>
                <w:bCs/>
                <w:i/>
                <w:iCs/>
                <w:sz w:val="20"/>
                <w:szCs w:val="20"/>
              </w:rPr>
            </w:pPr>
            <w:r w:rsidRPr="00C81350">
              <w:rPr>
                <w:rFonts w:ascii="Arial" w:hAnsi="Arial" w:cs="Arial"/>
                <w:b/>
                <w:bCs/>
                <w:i/>
                <w:iCs/>
                <w:sz w:val="20"/>
                <w:szCs w:val="20"/>
              </w:rPr>
              <w:t>Measure (Outcome #</w:t>
            </w:r>
            <w:r w:rsidR="005E3FA6">
              <w:rPr>
                <w:rFonts w:ascii="Arial" w:hAnsi="Arial" w:cs="Arial"/>
                <w:b/>
                <w:bCs/>
                <w:i/>
                <w:iCs/>
                <w:sz w:val="20"/>
                <w:szCs w:val="20"/>
              </w:rPr>
              <w:t>3</w:t>
            </w:r>
            <w:r w:rsidRPr="00C81350">
              <w:rPr>
                <w:rFonts w:ascii="Arial" w:hAnsi="Arial" w:cs="Arial"/>
                <w:b/>
                <w:bCs/>
                <w:i/>
                <w:iCs/>
                <w:sz w:val="20"/>
                <w:szCs w:val="20"/>
              </w:rPr>
              <w:t>)</w:t>
            </w:r>
          </w:p>
          <w:p w14:paraId="52788014" w14:textId="77777777" w:rsidR="00AB3139" w:rsidRDefault="00AB3139" w:rsidP="0089603F">
            <w:pPr>
              <w:pStyle w:val="NoSpacing"/>
              <w:rPr>
                <w:rFonts w:ascii="Arial" w:hAnsi="Arial" w:cs="Arial"/>
                <w:i/>
                <w:iCs/>
                <w:sz w:val="20"/>
                <w:szCs w:val="20"/>
              </w:rPr>
            </w:pPr>
          </w:p>
          <w:p w14:paraId="0E0A6569" w14:textId="77777777" w:rsidR="0089603F" w:rsidRDefault="0089603F" w:rsidP="0089603F">
            <w:pPr>
              <w:pStyle w:val="ListParagraph"/>
              <w:ind w:left="0"/>
              <w:contextualSpacing/>
            </w:pPr>
            <w:r>
              <w:t>3 embedded exam questions covering Piagetian theory (1 identification; 2 application)</w:t>
            </w:r>
          </w:p>
          <w:p w14:paraId="3FE122A5" w14:textId="77777777" w:rsidR="0089603F" w:rsidRDefault="0089603F" w:rsidP="0089603F">
            <w:pPr>
              <w:pStyle w:val="ListParagraph"/>
              <w:ind w:left="0"/>
              <w:contextualSpacing/>
            </w:pPr>
          </w:p>
          <w:p w14:paraId="2FE958A0" w14:textId="010F309A" w:rsidR="0089603F" w:rsidRPr="0089603F" w:rsidRDefault="0089603F" w:rsidP="0089603F">
            <w:pPr>
              <w:pStyle w:val="ListParagraph"/>
              <w:ind w:left="0"/>
              <w:contextualSpacing/>
            </w:pPr>
            <w:r>
              <w:t xml:space="preserve">5 embedded exam questions covering </w:t>
            </w:r>
            <w:proofErr w:type="spellStart"/>
            <w:r>
              <w:t>Eriksonian</w:t>
            </w:r>
            <w:proofErr w:type="spellEnd"/>
            <w:r>
              <w:t xml:space="preserve"> theory (2 identification; 3 application)</w:t>
            </w: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5F9B5DD" w14:textId="271FFC7F" w:rsidR="00AB3139" w:rsidRPr="00C81350" w:rsidRDefault="00AB3139" w:rsidP="00AB3139">
            <w:pPr>
              <w:pStyle w:val="NoSpacing"/>
              <w:numPr>
                <w:ilvl w:val="0"/>
                <w:numId w:val="4"/>
              </w:numPr>
              <w:rPr>
                <w:rFonts w:ascii="Arial" w:hAnsi="Arial" w:cs="Arial"/>
                <w:b/>
                <w:bCs/>
                <w:i/>
                <w:iCs/>
                <w:sz w:val="20"/>
                <w:szCs w:val="20"/>
              </w:rPr>
            </w:pPr>
            <w:r w:rsidRPr="00C81350">
              <w:rPr>
                <w:rFonts w:ascii="Arial" w:hAnsi="Arial" w:cs="Arial"/>
                <w:b/>
                <w:bCs/>
                <w:i/>
                <w:iCs/>
                <w:sz w:val="20"/>
                <w:szCs w:val="20"/>
              </w:rPr>
              <w:t>Target (Outcome #</w:t>
            </w:r>
            <w:r w:rsidR="005E3FA6">
              <w:rPr>
                <w:rFonts w:ascii="Arial" w:hAnsi="Arial" w:cs="Arial"/>
                <w:b/>
                <w:bCs/>
                <w:i/>
                <w:iCs/>
                <w:sz w:val="20"/>
                <w:szCs w:val="20"/>
              </w:rPr>
              <w:t>3</w:t>
            </w:r>
            <w:r w:rsidRPr="00C81350">
              <w:rPr>
                <w:rFonts w:ascii="Arial" w:hAnsi="Arial" w:cs="Arial"/>
                <w:b/>
                <w:bCs/>
                <w:i/>
                <w:iCs/>
                <w:sz w:val="20"/>
                <w:szCs w:val="20"/>
              </w:rPr>
              <w:t>)</w:t>
            </w:r>
          </w:p>
          <w:p w14:paraId="20BF9CCE" w14:textId="77777777" w:rsidR="0089603F" w:rsidRDefault="0089603F" w:rsidP="0089603F">
            <w:pPr>
              <w:pStyle w:val="ListParagraph"/>
              <w:ind w:left="0"/>
              <w:contextualSpacing/>
            </w:pPr>
            <w:r>
              <w:t xml:space="preserve">70% of students will correctly answer 70% of these questions </w:t>
            </w:r>
          </w:p>
          <w:p w14:paraId="77C29A8D" w14:textId="3EC832DA" w:rsidR="00AB3139" w:rsidRPr="00C81350" w:rsidRDefault="00AB3139">
            <w:pPr>
              <w:pStyle w:val="NoSpacing"/>
              <w:rPr>
                <w:rFonts w:ascii="Arial" w:hAnsi="Arial" w:cs="Arial"/>
                <w:i/>
                <w:iCs/>
                <w:sz w:val="20"/>
                <w:szCs w:val="20"/>
              </w:rPr>
            </w:pPr>
          </w:p>
        </w:tc>
      </w:tr>
      <w:tr w:rsidR="00AB3139" w:rsidRPr="00C81350" w14:paraId="6274F324" w14:textId="77777777" w:rsidTr="005E3FA6">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0BC39C" w14:textId="086777BD" w:rsidR="00AB3139" w:rsidRPr="00C81350" w:rsidRDefault="00AB3139" w:rsidP="00AB3139">
            <w:pPr>
              <w:pStyle w:val="NoSpacing"/>
              <w:numPr>
                <w:ilvl w:val="0"/>
                <w:numId w:val="4"/>
              </w:numPr>
              <w:rPr>
                <w:rFonts w:ascii="Arial" w:hAnsi="Arial" w:cs="Arial"/>
                <w:b/>
                <w:bCs/>
                <w:i/>
                <w:iCs/>
                <w:sz w:val="20"/>
                <w:szCs w:val="20"/>
              </w:rPr>
            </w:pPr>
            <w:r w:rsidRPr="00C81350">
              <w:rPr>
                <w:rFonts w:ascii="Arial" w:hAnsi="Arial" w:cs="Arial"/>
                <w:b/>
                <w:bCs/>
                <w:i/>
                <w:iCs/>
                <w:sz w:val="20"/>
                <w:szCs w:val="20"/>
              </w:rPr>
              <w:t>Action Plan (Outcome #</w:t>
            </w:r>
            <w:r w:rsidR="005E3FA6">
              <w:rPr>
                <w:rFonts w:ascii="Arial" w:hAnsi="Arial" w:cs="Arial"/>
                <w:b/>
                <w:bCs/>
                <w:i/>
                <w:iCs/>
                <w:sz w:val="20"/>
                <w:szCs w:val="20"/>
              </w:rPr>
              <w:t>3</w:t>
            </w:r>
            <w:r w:rsidRPr="00C81350">
              <w:rPr>
                <w:rFonts w:ascii="Arial" w:hAnsi="Arial" w:cs="Arial"/>
                <w:b/>
                <w:bCs/>
                <w:i/>
                <w:iCs/>
                <w:sz w:val="20"/>
                <w:szCs w:val="20"/>
              </w:rPr>
              <w:t>)</w:t>
            </w:r>
          </w:p>
          <w:p w14:paraId="215C0693" w14:textId="05067797" w:rsidR="00AB3139" w:rsidRPr="0089603F" w:rsidRDefault="0089603F">
            <w:pPr>
              <w:pStyle w:val="NoSpacing"/>
              <w:rPr>
                <w:rFonts w:ascii="Arial" w:hAnsi="Arial" w:cs="Arial"/>
                <w:sz w:val="20"/>
                <w:szCs w:val="20"/>
              </w:rPr>
            </w:pPr>
            <w:r>
              <w:rPr>
                <w:rFonts w:ascii="Arial" w:hAnsi="Arial" w:cs="Arial"/>
                <w:sz w:val="20"/>
                <w:szCs w:val="20"/>
              </w:rPr>
              <w:t xml:space="preserve">Students will be assessed in PSYC 2314 (Lifespan Growth &amp; Development) each semester. </w:t>
            </w:r>
          </w:p>
        </w:tc>
      </w:tr>
      <w:tr w:rsidR="00AB3139" w:rsidRPr="00C81350" w14:paraId="0744977E" w14:textId="77777777" w:rsidTr="005E3FA6">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A09FB1" w14:textId="57A0CE9B" w:rsidR="00AB3139" w:rsidRPr="00C81350" w:rsidRDefault="00AB3139" w:rsidP="00AB3139">
            <w:pPr>
              <w:pStyle w:val="NoSpacing"/>
              <w:numPr>
                <w:ilvl w:val="0"/>
                <w:numId w:val="4"/>
              </w:numPr>
              <w:rPr>
                <w:rFonts w:ascii="Arial" w:hAnsi="Arial" w:cs="Arial"/>
                <w:b/>
                <w:bCs/>
                <w:i/>
                <w:iCs/>
                <w:sz w:val="20"/>
                <w:szCs w:val="20"/>
              </w:rPr>
            </w:pPr>
            <w:r w:rsidRPr="193F59F7">
              <w:rPr>
                <w:rFonts w:ascii="Arial" w:hAnsi="Arial" w:cs="Arial"/>
                <w:b/>
                <w:bCs/>
                <w:i/>
                <w:iCs/>
                <w:sz w:val="20"/>
                <w:szCs w:val="20"/>
              </w:rPr>
              <w:t>Results Summary (Outcome #</w:t>
            </w:r>
            <w:r w:rsidR="005E3FA6">
              <w:rPr>
                <w:rFonts w:ascii="Arial" w:hAnsi="Arial" w:cs="Arial"/>
                <w:b/>
                <w:bCs/>
                <w:i/>
                <w:iCs/>
                <w:sz w:val="20"/>
                <w:szCs w:val="20"/>
              </w:rPr>
              <w:t>3</w:t>
            </w:r>
            <w:r w:rsidRPr="193F59F7">
              <w:rPr>
                <w:rFonts w:ascii="Arial" w:hAnsi="Arial" w:cs="Arial"/>
                <w:b/>
                <w:bCs/>
                <w:i/>
                <w:iCs/>
                <w:sz w:val="20"/>
                <w:szCs w:val="20"/>
              </w:rPr>
              <w:t>)</w:t>
            </w:r>
          </w:p>
          <w:p w14:paraId="1C1B2D8F" w14:textId="77777777" w:rsidR="00AB3139" w:rsidRDefault="00AB3139">
            <w:pPr>
              <w:pStyle w:val="NoSpacing"/>
              <w:rPr>
                <w:rFonts w:ascii="Arial" w:hAnsi="Arial" w:cs="Arial"/>
                <w:b/>
                <w:bCs/>
                <w:i/>
                <w:iCs/>
                <w:sz w:val="20"/>
                <w:szCs w:val="20"/>
              </w:rPr>
            </w:pPr>
          </w:p>
          <w:p w14:paraId="3661F696" w14:textId="3A87FEFF" w:rsidR="00D45006" w:rsidRDefault="00D45006">
            <w:pPr>
              <w:pStyle w:val="NoSpacing"/>
            </w:pPr>
            <w:r>
              <w:t xml:space="preserve">A total of 350 students completed the assessment in PSYC 2314 in the </w:t>
            </w:r>
            <w:r w:rsidR="005E3FA6">
              <w:t>Spring 2023 semester.</w:t>
            </w:r>
            <w:r w:rsidR="0095269D">
              <w:t xml:space="preserve"> Questions 1-3 assessed understanding of Piaget’s theory of cognitive development. Questions 4-8 assessed understanding of Erikson’s theory of psychosocial development. </w:t>
            </w:r>
          </w:p>
          <w:tbl>
            <w:tblPr>
              <w:tblStyle w:val="TableGrid"/>
              <w:tblW w:w="0" w:type="auto"/>
              <w:tblLayout w:type="fixed"/>
              <w:tblLook w:val="04A0" w:firstRow="1" w:lastRow="0" w:firstColumn="1" w:lastColumn="0" w:noHBand="0" w:noVBand="1"/>
            </w:tblPr>
            <w:tblGrid>
              <w:gridCol w:w="1874"/>
              <w:gridCol w:w="1350"/>
            </w:tblGrid>
            <w:tr w:rsidR="005E3FA6" w14:paraId="46763A13" w14:textId="77777777" w:rsidTr="005E3FA6">
              <w:tc>
                <w:tcPr>
                  <w:tcW w:w="1874" w:type="dxa"/>
                </w:tcPr>
                <w:p w14:paraId="1321601E" w14:textId="7A6CCBB6" w:rsidR="005E3FA6" w:rsidRDefault="005E3FA6">
                  <w:pPr>
                    <w:pStyle w:val="NoSpacing"/>
                  </w:pPr>
                  <w:r>
                    <w:t>Question</w:t>
                  </w:r>
                </w:p>
              </w:tc>
              <w:tc>
                <w:tcPr>
                  <w:tcW w:w="1350" w:type="dxa"/>
                </w:tcPr>
                <w:p w14:paraId="02710FC2" w14:textId="5B668EFD" w:rsidR="005E3FA6" w:rsidRDefault="005E3FA6">
                  <w:pPr>
                    <w:pStyle w:val="NoSpacing"/>
                  </w:pPr>
                  <w:r>
                    <w:t>Average</w:t>
                  </w:r>
                </w:p>
              </w:tc>
            </w:tr>
            <w:tr w:rsidR="005E3FA6" w14:paraId="4B8260AC" w14:textId="77777777" w:rsidTr="005E3FA6">
              <w:tc>
                <w:tcPr>
                  <w:tcW w:w="1874" w:type="dxa"/>
                </w:tcPr>
                <w:p w14:paraId="522094DE" w14:textId="08885DF3" w:rsidR="005E3FA6" w:rsidRDefault="005E3FA6">
                  <w:pPr>
                    <w:pStyle w:val="NoSpacing"/>
                  </w:pPr>
                  <w:r>
                    <w:t>1</w:t>
                  </w:r>
                </w:p>
              </w:tc>
              <w:tc>
                <w:tcPr>
                  <w:tcW w:w="1350" w:type="dxa"/>
                </w:tcPr>
                <w:p w14:paraId="46FBF8BE" w14:textId="7399103E" w:rsidR="005E3FA6" w:rsidRDefault="005E3FA6">
                  <w:pPr>
                    <w:pStyle w:val="NoSpacing"/>
                  </w:pPr>
                  <w:r>
                    <w:t>90</w:t>
                  </w:r>
                </w:p>
              </w:tc>
            </w:tr>
            <w:tr w:rsidR="005E3FA6" w14:paraId="62D25E57" w14:textId="77777777" w:rsidTr="005E3FA6">
              <w:tc>
                <w:tcPr>
                  <w:tcW w:w="1874" w:type="dxa"/>
                </w:tcPr>
                <w:p w14:paraId="63C3838B" w14:textId="7288E52D" w:rsidR="005E3FA6" w:rsidRDefault="005E3FA6">
                  <w:pPr>
                    <w:pStyle w:val="NoSpacing"/>
                  </w:pPr>
                  <w:r>
                    <w:t>2</w:t>
                  </w:r>
                </w:p>
              </w:tc>
              <w:tc>
                <w:tcPr>
                  <w:tcW w:w="1350" w:type="dxa"/>
                </w:tcPr>
                <w:p w14:paraId="5E9A5C43" w14:textId="755AC1D1" w:rsidR="005E3FA6" w:rsidRDefault="005E3FA6">
                  <w:pPr>
                    <w:pStyle w:val="NoSpacing"/>
                  </w:pPr>
                  <w:r>
                    <w:t>74</w:t>
                  </w:r>
                </w:p>
              </w:tc>
            </w:tr>
            <w:tr w:rsidR="005E3FA6" w14:paraId="402DF2D2" w14:textId="77777777" w:rsidTr="005E3FA6">
              <w:tc>
                <w:tcPr>
                  <w:tcW w:w="1874" w:type="dxa"/>
                </w:tcPr>
                <w:p w14:paraId="3B7A0DF1" w14:textId="08CCEE81" w:rsidR="005E3FA6" w:rsidRDefault="005E3FA6">
                  <w:pPr>
                    <w:pStyle w:val="NoSpacing"/>
                  </w:pPr>
                  <w:r>
                    <w:t>3</w:t>
                  </w:r>
                </w:p>
              </w:tc>
              <w:tc>
                <w:tcPr>
                  <w:tcW w:w="1350" w:type="dxa"/>
                </w:tcPr>
                <w:p w14:paraId="5475A453" w14:textId="30F98377" w:rsidR="005E3FA6" w:rsidRDefault="005E3FA6">
                  <w:pPr>
                    <w:pStyle w:val="NoSpacing"/>
                  </w:pPr>
                  <w:r>
                    <w:t>86</w:t>
                  </w:r>
                </w:p>
              </w:tc>
            </w:tr>
            <w:tr w:rsidR="005E3FA6" w14:paraId="61BA19EE" w14:textId="77777777" w:rsidTr="005E3FA6">
              <w:tc>
                <w:tcPr>
                  <w:tcW w:w="1874" w:type="dxa"/>
                </w:tcPr>
                <w:p w14:paraId="3DC946FE" w14:textId="38E687C8" w:rsidR="005E3FA6" w:rsidRDefault="005E3FA6">
                  <w:pPr>
                    <w:pStyle w:val="NoSpacing"/>
                  </w:pPr>
                  <w:r>
                    <w:t>4</w:t>
                  </w:r>
                </w:p>
              </w:tc>
              <w:tc>
                <w:tcPr>
                  <w:tcW w:w="1350" w:type="dxa"/>
                </w:tcPr>
                <w:p w14:paraId="6DB55CE8" w14:textId="67A32B2B" w:rsidR="005E3FA6" w:rsidRDefault="005E3FA6">
                  <w:pPr>
                    <w:pStyle w:val="NoSpacing"/>
                  </w:pPr>
                  <w:r>
                    <w:t>96</w:t>
                  </w:r>
                </w:p>
              </w:tc>
            </w:tr>
            <w:tr w:rsidR="005E3FA6" w14:paraId="1A2AC0FE" w14:textId="77777777" w:rsidTr="005E3FA6">
              <w:tc>
                <w:tcPr>
                  <w:tcW w:w="1874" w:type="dxa"/>
                </w:tcPr>
                <w:p w14:paraId="3B819DA5" w14:textId="7EF3D0FB" w:rsidR="005E3FA6" w:rsidRDefault="005E3FA6">
                  <w:pPr>
                    <w:pStyle w:val="NoSpacing"/>
                  </w:pPr>
                  <w:r>
                    <w:t>5</w:t>
                  </w:r>
                </w:p>
              </w:tc>
              <w:tc>
                <w:tcPr>
                  <w:tcW w:w="1350" w:type="dxa"/>
                </w:tcPr>
                <w:p w14:paraId="7689A924" w14:textId="3D4612B0" w:rsidR="005E3FA6" w:rsidRDefault="005E3FA6">
                  <w:pPr>
                    <w:pStyle w:val="NoSpacing"/>
                  </w:pPr>
                  <w:r>
                    <w:t>92</w:t>
                  </w:r>
                </w:p>
              </w:tc>
            </w:tr>
            <w:tr w:rsidR="005E3FA6" w14:paraId="35B2FFC1" w14:textId="77777777" w:rsidTr="005E3FA6">
              <w:tc>
                <w:tcPr>
                  <w:tcW w:w="1874" w:type="dxa"/>
                </w:tcPr>
                <w:p w14:paraId="753A8DF0" w14:textId="6AA51867" w:rsidR="005E3FA6" w:rsidRDefault="005E3FA6">
                  <w:pPr>
                    <w:pStyle w:val="NoSpacing"/>
                  </w:pPr>
                  <w:r>
                    <w:t>6</w:t>
                  </w:r>
                </w:p>
              </w:tc>
              <w:tc>
                <w:tcPr>
                  <w:tcW w:w="1350" w:type="dxa"/>
                </w:tcPr>
                <w:p w14:paraId="62641CD5" w14:textId="1192EAEE" w:rsidR="005E3FA6" w:rsidRDefault="005E3FA6">
                  <w:pPr>
                    <w:pStyle w:val="NoSpacing"/>
                  </w:pPr>
                  <w:r>
                    <w:t>94</w:t>
                  </w:r>
                </w:p>
              </w:tc>
            </w:tr>
            <w:tr w:rsidR="005E3FA6" w14:paraId="322B9C43" w14:textId="77777777" w:rsidTr="005E3FA6">
              <w:tc>
                <w:tcPr>
                  <w:tcW w:w="1874" w:type="dxa"/>
                </w:tcPr>
                <w:p w14:paraId="03C77710" w14:textId="5AA624EC" w:rsidR="005E3FA6" w:rsidRDefault="005E3FA6">
                  <w:pPr>
                    <w:pStyle w:val="NoSpacing"/>
                  </w:pPr>
                  <w:r>
                    <w:t>7</w:t>
                  </w:r>
                </w:p>
              </w:tc>
              <w:tc>
                <w:tcPr>
                  <w:tcW w:w="1350" w:type="dxa"/>
                </w:tcPr>
                <w:p w14:paraId="162F5DBB" w14:textId="06835FA2" w:rsidR="005E3FA6" w:rsidRDefault="005E3FA6">
                  <w:pPr>
                    <w:pStyle w:val="NoSpacing"/>
                  </w:pPr>
                  <w:r>
                    <w:t>85</w:t>
                  </w:r>
                </w:p>
              </w:tc>
            </w:tr>
            <w:tr w:rsidR="005E3FA6" w14:paraId="2196F6F0" w14:textId="77777777" w:rsidTr="005E3FA6">
              <w:tc>
                <w:tcPr>
                  <w:tcW w:w="1874" w:type="dxa"/>
                </w:tcPr>
                <w:p w14:paraId="294BE59B" w14:textId="32E35517" w:rsidR="005E3FA6" w:rsidRDefault="005E3FA6">
                  <w:pPr>
                    <w:pStyle w:val="NoSpacing"/>
                  </w:pPr>
                  <w:r>
                    <w:t>8</w:t>
                  </w:r>
                </w:p>
              </w:tc>
              <w:tc>
                <w:tcPr>
                  <w:tcW w:w="1350" w:type="dxa"/>
                </w:tcPr>
                <w:p w14:paraId="5FB443B9" w14:textId="715CC0A2" w:rsidR="005E3FA6" w:rsidRDefault="005E3FA6">
                  <w:pPr>
                    <w:pStyle w:val="NoSpacing"/>
                  </w:pPr>
                  <w:r>
                    <w:t>89</w:t>
                  </w:r>
                </w:p>
              </w:tc>
            </w:tr>
          </w:tbl>
          <w:p w14:paraId="59AF7BC6" w14:textId="1DB7FC97" w:rsidR="00AB3139" w:rsidRDefault="00AB3139">
            <w:pPr>
              <w:pStyle w:val="NoSpacing"/>
              <w:rPr>
                <w:rFonts w:ascii="Arial" w:eastAsia="Arial" w:hAnsi="Arial" w:cs="Arial"/>
              </w:rPr>
            </w:pPr>
            <w:r>
              <w:br/>
            </w:r>
          </w:p>
          <w:p w14:paraId="3C2C36F1" w14:textId="77777777" w:rsidR="00AB3139" w:rsidRPr="00C81350" w:rsidRDefault="00AB3139">
            <w:pPr>
              <w:pStyle w:val="NoSpacing"/>
              <w:rPr>
                <w:rFonts w:ascii="Arial" w:hAnsi="Arial" w:cs="Arial"/>
                <w:i/>
                <w:iCs/>
                <w:sz w:val="20"/>
                <w:szCs w:val="20"/>
              </w:rPr>
            </w:pPr>
          </w:p>
        </w:tc>
      </w:tr>
      <w:tr w:rsidR="00AB3139" w:rsidRPr="00C81350" w14:paraId="1F87EF8B" w14:textId="77777777" w:rsidTr="005E3FA6">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746B60" w14:textId="16E4659C" w:rsidR="00AB3139" w:rsidRPr="00C81350" w:rsidRDefault="00AB3139" w:rsidP="00AB3139">
            <w:pPr>
              <w:pStyle w:val="NoSpacing"/>
              <w:numPr>
                <w:ilvl w:val="0"/>
                <w:numId w:val="4"/>
              </w:numPr>
              <w:rPr>
                <w:rFonts w:ascii="Arial" w:hAnsi="Arial" w:cs="Arial"/>
                <w:b/>
                <w:bCs/>
                <w:i/>
                <w:iCs/>
                <w:sz w:val="20"/>
                <w:szCs w:val="20"/>
              </w:rPr>
            </w:pPr>
            <w:r w:rsidRPr="193F59F7">
              <w:rPr>
                <w:rFonts w:ascii="Arial" w:hAnsi="Arial" w:cs="Arial"/>
                <w:b/>
                <w:bCs/>
                <w:i/>
                <w:iCs/>
                <w:sz w:val="20"/>
                <w:szCs w:val="20"/>
              </w:rPr>
              <w:t>Findings (Outcome #</w:t>
            </w:r>
            <w:r w:rsidR="005E3FA6">
              <w:rPr>
                <w:rFonts w:ascii="Arial" w:hAnsi="Arial" w:cs="Arial"/>
                <w:b/>
                <w:bCs/>
                <w:i/>
                <w:iCs/>
                <w:sz w:val="20"/>
                <w:szCs w:val="20"/>
              </w:rPr>
              <w:t>3</w:t>
            </w:r>
            <w:r w:rsidRPr="193F59F7">
              <w:rPr>
                <w:rFonts w:ascii="Arial" w:hAnsi="Arial" w:cs="Arial"/>
                <w:b/>
                <w:bCs/>
                <w:i/>
                <w:iCs/>
                <w:sz w:val="20"/>
                <w:szCs w:val="20"/>
              </w:rPr>
              <w:t xml:space="preserve">) </w:t>
            </w:r>
          </w:p>
          <w:p w14:paraId="26484154" w14:textId="77777777" w:rsidR="00AB3139" w:rsidRPr="00C81350" w:rsidRDefault="00AB3139">
            <w:pPr>
              <w:pStyle w:val="NoSpacing"/>
              <w:rPr>
                <w:rFonts w:ascii="Arial" w:eastAsia="Arial" w:hAnsi="Arial" w:cs="Arial"/>
              </w:rPr>
            </w:pPr>
          </w:p>
          <w:p w14:paraId="005ACFF2" w14:textId="60AE39EC" w:rsidR="005E3FA6" w:rsidRDefault="005E3FA6" w:rsidP="005E3FA6">
            <w:pPr>
              <w:shd w:val="clear" w:color="auto" w:fill="FFFFFF"/>
              <w:textAlignment w:val="top"/>
              <w:rPr>
                <w:rFonts w:ascii="Arial" w:hAnsi="Arial" w:cs="Arial"/>
                <w:color w:val="000000"/>
                <w:sz w:val="20"/>
                <w:szCs w:val="20"/>
              </w:rPr>
            </w:pPr>
            <w:r>
              <w:rPr>
                <w:rFonts w:ascii="Arial" w:hAnsi="Arial" w:cs="Arial"/>
                <w:color w:val="000000"/>
                <w:sz w:val="20"/>
                <w:szCs w:val="20"/>
              </w:rPr>
              <w:t xml:space="preserve">On average, students in PSYC 2314 who completed the assessment answered 88.43% of the assessment questions correctly. None of the 8 questions were missed by more than 26% of the students </w:t>
            </w:r>
            <w:r w:rsidR="00E31E6D">
              <w:rPr>
                <w:rFonts w:ascii="Arial" w:hAnsi="Arial" w:cs="Arial"/>
                <w:color w:val="000000"/>
                <w:sz w:val="20"/>
                <w:szCs w:val="20"/>
              </w:rPr>
              <w:t>who</w:t>
            </w:r>
            <w:r>
              <w:rPr>
                <w:rFonts w:ascii="Arial" w:hAnsi="Arial" w:cs="Arial"/>
                <w:color w:val="000000"/>
                <w:sz w:val="20"/>
                <w:szCs w:val="20"/>
              </w:rPr>
              <w:t xml:space="preserve"> completed the assessment. Thirty-seven students enrolled in PSYC 2314 did not complete the assessment, </w:t>
            </w:r>
            <w:r w:rsidR="00E31E6D">
              <w:rPr>
                <w:rFonts w:ascii="Arial" w:hAnsi="Arial" w:cs="Arial"/>
                <w:color w:val="000000"/>
                <w:sz w:val="20"/>
                <w:szCs w:val="20"/>
              </w:rPr>
              <w:t xml:space="preserve">representing 9.56% of the total </w:t>
            </w:r>
            <w:r>
              <w:rPr>
                <w:rFonts w:ascii="Arial" w:hAnsi="Arial" w:cs="Arial"/>
                <w:color w:val="000000"/>
                <w:sz w:val="20"/>
                <w:szCs w:val="20"/>
              </w:rPr>
              <w:t>students. We achieved our goal of at least 70% of the students correctly answering at least 70% of the questions.</w:t>
            </w:r>
          </w:p>
          <w:p w14:paraId="3CFF0C4E" w14:textId="0E56E9D6" w:rsidR="00AB3139" w:rsidRPr="00C81350" w:rsidRDefault="00AB3139">
            <w:pPr>
              <w:pStyle w:val="NoSpacing"/>
              <w:rPr>
                <w:rFonts w:ascii="Arial" w:eastAsia="Arial" w:hAnsi="Arial" w:cs="Arial"/>
                <w:color w:val="FF0000"/>
              </w:rPr>
            </w:pPr>
            <w:r>
              <w:br/>
            </w:r>
          </w:p>
        </w:tc>
      </w:tr>
      <w:tr w:rsidR="005E3FA6" w:rsidRPr="00C81350" w14:paraId="4D964218" w14:textId="77777777" w:rsidTr="005E3FA6">
        <w:trPr>
          <w:trHeight w:val="870"/>
        </w:trPr>
        <w:tc>
          <w:tcPr>
            <w:tcW w:w="13518" w:type="dxa"/>
            <w:gridSpan w:val="2"/>
          </w:tcPr>
          <w:p w14:paraId="485C5B19" w14:textId="6A54C899" w:rsidR="005E3FA6" w:rsidRPr="00C81350" w:rsidRDefault="005E3FA6" w:rsidP="005E3FA6">
            <w:pPr>
              <w:pStyle w:val="NoSpacing"/>
              <w:numPr>
                <w:ilvl w:val="0"/>
                <w:numId w:val="4"/>
              </w:numPr>
              <w:rPr>
                <w:rFonts w:ascii="Arial" w:hAnsi="Arial" w:cs="Arial"/>
                <w:b/>
                <w:bCs/>
                <w:sz w:val="20"/>
                <w:szCs w:val="20"/>
              </w:rPr>
            </w:pPr>
            <w:r w:rsidRPr="193F59F7">
              <w:rPr>
                <w:rFonts w:ascii="Arial" w:hAnsi="Arial" w:cs="Arial"/>
                <w:b/>
                <w:bCs/>
                <w:i/>
                <w:iCs/>
                <w:sz w:val="20"/>
                <w:szCs w:val="20"/>
              </w:rPr>
              <w:t>Implementation of Findings (Outcome #</w:t>
            </w:r>
            <w:r>
              <w:rPr>
                <w:rFonts w:ascii="Arial" w:hAnsi="Arial" w:cs="Arial"/>
                <w:b/>
                <w:bCs/>
                <w:i/>
                <w:iCs/>
                <w:sz w:val="20"/>
                <w:szCs w:val="20"/>
              </w:rPr>
              <w:t>3</w:t>
            </w:r>
            <w:r w:rsidRPr="193F59F7">
              <w:rPr>
                <w:rFonts w:ascii="Arial" w:hAnsi="Arial" w:cs="Arial"/>
                <w:b/>
                <w:bCs/>
                <w:i/>
                <w:iCs/>
                <w:sz w:val="20"/>
                <w:szCs w:val="20"/>
              </w:rPr>
              <w:t xml:space="preserve">) </w:t>
            </w:r>
          </w:p>
          <w:p w14:paraId="1A1FB603" w14:textId="4ED555D5" w:rsidR="005E3FA6" w:rsidRPr="00742EA7" w:rsidRDefault="00E31E6D" w:rsidP="00742EA7">
            <w:pPr>
              <w:rPr>
                <w:rFonts w:eastAsia="Arial"/>
              </w:rPr>
            </w:pPr>
            <w:r w:rsidRPr="00742EA7">
              <w:rPr>
                <w:rFonts w:eastAsia="Arial"/>
              </w:rPr>
              <w:t xml:space="preserve">Students are learning and understanding the theories of Piaget and Erikson. The students struggled most with disequilibrium (Question 2) and conservation (Question 3) within Piaget’s theory and generativity (Question 7) within Erikson’s theory. </w:t>
            </w:r>
            <w:r w:rsidR="00742EA7" w:rsidRPr="00742EA7">
              <w:t xml:space="preserve">Although we have reached our stated goal of 70% of students answering 70% of the questions correctly, we believe mastery of these topics has not been achieved. </w:t>
            </w:r>
            <w:r w:rsidRPr="00742EA7">
              <w:rPr>
                <w:rFonts w:eastAsia="Arial"/>
              </w:rPr>
              <w:t xml:space="preserve">Students will be reassessed on these topics in Year Three of this CIP.  </w:t>
            </w:r>
          </w:p>
        </w:tc>
      </w:tr>
    </w:tbl>
    <w:p w14:paraId="0F985026" w14:textId="77777777" w:rsidR="00AB3139" w:rsidRDefault="00AB3139" w:rsidP="0089463B"/>
    <w:p w14:paraId="668EB688" w14:textId="77777777" w:rsidR="00AB3139" w:rsidRPr="00BC712B" w:rsidRDefault="00AB3139" w:rsidP="00AB3139">
      <w:pPr>
        <w:pStyle w:val="NoSpacing"/>
        <w:rPr>
          <w:rFonts w:cstheme="minorHAnsi"/>
        </w:rPr>
      </w:pPr>
      <w:r w:rsidRPr="0097098C">
        <w:rPr>
          <w:rFonts w:asciiTheme="majorHAnsi" w:hAnsiTheme="majorHAnsi" w:cstheme="minorHAnsi"/>
          <w:b/>
          <w:color w:val="4472C4" w:themeColor="accent1"/>
          <w:sz w:val="24"/>
          <w:szCs w:val="24"/>
        </w:rPr>
        <w:t xml:space="preserve">Table 2. CIP Outcomes 1 </w:t>
      </w:r>
      <w:r>
        <w:rPr>
          <w:rFonts w:asciiTheme="majorHAnsi" w:hAnsiTheme="majorHAnsi" w:cstheme="minorHAnsi"/>
          <w:b/>
          <w:color w:val="4472C4" w:themeColor="accent1"/>
          <w:sz w:val="24"/>
          <w:szCs w:val="24"/>
        </w:rPr>
        <w:t>-4</w:t>
      </w:r>
      <w:r w:rsidRPr="0097098C">
        <w:rPr>
          <w:rFonts w:asciiTheme="majorHAnsi" w:hAnsiTheme="majorHAnsi" w:cstheme="minorHAnsi"/>
          <w:b/>
          <w:color w:val="4472C4" w:themeColor="accent1"/>
          <w:sz w:val="24"/>
          <w:szCs w:val="24"/>
        </w:rPr>
        <w:t xml:space="preserve"> (continued)</w:t>
      </w:r>
    </w:p>
    <w:tbl>
      <w:tblPr>
        <w:tblStyle w:val="TableGrid"/>
        <w:tblW w:w="13518" w:type="dxa"/>
        <w:tblInd w:w="-23" w:type="dxa"/>
        <w:tblLayout w:type="fixed"/>
        <w:tblLook w:val="04A0" w:firstRow="1" w:lastRow="0" w:firstColumn="1" w:lastColumn="0" w:noHBand="0" w:noVBand="1"/>
      </w:tblPr>
      <w:tblGrid>
        <w:gridCol w:w="7020"/>
        <w:gridCol w:w="6498"/>
      </w:tblGrid>
      <w:tr w:rsidR="009C5FCE" w:rsidRPr="00C81350" w14:paraId="7429488A" w14:textId="77777777">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727617" w14:textId="1E9D1E10" w:rsidR="009C5FCE" w:rsidRPr="00C81350" w:rsidRDefault="00742EA7" w:rsidP="009C5FCE">
            <w:pPr>
              <w:pStyle w:val="NoSpacing"/>
              <w:ind w:left="360"/>
              <w:rPr>
                <w:rFonts w:ascii="Arial" w:hAnsi="Arial" w:cs="Arial"/>
                <w:sz w:val="20"/>
                <w:szCs w:val="20"/>
              </w:rPr>
            </w:pPr>
            <w:r>
              <w:rPr>
                <w:rFonts w:ascii="Times New Roman" w:eastAsia="Times New Roman" w:hAnsi="Times New Roman" w:cs="Times New Roman"/>
                <w:color w:val="000000" w:themeColor="text1"/>
                <w:sz w:val="24"/>
                <w:szCs w:val="27"/>
              </w:rPr>
              <w:t xml:space="preserve">A. </w:t>
            </w:r>
            <w:r w:rsidR="009C5FCE" w:rsidRPr="00437FDD">
              <w:rPr>
                <w:rFonts w:ascii="Times New Roman" w:eastAsia="Times New Roman" w:hAnsi="Times New Roman" w:cs="Times New Roman"/>
                <w:color w:val="000000" w:themeColor="text1"/>
                <w:sz w:val="24"/>
                <w:szCs w:val="27"/>
              </w:rPr>
              <w:t xml:space="preserve">Students completing the Psychology FOS </w:t>
            </w:r>
            <w:r w:rsidR="009C5FCE">
              <w:rPr>
                <w:rFonts w:ascii="Times New Roman" w:eastAsia="Times New Roman" w:hAnsi="Times New Roman" w:cs="Times New Roman"/>
                <w:color w:val="000000" w:themeColor="text1"/>
                <w:sz w:val="24"/>
                <w:szCs w:val="27"/>
              </w:rPr>
              <w:t>be able to identify and apply conformity, obedience, prejudice, and interpersonal attraction as they relate to social psychology</w:t>
            </w:r>
          </w:p>
        </w:tc>
      </w:tr>
      <w:tr w:rsidR="009C5FCE" w:rsidRPr="00C81350" w14:paraId="7BDBED54" w14:textId="77777777">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D0BD75" w14:textId="67C6C08A" w:rsidR="009C5FCE" w:rsidRPr="00C81350" w:rsidRDefault="00742EA7" w:rsidP="00742EA7">
            <w:pPr>
              <w:pStyle w:val="NoSpacing"/>
              <w:rPr>
                <w:rFonts w:ascii="Arial" w:hAnsi="Arial" w:cs="Arial"/>
                <w:b/>
                <w:bCs/>
                <w:i/>
                <w:iCs/>
                <w:sz w:val="20"/>
                <w:szCs w:val="20"/>
              </w:rPr>
            </w:pPr>
            <w:r>
              <w:rPr>
                <w:rFonts w:ascii="Arial" w:hAnsi="Arial" w:cs="Arial"/>
                <w:b/>
                <w:bCs/>
                <w:i/>
                <w:iCs/>
                <w:sz w:val="20"/>
                <w:szCs w:val="20"/>
              </w:rPr>
              <w:t xml:space="preserve">B. </w:t>
            </w:r>
            <w:r w:rsidR="009C5FCE" w:rsidRPr="00C81350">
              <w:rPr>
                <w:rFonts w:ascii="Arial" w:hAnsi="Arial" w:cs="Arial"/>
                <w:b/>
                <w:bCs/>
                <w:i/>
                <w:iCs/>
                <w:sz w:val="20"/>
                <w:szCs w:val="20"/>
              </w:rPr>
              <w:t>Measure (Outcome #</w:t>
            </w:r>
            <w:r w:rsidR="009C5FCE">
              <w:rPr>
                <w:rFonts w:ascii="Arial" w:hAnsi="Arial" w:cs="Arial"/>
                <w:b/>
                <w:bCs/>
                <w:i/>
                <w:iCs/>
                <w:sz w:val="20"/>
                <w:szCs w:val="20"/>
              </w:rPr>
              <w:t>4</w:t>
            </w:r>
            <w:r w:rsidR="009C5FCE" w:rsidRPr="00C81350">
              <w:rPr>
                <w:rFonts w:ascii="Arial" w:hAnsi="Arial" w:cs="Arial"/>
                <w:b/>
                <w:bCs/>
                <w:i/>
                <w:iCs/>
                <w:sz w:val="20"/>
                <w:szCs w:val="20"/>
              </w:rPr>
              <w:t>)</w:t>
            </w:r>
          </w:p>
          <w:p w14:paraId="66BF0C7B" w14:textId="77777777" w:rsidR="009C5FCE" w:rsidRDefault="009C5FCE" w:rsidP="009C5FCE">
            <w:pPr>
              <w:pStyle w:val="ListParagraph"/>
              <w:ind w:left="0"/>
              <w:contextualSpacing/>
            </w:pPr>
            <w:r>
              <w:t>2 embedded exam questions (One identification. One application) covering conformity</w:t>
            </w:r>
          </w:p>
          <w:p w14:paraId="4A4EA87E" w14:textId="77777777" w:rsidR="009C5FCE" w:rsidRDefault="009C5FCE" w:rsidP="009C5FCE">
            <w:pPr>
              <w:pStyle w:val="ListParagraph"/>
              <w:ind w:left="0"/>
              <w:contextualSpacing/>
            </w:pPr>
          </w:p>
          <w:p w14:paraId="46A2D37F" w14:textId="77777777" w:rsidR="009C5FCE" w:rsidRDefault="009C5FCE" w:rsidP="009C5FCE">
            <w:pPr>
              <w:pStyle w:val="ListParagraph"/>
              <w:ind w:left="0"/>
              <w:contextualSpacing/>
            </w:pPr>
            <w:r>
              <w:t>2 embedded exam questions (One identification. One application) covering obedience</w:t>
            </w:r>
          </w:p>
          <w:p w14:paraId="6F98944A" w14:textId="77777777" w:rsidR="009C5FCE" w:rsidRDefault="009C5FCE" w:rsidP="009C5FCE">
            <w:pPr>
              <w:pStyle w:val="ListParagraph"/>
              <w:ind w:left="0"/>
              <w:contextualSpacing/>
            </w:pPr>
          </w:p>
          <w:p w14:paraId="4B7DBCF7" w14:textId="77777777" w:rsidR="009C5FCE" w:rsidRDefault="009C5FCE" w:rsidP="009C5FCE">
            <w:pPr>
              <w:pStyle w:val="ListParagraph"/>
              <w:ind w:left="0"/>
              <w:contextualSpacing/>
            </w:pPr>
            <w:r>
              <w:t>2 embedded exam questions (One identification. One application) covering prejudice</w:t>
            </w:r>
          </w:p>
          <w:p w14:paraId="31C720BB" w14:textId="77777777" w:rsidR="009C5FCE" w:rsidRDefault="009C5FCE" w:rsidP="009C5FCE">
            <w:pPr>
              <w:pStyle w:val="ListParagraph"/>
              <w:ind w:left="0"/>
              <w:contextualSpacing/>
            </w:pPr>
          </w:p>
          <w:p w14:paraId="3F3F66F9" w14:textId="77777777" w:rsidR="009C5FCE" w:rsidRDefault="009C5FCE" w:rsidP="009C5FCE">
            <w:pPr>
              <w:pStyle w:val="ListParagraph"/>
              <w:ind w:left="0"/>
              <w:contextualSpacing/>
            </w:pPr>
            <w:r>
              <w:t xml:space="preserve">2 embedded exam questions (One identification. One application) covering interpersonal attraction </w:t>
            </w:r>
          </w:p>
          <w:p w14:paraId="1AE5E0A5" w14:textId="77777777" w:rsidR="009C5FCE" w:rsidRPr="00C81350" w:rsidRDefault="009C5FCE" w:rsidP="009C5FCE">
            <w:pPr>
              <w:pStyle w:val="NoSpacing"/>
              <w:rPr>
                <w:rFonts w:ascii="Arial" w:hAnsi="Arial" w:cs="Arial"/>
                <w:i/>
                <w:iCs/>
                <w:sz w:val="20"/>
                <w:szCs w:val="20"/>
              </w:rPr>
            </w:pP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E7E1B8" w14:textId="3B83F191" w:rsidR="009C5FCE" w:rsidRPr="00C81350" w:rsidRDefault="009C5FCE" w:rsidP="009C5FCE">
            <w:pPr>
              <w:pStyle w:val="NoSpacing"/>
              <w:numPr>
                <w:ilvl w:val="0"/>
                <w:numId w:val="5"/>
              </w:numPr>
              <w:rPr>
                <w:rFonts w:ascii="Arial" w:hAnsi="Arial" w:cs="Arial"/>
                <w:b/>
                <w:bCs/>
                <w:i/>
                <w:iCs/>
                <w:sz w:val="20"/>
                <w:szCs w:val="20"/>
              </w:rPr>
            </w:pPr>
            <w:r w:rsidRPr="00C81350">
              <w:rPr>
                <w:rFonts w:ascii="Arial" w:hAnsi="Arial" w:cs="Arial"/>
                <w:b/>
                <w:bCs/>
                <w:i/>
                <w:iCs/>
                <w:sz w:val="20"/>
                <w:szCs w:val="20"/>
              </w:rPr>
              <w:t>Target (Outcome #</w:t>
            </w:r>
            <w:r>
              <w:rPr>
                <w:rFonts w:ascii="Arial" w:hAnsi="Arial" w:cs="Arial"/>
                <w:b/>
                <w:bCs/>
                <w:i/>
                <w:iCs/>
                <w:sz w:val="20"/>
                <w:szCs w:val="20"/>
              </w:rPr>
              <w:t>4</w:t>
            </w:r>
            <w:r w:rsidRPr="00C81350">
              <w:rPr>
                <w:rFonts w:ascii="Arial" w:hAnsi="Arial" w:cs="Arial"/>
                <w:b/>
                <w:bCs/>
                <w:i/>
                <w:iCs/>
                <w:sz w:val="20"/>
                <w:szCs w:val="20"/>
              </w:rPr>
              <w:t>)</w:t>
            </w:r>
          </w:p>
          <w:p w14:paraId="7DCB507E" w14:textId="10DFBE2E" w:rsidR="009C5FCE" w:rsidRPr="00C81350" w:rsidRDefault="009C5FCE" w:rsidP="009C5FCE">
            <w:pPr>
              <w:pStyle w:val="NoSpacing"/>
              <w:rPr>
                <w:rFonts w:ascii="Arial" w:hAnsi="Arial" w:cs="Arial"/>
                <w:i/>
                <w:iCs/>
                <w:sz w:val="20"/>
                <w:szCs w:val="20"/>
              </w:rPr>
            </w:pPr>
            <w:r>
              <w:t>70% of students will correctly answer 70% of these questions</w:t>
            </w:r>
          </w:p>
        </w:tc>
      </w:tr>
      <w:tr w:rsidR="009C5FCE" w:rsidRPr="00C81350" w14:paraId="616022AC" w14:textId="77777777">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2C9D96" w14:textId="5DC7048F" w:rsidR="009C5FCE" w:rsidRPr="00C81350" w:rsidRDefault="009C5FCE" w:rsidP="009C5FCE">
            <w:pPr>
              <w:pStyle w:val="NoSpacing"/>
              <w:numPr>
                <w:ilvl w:val="0"/>
                <w:numId w:val="5"/>
              </w:numPr>
              <w:rPr>
                <w:rFonts w:ascii="Arial" w:hAnsi="Arial" w:cs="Arial"/>
                <w:b/>
                <w:bCs/>
                <w:i/>
                <w:iCs/>
                <w:sz w:val="20"/>
                <w:szCs w:val="20"/>
              </w:rPr>
            </w:pPr>
            <w:r w:rsidRPr="00C81350">
              <w:rPr>
                <w:rFonts w:ascii="Arial" w:hAnsi="Arial" w:cs="Arial"/>
                <w:b/>
                <w:bCs/>
                <w:i/>
                <w:iCs/>
                <w:sz w:val="20"/>
                <w:szCs w:val="20"/>
              </w:rPr>
              <w:t>Action Plan (Outcome #</w:t>
            </w:r>
            <w:r>
              <w:rPr>
                <w:rFonts w:ascii="Arial" w:hAnsi="Arial" w:cs="Arial"/>
                <w:b/>
                <w:bCs/>
                <w:i/>
                <w:iCs/>
                <w:sz w:val="20"/>
                <w:szCs w:val="20"/>
              </w:rPr>
              <w:t>4</w:t>
            </w:r>
            <w:r w:rsidRPr="00C81350">
              <w:rPr>
                <w:rFonts w:ascii="Arial" w:hAnsi="Arial" w:cs="Arial"/>
                <w:b/>
                <w:bCs/>
                <w:i/>
                <w:iCs/>
                <w:sz w:val="20"/>
                <w:szCs w:val="20"/>
              </w:rPr>
              <w:t>)</w:t>
            </w:r>
          </w:p>
          <w:p w14:paraId="2DA656E4" w14:textId="6C027F0A" w:rsidR="009C5FCE" w:rsidRPr="00C81350" w:rsidRDefault="009C5FCE" w:rsidP="009C5FCE">
            <w:pPr>
              <w:pStyle w:val="NoSpacing"/>
              <w:rPr>
                <w:rFonts w:ascii="Arial" w:hAnsi="Arial" w:cs="Arial"/>
                <w:i/>
                <w:iCs/>
                <w:sz w:val="20"/>
                <w:szCs w:val="20"/>
              </w:rPr>
            </w:pPr>
            <w:r>
              <w:rPr>
                <w:rFonts w:ascii="Arial" w:hAnsi="Arial" w:cs="Arial"/>
                <w:i/>
                <w:iCs/>
                <w:sz w:val="20"/>
                <w:szCs w:val="20"/>
              </w:rPr>
              <w:t>Students will be assessed in PSYC 2319 (Social Psychology) each semester</w:t>
            </w:r>
          </w:p>
        </w:tc>
      </w:tr>
      <w:tr w:rsidR="009C5FCE" w:rsidRPr="00C81350" w14:paraId="2D17B3BB" w14:textId="77777777">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1F0304" w14:textId="7C09FBB1" w:rsidR="009C5FCE" w:rsidRPr="00C81350" w:rsidRDefault="009C5FCE" w:rsidP="009C5FCE">
            <w:pPr>
              <w:pStyle w:val="NoSpacing"/>
              <w:numPr>
                <w:ilvl w:val="0"/>
                <w:numId w:val="5"/>
              </w:numPr>
              <w:rPr>
                <w:rFonts w:ascii="Arial" w:hAnsi="Arial" w:cs="Arial"/>
                <w:b/>
                <w:bCs/>
                <w:i/>
                <w:iCs/>
                <w:sz w:val="20"/>
                <w:szCs w:val="20"/>
              </w:rPr>
            </w:pPr>
            <w:r w:rsidRPr="193F59F7">
              <w:rPr>
                <w:rFonts w:ascii="Arial" w:hAnsi="Arial" w:cs="Arial"/>
                <w:b/>
                <w:bCs/>
                <w:i/>
                <w:iCs/>
                <w:sz w:val="20"/>
                <w:szCs w:val="20"/>
              </w:rPr>
              <w:t>Results Summary (Outcome #</w:t>
            </w:r>
            <w:r>
              <w:rPr>
                <w:rFonts w:ascii="Arial" w:hAnsi="Arial" w:cs="Arial"/>
                <w:b/>
                <w:bCs/>
                <w:i/>
                <w:iCs/>
                <w:sz w:val="20"/>
                <w:szCs w:val="20"/>
              </w:rPr>
              <w:t>4</w:t>
            </w:r>
            <w:r w:rsidRPr="193F59F7">
              <w:rPr>
                <w:rFonts w:ascii="Arial" w:hAnsi="Arial" w:cs="Arial"/>
                <w:b/>
                <w:bCs/>
                <w:i/>
                <w:iCs/>
                <w:sz w:val="20"/>
                <w:szCs w:val="20"/>
              </w:rPr>
              <w:t>)</w:t>
            </w:r>
          </w:p>
          <w:p w14:paraId="00C384D4" w14:textId="00DAAA78" w:rsidR="009C5FCE" w:rsidRDefault="009C5FCE" w:rsidP="009C5FCE">
            <w:pPr>
              <w:pStyle w:val="NoSpacing"/>
              <w:rPr>
                <w:rFonts w:ascii="Arial" w:hAnsi="Arial" w:cs="Arial"/>
                <w:sz w:val="20"/>
                <w:szCs w:val="20"/>
              </w:rPr>
            </w:pPr>
            <w:r>
              <w:rPr>
                <w:rFonts w:ascii="Arial" w:hAnsi="Arial" w:cs="Arial"/>
                <w:sz w:val="20"/>
                <w:szCs w:val="20"/>
              </w:rPr>
              <w:t xml:space="preserve">A total of 55 students completed the assessment in the Spring 2023 semester. </w:t>
            </w:r>
            <w:r w:rsidR="00AE1990">
              <w:rPr>
                <w:rFonts w:ascii="Arial" w:hAnsi="Arial" w:cs="Arial"/>
                <w:sz w:val="20"/>
                <w:szCs w:val="20"/>
              </w:rPr>
              <w:t xml:space="preserve">Questions 1-2 assessed understanding of conformity, questions 3-4 assessed understanding of obedience, questions </w:t>
            </w:r>
            <w:r w:rsidR="00742EA7">
              <w:rPr>
                <w:rFonts w:ascii="Arial" w:hAnsi="Arial" w:cs="Arial"/>
                <w:sz w:val="20"/>
                <w:szCs w:val="20"/>
              </w:rPr>
              <w:t xml:space="preserve">5-6 assessed understanding of prejudice and discrimination, and questions 7-8 assessed understanding of interpersonal attraction. </w:t>
            </w:r>
          </w:p>
          <w:p w14:paraId="5FCA74F7" w14:textId="77777777" w:rsidR="00742EA7" w:rsidRDefault="00742EA7" w:rsidP="009C5FCE">
            <w:pPr>
              <w:pStyle w:val="NoSpacing"/>
              <w:rPr>
                <w:rFonts w:ascii="Arial" w:hAnsi="Arial" w:cs="Arial"/>
                <w:sz w:val="20"/>
                <w:szCs w:val="20"/>
              </w:rPr>
            </w:pPr>
          </w:p>
          <w:tbl>
            <w:tblPr>
              <w:tblStyle w:val="TableGrid"/>
              <w:tblW w:w="0" w:type="auto"/>
              <w:tblLayout w:type="fixed"/>
              <w:tblLook w:val="04A0" w:firstRow="1" w:lastRow="0" w:firstColumn="1" w:lastColumn="0" w:noHBand="0" w:noVBand="1"/>
            </w:tblPr>
            <w:tblGrid>
              <w:gridCol w:w="1424"/>
              <w:gridCol w:w="1080"/>
            </w:tblGrid>
            <w:tr w:rsidR="009C5FCE" w14:paraId="236143DD" w14:textId="77777777" w:rsidTr="009C5FCE">
              <w:tc>
                <w:tcPr>
                  <w:tcW w:w="1424" w:type="dxa"/>
                </w:tcPr>
                <w:p w14:paraId="1549104D" w14:textId="2C71F40A" w:rsidR="009C5FCE" w:rsidRDefault="009C5FCE" w:rsidP="009C5FCE">
                  <w:pPr>
                    <w:pStyle w:val="NoSpacing"/>
                    <w:rPr>
                      <w:rFonts w:ascii="Arial" w:hAnsi="Arial" w:cs="Arial"/>
                      <w:sz w:val="20"/>
                      <w:szCs w:val="20"/>
                    </w:rPr>
                  </w:pPr>
                  <w:r>
                    <w:rPr>
                      <w:rFonts w:ascii="Arial" w:hAnsi="Arial" w:cs="Arial"/>
                      <w:sz w:val="20"/>
                      <w:szCs w:val="20"/>
                    </w:rPr>
                    <w:t>Question</w:t>
                  </w:r>
                </w:p>
              </w:tc>
              <w:tc>
                <w:tcPr>
                  <w:tcW w:w="1080" w:type="dxa"/>
                </w:tcPr>
                <w:p w14:paraId="2F030EF3" w14:textId="34EB48D8" w:rsidR="009C5FCE" w:rsidRDefault="009C5FCE" w:rsidP="009C5FCE">
                  <w:pPr>
                    <w:pStyle w:val="NoSpacing"/>
                    <w:rPr>
                      <w:rFonts w:ascii="Arial" w:hAnsi="Arial" w:cs="Arial"/>
                      <w:sz w:val="20"/>
                      <w:szCs w:val="20"/>
                    </w:rPr>
                  </w:pPr>
                  <w:r>
                    <w:rPr>
                      <w:rFonts w:ascii="Arial" w:hAnsi="Arial" w:cs="Arial"/>
                      <w:sz w:val="20"/>
                      <w:szCs w:val="20"/>
                    </w:rPr>
                    <w:t>Average</w:t>
                  </w:r>
                </w:p>
              </w:tc>
            </w:tr>
            <w:tr w:rsidR="009C5FCE" w14:paraId="70AC61F6" w14:textId="77777777" w:rsidTr="009C5FCE">
              <w:tc>
                <w:tcPr>
                  <w:tcW w:w="1424" w:type="dxa"/>
                </w:tcPr>
                <w:p w14:paraId="657548FA" w14:textId="4029A090" w:rsidR="009C5FCE" w:rsidRDefault="009C5FCE" w:rsidP="009C5FCE">
                  <w:pPr>
                    <w:pStyle w:val="NoSpacing"/>
                    <w:rPr>
                      <w:rFonts w:ascii="Arial" w:hAnsi="Arial" w:cs="Arial"/>
                      <w:sz w:val="20"/>
                      <w:szCs w:val="20"/>
                    </w:rPr>
                  </w:pPr>
                  <w:r>
                    <w:rPr>
                      <w:rFonts w:ascii="Arial" w:hAnsi="Arial" w:cs="Arial"/>
                      <w:sz w:val="20"/>
                      <w:szCs w:val="20"/>
                    </w:rPr>
                    <w:t>1</w:t>
                  </w:r>
                </w:p>
              </w:tc>
              <w:tc>
                <w:tcPr>
                  <w:tcW w:w="1080" w:type="dxa"/>
                </w:tcPr>
                <w:p w14:paraId="5F7D9AE6" w14:textId="6956ED1C" w:rsidR="009C5FCE" w:rsidRDefault="00645109" w:rsidP="009C5FCE">
                  <w:pPr>
                    <w:pStyle w:val="NoSpacing"/>
                    <w:rPr>
                      <w:rFonts w:ascii="Arial" w:hAnsi="Arial" w:cs="Arial"/>
                      <w:sz w:val="20"/>
                      <w:szCs w:val="20"/>
                    </w:rPr>
                  </w:pPr>
                  <w:r>
                    <w:rPr>
                      <w:rFonts w:ascii="Arial" w:hAnsi="Arial" w:cs="Arial"/>
                      <w:sz w:val="20"/>
                      <w:szCs w:val="20"/>
                    </w:rPr>
                    <w:t>85</w:t>
                  </w:r>
                </w:p>
              </w:tc>
            </w:tr>
            <w:tr w:rsidR="009C5FCE" w14:paraId="2810474E" w14:textId="77777777" w:rsidTr="009C5FCE">
              <w:tc>
                <w:tcPr>
                  <w:tcW w:w="1424" w:type="dxa"/>
                </w:tcPr>
                <w:p w14:paraId="2037169A" w14:textId="1801846A" w:rsidR="009C5FCE" w:rsidRDefault="009C5FCE" w:rsidP="009C5FCE">
                  <w:pPr>
                    <w:pStyle w:val="NoSpacing"/>
                    <w:rPr>
                      <w:rFonts w:ascii="Arial" w:hAnsi="Arial" w:cs="Arial"/>
                      <w:sz w:val="20"/>
                      <w:szCs w:val="20"/>
                    </w:rPr>
                  </w:pPr>
                  <w:r>
                    <w:rPr>
                      <w:rFonts w:ascii="Arial" w:hAnsi="Arial" w:cs="Arial"/>
                      <w:sz w:val="20"/>
                      <w:szCs w:val="20"/>
                    </w:rPr>
                    <w:t>2</w:t>
                  </w:r>
                </w:p>
              </w:tc>
              <w:tc>
                <w:tcPr>
                  <w:tcW w:w="1080" w:type="dxa"/>
                </w:tcPr>
                <w:p w14:paraId="7C6ACB90" w14:textId="30C0A46B" w:rsidR="009C5FCE" w:rsidRDefault="00645109" w:rsidP="009C5FCE">
                  <w:pPr>
                    <w:pStyle w:val="NoSpacing"/>
                    <w:rPr>
                      <w:rFonts w:ascii="Arial" w:hAnsi="Arial" w:cs="Arial"/>
                      <w:sz w:val="20"/>
                      <w:szCs w:val="20"/>
                    </w:rPr>
                  </w:pPr>
                  <w:r>
                    <w:rPr>
                      <w:rFonts w:ascii="Arial" w:hAnsi="Arial" w:cs="Arial"/>
                      <w:sz w:val="20"/>
                      <w:szCs w:val="20"/>
                    </w:rPr>
                    <w:t>80</w:t>
                  </w:r>
                </w:p>
              </w:tc>
            </w:tr>
            <w:tr w:rsidR="009C5FCE" w14:paraId="4BF2EC20" w14:textId="77777777" w:rsidTr="009C5FCE">
              <w:tc>
                <w:tcPr>
                  <w:tcW w:w="1424" w:type="dxa"/>
                </w:tcPr>
                <w:p w14:paraId="138C35B5" w14:textId="0D4190A8" w:rsidR="009C5FCE" w:rsidRDefault="009C5FCE" w:rsidP="009C5FCE">
                  <w:pPr>
                    <w:pStyle w:val="NoSpacing"/>
                    <w:rPr>
                      <w:rFonts w:ascii="Arial" w:hAnsi="Arial" w:cs="Arial"/>
                      <w:sz w:val="20"/>
                      <w:szCs w:val="20"/>
                    </w:rPr>
                  </w:pPr>
                  <w:r>
                    <w:rPr>
                      <w:rFonts w:ascii="Arial" w:hAnsi="Arial" w:cs="Arial"/>
                      <w:sz w:val="20"/>
                      <w:szCs w:val="20"/>
                    </w:rPr>
                    <w:t>3</w:t>
                  </w:r>
                </w:p>
              </w:tc>
              <w:tc>
                <w:tcPr>
                  <w:tcW w:w="1080" w:type="dxa"/>
                </w:tcPr>
                <w:p w14:paraId="04F52757" w14:textId="1623085C" w:rsidR="009C5FCE" w:rsidRDefault="00645109" w:rsidP="009C5FCE">
                  <w:pPr>
                    <w:pStyle w:val="NoSpacing"/>
                    <w:rPr>
                      <w:rFonts w:ascii="Arial" w:hAnsi="Arial" w:cs="Arial"/>
                      <w:sz w:val="20"/>
                      <w:szCs w:val="20"/>
                    </w:rPr>
                  </w:pPr>
                  <w:r>
                    <w:rPr>
                      <w:rFonts w:ascii="Arial" w:hAnsi="Arial" w:cs="Arial"/>
                      <w:sz w:val="20"/>
                      <w:szCs w:val="20"/>
                    </w:rPr>
                    <w:t>98</w:t>
                  </w:r>
                </w:p>
              </w:tc>
            </w:tr>
            <w:tr w:rsidR="009C5FCE" w14:paraId="0EA416F7" w14:textId="77777777" w:rsidTr="009C5FCE">
              <w:tc>
                <w:tcPr>
                  <w:tcW w:w="1424" w:type="dxa"/>
                </w:tcPr>
                <w:p w14:paraId="41597851" w14:textId="27572EB6" w:rsidR="009C5FCE" w:rsidRDefault="009C5FCE" w:rsidP="009C5FCE">
                  <w:pPr>
                    <w:pStyle w:val="NoSpacing"/>
                    <w:rPr>
                      <w:rFonts w:ascii="Arial" w:hAnsi="Arial" w:cs="Arial"/>
                      <w:sz w:val="20"/>
                      <w:szCs w:val="20"/>
                    </w:rPr>
                  </w:pPr>
                  <w:r>
                    <w:rPr>
                      <w:rFonts w:ascii="Arial" w:hAnsi="Arial" w:cs="Arial"/>
                      <w:sz w:val="20"/>
                      <w:szCs w:val="20"/>
                    </w:rPr>
                    <w:t>4</w:t>
                  </w:r>
                </w:p>
              </w:tc>
              <w:tc>
                <w:tcPr>
                  <w:tcW w:w="1080" w:type="dxa"/>
                </w:tcPr>
                <w:p w14:paraId="20699C76" w14:textId="18913DE0" w:rsidR="009C5FCE" w:rsidRDefault="00645109" w:rsidP="009C5FCE">
                  <w:pPr>
                    <w:pStyle w:val="NoSpacing"/>
                    <w:rPr>
                      <w:rFonts w:ascii="Arial" w:hAnsi="Arial" w:cs="Arial"/>
                      <w:sz w:val="20"/>
                      <w:szCs w:val="20"/>
                    </w:rPr>
                  </w:pPr>
                  <w:r>
                    <w:rPr>
                      <w:rFonts w:ascii="Arial" w:hAnsi="Arial" w:cs="Arial"/>
                      <w:sz w:val="20"/>
                      <w:szCs w:val="20"/>
                    </w:rPr>
                    <w:t>96</w:t>
                  </w:r>
                </w:p>
              </w:tc>
            </w:tr>
            <w:tr w:rsidR="009C5FCE" w14:paraId="38664AA3" w14:textId="77777777" w:rsidTr="009C5FCE">
              <w:tc>
                <w:tcPr>
                  <w:tcW w:w="1424" w:type="dxa"/>
                </w:tcPr>
                <w:p w14:paraId="4811A8C5" w14:textId="56A7C000" w:rsidR="009C5FCE" w:rsidRDefault="009C5FCE" w:rsidP="009C5FCE">
                  <w:pPr>
                    <w:pStyle w:val="NoSpacing"/>
                    <w:rPr>
                      <w:rFonts w:ascii="Arial" w:hAnsi="Arial" w:cs="Arial"/>
                      <w:sz w:val="20"/>
                      <w:szCs w:val="20"/>
                    </w:rPr>
                  </w:pPr>
                  <w:r>
                    <w:rPr>
                      <w:rFonts w:ascii="Arial" w:hAnsi="Arial" w:cs="Arial"/>
                      <w:sz w:val="20"/>
                      <w:szCs w:val="20"/>
                    </w:rPr>
                    <w:t>5</w:t>
                  </w:r>
                </w:p>
              </w:tc>
              <w:tc>
                <w:tcPr>
                  <w:tcW w:w="1080" w:type="dxa"/>
                </w:tcPr>
                <w:p w14:paraId="68845964" w14:textId="632B5314" w:rsidR="009C5FCE" w:rsidRDefault="00645109" w:rsidP="009C5FCE">
                  <w:pPr>
                    <w:pStyle w:val="NoSpacing"/>
                    <w:rPr>
                      <w:rFonts w:ascii="Arial" w:hAnsi="Arial" w:cs="Arial"/>
                      <w:sz w:val="20"/>
                      <w:szCs w:val="20"/>
                    </w:rPr>
                  </w:pPr>
                  <w:r>
                    <w:rPr>
                      <w:rFonts w:ascii="Arial" w:hAnsi="Arial" w:cs="Arial"/>
                      <w:sz w:val="20"/>
                      <w:szCs w:val="20"/>
                    </w:rPr>
                    <w:t>80</w:t>
                  </w:r>
                </w:p>
              </w:tc>
            </w:tr>
            <w:tr w:rsidR="009C5FCE" w14:paraId="438A409A" w14:textId="77777777" w:rsidTr="009C5FCE">
              <w:tc>
                <w:tcPr>
                  <w:tcW w:w="1424" w:type="dxa"/>
                </w:tcPr>
                <w:p w14:paraId="474A2BFA" w14:textId="7C7DAF91" w:rsidR="009C5FCE" w:rsidRDefault="009C5FCE" w:rsidP="009C5FCE">
                  <w:pPr>
                    <w:pStyle w:val="NoSpacing"/>
                    <w:rPr>
                      <w:rFonts w:ascii="Arial" w:hAnsi="Arial" w:cs="Arial"/>
                      <w:sz w:val="20"/>
                      <w:szCs w:val="20"/>
                    </w:rPr>
                  </w:pPr>
                  <w:r>
                    <w:rPr>
                      <w:rFonts w:ascii="Arial" w:hAnsi="Arial" w:cs="Arial"/>
                      <w:sz w:val="20"/>
                      <w:szCs w:val="20"/>
                    </w:rPr>
                    <w:t>6</w:t>
                  </w:r>
                </w:p>
              </w:tc>
              <w:tc>
                <w:tcPr>
                  <w:tcW w:w="1080" w:type="dxa"/>
                </w:tcPr>
                <w:p w14:paraId="0385EAB8" w14:textId="10DAF768" w:rsidR="009C5FCE" w:rsidRDefault="00645109" w:rsidP="009C5FCE">
                  <w:pPr>
                    <w:pStyle w:val="NoSpacing"/>
                    <w:rPr>
                      <w:rFonts w:ascii="Arial" w:hAnsi="Arial" w:cs="Arial"/>
                      <w:sz w:val="20"/>
                      <w:szCs w:val="20"/>
                    </w:rPr>
                  </w:pPr>
                  <w:r>
                    <w:rPr>
                      <w:rFonts w:ascii="Arial" w:hAnsi="Arial" w:cs="Arial"/>
                      <w:sz w:val="20"/>
                      <w:szCs w:val="20"/>
                    </w:rPr>
                    <w:t>75</w:t>
                  </w:r>
                </w:p>
              </w:tc>
            </w:tr>
            <w:tr w:rsidR="009C5FCE" w14:paraId="50427051" w14:textId="77777777" w:rsidTr="009C5FCE">
              <w:tc>
                <w:tcPr>
                  <w:tcW w:w="1424" w:type="dxa"/>
                </w:tcPr>
                <w:p w14:paraId="29DD30C8" w14:textId="7CC53945" w:rsidR="009C5FCE" w:rsidRDefault="009C5FCE" w:rsidP="009C5FCE">
                  <w:pPr>
                    <w:pStyle w:val="NoSpacing"/>
                    <w:rPr>
                      <w:rFonts w:ascii="Arial" w:hAnsi="Arial" w:cs="Arial"/>
                      <w:sz w:val="20"/>
                      <w:szCs w:val="20"/>
                    </w:rPr>
                  </w:pPr>
                  <w:r>
                    <w:rPr>
                      <w:rFonts w:ascii="Arial" w:hAnsi="Arial" w:cs="Arial"/>
                      <w:sz w:val="20"/>
                      <w:szCs w:val="20"/>
                    </w:rPr>
                    <w:t>7</w:t>
                  </w:r>
                </w:p>
              </w:tc>
              <w:tc>
                <w:tcPr>
                  <w:tcW w:w="1080" w:type="dxa"/>
                </w:tcPr>
                <w:p w14:paraId="25A54485" w14:textId="54210DA8" w:rsidR="009C5FCE" w:rsidRDefault="00645109" w:rsidP="009C5FCE">
                  <w:pPr>
                    <w:pStyle w:val="NoSpacing"/>
                    <w:rPr>
                      <w:rFonts w:ascii="Arial" w:hAnsi="Arial" w:cs="Arial"/>
                      <w:sz w:val="20"/>
                      <w:szCs w:val="20"/>
                    </w:rPr>
                  </w:pPr>
                  <w:r>
                    <w:rPr>
                      <w:rFonts w:ascii="Arial" w:hAnsi="Arial" w:cs="Arial"/>
                      <w:sz w:val="20"/>
                      <w:szCs w:val="20"/>
                    </w:rPr>
                    <w:t>83</w:t>
                  </w:r>
                </w:p>
              </w:tc>
            </w:tr>
            <w:tr w:rsidR="009C5FCE" w14:paraId="5466B007" w14:textId="77777777" w:rsidTr="009C5FCE">
              <w:tc>
                <w:tcPr>
                  <w:tcW w:w="1424" w:type="dxa"/>
                </w:tcPr>
                <w:p w14:paraId="2DD3363A" w14:textId="353305FA" w:rsidR="009C5FCE" w:rsidRDefault="009C5FCE" w:rsidP="009C5FCE">
                  <w:pPr>
                    <w:pStyle w:val="NoSpacing"/>
                    <w:rPr>
                      <w:rFonts w:ascii="Arial" w:hAnsi="Arial" w:cs="Arial"/>
                      <w:sz w:val="20"/>
                      <w:szCs w:val="20"/>
                    </w:rPr>
                  </w:pPr>
                  <w:r>
                    <w:rPr>
                      <w:rFonts w:ascii="Arial" w:hAnsi="Arial" w:cs="Arial"/>
                      <w:sz w:val="20"/>
                      <w:szCs w:val="20"/>
                    </w:rPr>
                    <w:t>8</w:t>
                  </w:r>
                </w:p>
              </w:tc>
              <w:tc>
                <w:tcPr>
                  <w:tcW w:w="1080" w:type="dxa"/>
                </w:tcPr>
                <w:p w14:paraId="1AD40F96" w14:textId="46432A9A" w:rsidR="009C5FCE" w:rsidRDefault="00645109" w:rsidP="009C5FCE">
                  <w:pPr>
                    <w:pStyle w:val="NoSpacing"/>
                    <w:rPr>
                      <w:rFonts w:ascii="Arial" w:hAnsi="Arial" w:cs="Arial"/>
                      <w:sz w:val="20"/>
                      <w:szCs w:val="20"/>
                    </w:rPr>
                  </w:pPr>
                  <w:r>
                    <w:rPr>
                      <w:rFonts w:ascii="Arial" w:hAnsi="Arial" w:cs="Arial"/>
                      <w:sz w:val="20"/>
                      <w:szCs w:val="20"/>
                    </w:rPr>
                    <w:t>78</w:t>
                  </w:r>
                </w:p>
              </w:tc>
            </w:tr>
          </w:tbl>
          <w:p w14:paraId="7FA4618D" w14:textId="77777777" w:rsidR="009C5FCE" w:rsidRPr="009C5FCE" w:rsidRDefault="009C5FCE" w:rsidP="009C5FCE">
            <w:pPr>
              <w:pStyle w:val="NoSpacing"/>
              <w:rPr>
                <w:rFonts w:ascii="Arial" w:hAnsi="Arial" w:cs="Arial"/>
                <w:sz w:val="20"/>
                <w:szCs w:val="20"/>
              </w:rPr>
            </w:pPr>
          </w:p>
          <w:p w14:paraId="7F564EBD" w14:textId="77777777" w:rsidR="009C5FCE" w:rsidRPr="00C81350" w:rsidRDefault="009C5FCE" w:rsidP="009C5FCE">
            <w:pPr>
              <w:pStyle w:val="NoSpacing"/>
              <w:rPr>
                <w:rFonts w:ascii="Arial" w:hAnsi="Arial" w:cs="Arial"/>
                <w:i/>
                <w:iCs/>
                <w:sz w:val="20"/>
                <w:szCs w:val="20"/>
              </w:rPr>
            </w:pPr>
          </w:p>
        </w:tc>
      </w:tr>
      <w:tr w:rsidR="009C5FCE" w:rsidRPr="00C81350" w14:paraId="78D01E17" w14:textId="77777777">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56C535" w14:textId="45F75578" w:rsidR="009C5FCE" w:rsidRPr="00C81350" w:rsidRDefault="009C5FCE" w:rsidP="009C5FCE">
            <w:pPr>
              <w:pStyle w:val="NoSpacing"/>
              <w:numPr>
                <w:ilvl w:val="0"/>
                <w:numId w:val="5"/>
              </w:numPr>
              <w:rPr>
                <w:rFonts w:ascii="Arial" w:hAnsi="Arial" w:cs="Arial"/>
                <w:b/>
                <w:bCs/>
                <w:i/>
                <w:iCs/>
                <w:sz w:val="20"/>
                <w:szCs w:val="20"/>
              </w:rPr>
            </w:pPr>
            <w:r w:rsidRPr="193F59F7">
              <w:rPr>
                <w:rFonts w:ascii="Arial" w:hAnsi="Arial" w:cs="Arial"/>
                <w:b/>
                <w:bCs/>
                <w:i/>
                <w:iCs/>
                <w:sz w:val="20"/>
                <w:szCs w:val="20"/>
              </w:rPr>
              <w:t>Findings (Outcome #</w:t>
            </w:r>
            <w:r>
              <w:rPr>
                <w:rFonts w:ascii="Arial" w:hAnsi="Arial" w:cs="Arial"/>
                <w:b/>
                <w:bCs/>
                <w:i/>
                <w:iCs/>
                <w:sz w:val="20"/>
                <w:szCs w:val="20"/>
              </w:rPr>
              <w:t>4</w:t>
            </w:r>
            <w:r w:rsidRPr="193F59F7">
              <w:rPr>
                <w:rFonts w:ascii="Arial" w:hAnsi="Arial" w:cs="Arial"/>
                <w:b/>
                <w:bCs/>
                <w:i/>
                <w:iCs/>
                <w:sz w:val="20"/>
                <w:szCs w:val="20"/>
              </w:rPr>
              <w:t xml:space="preserve">) </w:t>
            </w:r>
          </w:p>
          <w:p w14:paraId="763A6879" w14:textId="7DB77E1C" w:rsidR="00645109" w:rsidRDefault="00645109" w:rsidP="00645109">
            <w:pPr>
              <w:shd w:val="clear" w:color="auto" w:fill="FFFFFF"/>
              <w:rPr>
                <w:rFonts w:ascii="Arial" w:hAnsi="Arial" w:cs="Arial"/>
                <w:color w:val="000000"/>
                <w:sz w:val="20"/>
                <w:szCs w:val="20"/>
              </w:rPr>
            </w:pPr>
            <w:r>
              <w:rPr>
                <w:rFonts w:ascii="Arial" w:hAnsi="Arial" w:cs="Arial"/>
                <w:color w:val="000000"/>
                <w:sz w:val="20"/>
                <w:szCs w:val="20"/>
              </w:rPr>
              <w:t>On average, students in PSYC 2319 who completed the assessment answered 84.55% of the assessment questions correctly. All questions were correctly answered by more than 74%. Eleven students enrolled in PSYC 2319 did not complete the assessment, which represents 20% of the total number of students. Therefore, we achieved our goal of at least 70% of the students correctly answering at least 70% of the questions.</w:t>
            </w:r>
          </w:p>
          <w:p w14:paraId="1BF09D52" w14:textId="377AD58C" w:rsidR="009C5FCE" w:rsidRPr="00C81350" w:rsidRDefault="009C5FCE" w:rsidP="009C5FCE">
            <w:pPr>
              <w:pStyle w:val="NoSpacing"/>
              <w:rPr>
                <w:rFonts w:ascii="Arial" w:eastAsia="Arial" w:hAnsi="Arial" w:cs="Arial"/>
                <w:color w:val="FF0000"/>
              </w:rPr>
            </w:pPr>
          </w:p>
        </w:tc>
      </w:tr>
      <w:tr w:rsidR="009C5FCE" w:rsidRPr="00C81350" w14:paraId="2F8F18D3" w14:textId="77777777">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6B2636" w14:textId="77777777" w:rsidR="009C5FCE" w:rsidRDefault="009C5FCE" w:rsidP="009C5FCE">
            <w:pPr>
              <w:pStyle w:val="NoSpacing"/>
              <w:numPr>
                <w:ilvl w:val="0"/>
                <w:numId w:val="5"/>
              </w:numPr>
              <w:rPr>
                <w:rFonts w:ascii="Arial" w:hAnsi="Arial" w:cs="Arial"/>
                <w:b/>
                <w:bCs/>
                <w:i/>
                <w:iCs/>
                <w:sz w:val="20"/>
                <w:szCs w:val="20"/>
              </w:rPr>
            </w:pPr>
            <w:r>
              <w:rPr>
                <w:rFonts w:ascii="Arial" w:hAnsi="Arial" w:cs="Arial"/>
                <w:b/>
                <w:bCs/>
                <w:i/>
                <w:iCs/>
                <w:sz w:val="20"/>
                <w:szCs w:val="20"/>
              </w:rPr>
              <w:t>Implementation of Findings (Outcome #4)</w:t>
            </w:r>
          </w:p>
          <w:p w14:paraId="264B3DD0" w14:textId="3A9FF03B" w:rsidR="00645109" w:rsidRPr="00645109" w:rsidRDefault="00161468" w:rsidP="00645109">
            <w:pPr>
              <w:pStyle w:val="NoSpacing"/>
              <w:ind w:left="360"/>
              <w:rPr>
                <w:rFonts w:ascii="Arial" w:hAnsi="Arial" w:cs="Arial"/>
                <w:sz w:val="20"/>
                <w:szCs w:val="20"/>
              </w:rPr>
            </w:pPr>
            <w:r>
              <w:rPr>
                <w:rFonts w:ascii="Arial" w:hAnsi="Arial" w:cs="Arial"/>
                <w:sz w:val="20"/>
                <w:szCs w:val="20"/>
              </w:rPr>
              <w:t>The students are learning and understanding social psychology concepts.  They had the most difficulty with questions concerning prejudice</w:t>
            </w:r>
            <w:r w:rsidR="00742EA7">
              <w:rPr>
                <w:rFonts w:ascii="Arial" w:hAnsi="Arial" w:cs="Arial"/>
                <w:sz w:val="20"/>
                <w:szCs w:val="20"/>
              </w:rPr>
              <w:t xml:space="preserve"> and discrimination (questions 5- 6), </w:t>
            </w:r>
            <w:r>
              <w:rPr>
                <w:rFonts w:ascii="Arial" w:hAnsi="Arial" w:cs="Arial"/>
                <w:sz w:val="20"/>
                <w:szCs w:val="20"/>
              </w:rPr>
              <w:t>interpersonal attraction</w:t>
            </w:r>
            <w:r w:rsidR="00742EA7">
              <w:rPr>
                <w:rFonts w:ascii="Arial" w:hAnsi="Arial" w:cs="Arial"/>
                <w:sz w:val="20"/>
                <w:szCs w:val="20"/>
              </w:rPr>
              <w:t xml:space="preserve"> (question 8) and conformity (question 2).</w:t>
            </w:r>
            <w:r>
              <w:rPr>
                <w:rFonts w:ascii="Arial" w:hAnsi="Arial" w:cs="Arial"/>
                <w:sz w:val="20"/>
                <w:szCs w:val="20"/>
              </w:rPr>
              <w:t xml:space="preserve"> </w:t>
            </w:r>
            <w:r w:rsidR="00742EA7">
              <w:rPr>
                <w:rFonts w:ascii="Arial" w:hAnsi="Arial" w:cs="Arial"/>
                <w:sz w:val="20"/>
                <w:szCs w:val="20"/>
              </w:rPr>
              <w:t xml:space="preserve">Although we have reached our stated goal of 70% of students answering 70% of the questions correctly, we believe mastery of these topics has not been achieved. Students will be reassessed on these topics in Year Three of this CIP. </w:t>
            </w:r>
          </w:p>
        </w:tc>
      </w:tr>
    </w:tbl>
    <w:p w14:paraId="71690FC4" w14:textId="77777777" w:rsidR="00AB3139" w:rsidRPr="00C81350" w:rsidRDefault="00AB3139" w:rsidP="0089463B"/>
    <w:p w14:paraId="09A35A39" w14:textId="77777777" w:rsidR="00C0503B" w:rsidRDefault="00C0503B"/>
    <w:sectPr w:rsidR="00C0503B" w:rsidSect="0089463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CB2B" w14:textId="77777777" w:rsidR="00B33F07" w:rsidRDefault="00B33F07">
      <w:r>
        <w:separator/>
      </w:r>
    </w:p>
  </w:endnote>
  <w:endnote w:type="continuationSeparator" w:id="0">
    <w:p w14:paraId="25095B8F" w14:textId="77777777" w:rsidR="00B33F07" w:rsidRDefault="00B3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193F59F7" w14:paraId="72DC152D" w14:textId="77777777" w:rsidTr="193F59F7">
      <w:tc>
        <w:tcPr>
          <w:tcW w:w="4320" w:type="dxa"/>
        </w:tcPr>
        <w:p w14:paraId="6B579053" w14:textId="1557E59C" w:rsidR="193F59F7" w:rsidRDefault="193F59F7" w:rsidP="193F59F7">
          <w:pPr>
            <w:pStyle w:val="Header"/>
            <w:ind w:left="-115"/>
          </w:pPr>
          <w:r>
            <w:t>Spring 2021</w:t>
          </w:r>
        </w:p>
      </w:tc>
      <w:tc>
        <w:tcPr>
          <w:tcW w:w="4320" w:type="dxa"/>
        </w:tcPr>
        <w:p w14:paraId="49D7B54B" w14:textId="210F5710" w:rsidR="193F59F7" w:rsidRDefault="193F59F7" w:rsidP="193F59F7">
          <w:pPr>
            <w:pStyle w:val="Header"/>
            <w:jc w:val="center"/>
          </w:pPr>
        </w:p>
      </w:tc>
      <w:tc>
        <w:tcPr>
          <w:tcW w:w="4320" w:type="dxa"/>
        </w:tcPr>
        <w:p w14:paraId="4C986E29" w14:textId="211B93D8" w:rsidR="193F59F7" w:rsidRDefault="193F59F7" w:rsidP="193F59F7">
          <w:pPr>
            <w:pStyle w:val="Header"/>
            <w:ind w:right="-115"/>
            <w:jc w:val="right"/>
          </w:pPr>
        </w:p>
      </w:tc>
    </w:tr>
  </w:tbl>
  <w:p w14:paraId="338E201D" w14:textId="32FBFFAB" w:rsidR="193F59F7" w:rsidRDefault="193F59F7" w:rsidP="193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D75F" w14:textId="77777777" w:rsidR="00B33F07" w:rsidRDefault="00B33F07">
      <w:r>
        <w:separator/>
      </w:r>
    </w:p>
  </w:footnote>
  <w:footnote w:type="continuationSeparator" w:id="0">
    <w:p w14:paraId="4A5812FA" w14:textId="77777777" w:rsidR="00B33F07" w:rsidRDefault="00B33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193F59F7" w14:paraId="37AAAFF3" w14:textId="77777777" w:rsidTr="193F59F7">
      <w:tc>
        <w:tcPr>
          <w:tcW w:w="4320" w:type="dxa"/>
        </w:tcPr>
        <w:p w14:paraId="0F49D494" w14:textId="5A38809C" w:rsidR="193F59F7" w:rsidRDefault="193F59F7" w:rsidP="193F59F7">
          <w:pPr>
            <w:pStyle w:val="Header"/>
            <w:ind w:left="-115"/>
          </w:pPr>
        </w:p>
      </w:tc>
      <w:tc>
        <w:tcPr>
          <w:tcW w:w="4320" w:type="dxa"/>
        </w:tcPr>
        <w:p w14:paraId="5AD7694E" w14:textId="7112F6CB" w:rsidR="193F59F7" w:rsidRDefault="193F59F7" w:rsidP="193F59F7">
          <w:pPr>
            <w:pStyle w:val="Header"/>
            <w:jc w:val="center"/>
          </w:pPr>
        </w:p>
      </w:tc>
      <w:tc>
        <w:tcPr>
          <w:tcW w:w="4320" w:type="dxa"/>
        </w:tcPr>
        <w:p w14:paraId="52388385" w14:textId="77E821A3" w:rsidR="193F59F7" w:rsidRDefault="193F59F7" w:rsidP="193F59F7">
          <w:pPr>
            <w:pStyle w:val="Header"/>
            <w:ind w:right="-115"/>
            <w:jc w:val="right"/>
          </w:pPr>
        </w:p>
      </w:tc>
    </w:tr>
  </w:tbl>
  <w:p w14:paraId="1D31F78E" w14:textId="3E7298CE" w:rsidR="193F59F7" w:rsidRDefault="193F59F7" w:rsidP="193F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4445"/>
    <w:multiLevelType w:val="hybridMultilevel"/>
    <w:tmpl w:val="88B88170"/>
    <w:lvl w:ilvl="0" w:tplc="46E8C07A">
      <w:start w:val="1"/>
      <w:numFmt w:val="bullet"/>
      <w:lvlText w:val=""/>
      <w:lvlJc w:val="left"/>
      <w:pPr>
        <w:ind w:left="720" w:hanging="360"/>
      </w:pPr>
      <w:rPr>
        <w:rFonts w:ascii="Symbol" w:hAnsi="Symbol" w:hint="default"/>
      </w:rPr>
    </w:lvl>
    <w:lvl w:ilvl="1" w:tplc="B2340F7E">
      <w:start w:val="1"/>
      <w:numFmt w:val="bullet"/>
      <w:lvlText w:val="o"/>
      <w:lvlJc w:val="left"/>
      <w:pPr>
        <w:ind w:left="1440" w:hanging="360"/>
      </w:pPr>
      <w:rPr>
        <w:rFonts w:ascii="Courier New" w:hAnsi="Courier New" w:hint="default"/>
      </w:rPr>
    </w:lvl>
    <w:lvl w:ilvl="2" w:tplc="CC30E866">
      <w:start w:val="1"/>
      <w:numFmt w:val="bullet"/>
      <w:lvlText w:val=""/>
      <w:lvlJc w:val="left"/>
      <w:pPr>
        <w:ind w:left="2160" w:hanging="360"/>
      </w:pPr>
      <w:rPr>
        <w:rFonts w:ascii="Wingdings" w:hAnsi="Wingdings" w:hint="default"/>
      </w:rPr>
    </w:lvl>
    <w:lvl w:ilvl="3" w:tplc="3C002936">
      <w:start w:val="1"/>
      <w:numFmt w:val="bullet"/>
      <w:lvlText w:val=""/>
      <w:lvlJc w:val="left"/>
      <w:pPr>
        <w:ind w:left="2880" w:hanging="360"/>
      </w:pPr>
      <w:rPr>
        <w:rFonts w:ascii="Symbol" w:hAnsi="Symbol" w:hint="default"/>
      </w:rPr>
    </w:lvl>
    <w:lvl w:ilvl="4" w:tplc="7F3A6E9A">
      <w:start w:val="1"/>
      <w:numFmt w:val="bullet"/>
      <w:lvlText w:val="o"/>
      <w:lvlJc w:val="left"/>
      <w:pPr>
        <w:ind w:left="3600" w:hanging="360"/>
      </w:pPr>
      <w:rPr>
        <w:rFonts w:ascii="Courier New" w:hAnsi="Courier New" w:hint="default"/>
      </w:rPr>
    </w:lvl>
    <w:lvl w:ilvl="5" w:tplc="9118AB5E">
      <w:start w:val="1"/>
      <w:numFmt w:val="bullet"/>
      <w:lvlText w:val=""/>
      <w:lvlJc w:val="left"/>
      <w:pPr>
        <w:ind w:left="4320" w:hanging="360"/>
      </w:pPr>
      <w:rPr>
        <w:rFonts w:ascii="Wingdings" w:hAnsi="Wingdings" w:hint="default"/>
      </w:rPr>
    </w:lvl>
    <w:lvl w:ilvl="6" w:tplc="C6C05504">
      <w:start w:val="1"/>
      <w:numFmt w:val="bullet"/>
      <w:lvlText w:val=""/>
      <w:lvlJc w:val="left"/>
      <w:pPr>
        <w:ind w:left="5040" w:hanging="360"/>
      </w:pPr>
      <w:rPr>
        <w:rFonts w:ascii="Symbol" w:hAnsi="Symbol" w:hint="default"/>
      </w:rPr>
    </w:lvl>
    <w:lvl w:ilvl="7" w:tplc="0E24002E">
      <w:start w:val="1"/>
      <w:numFmt w:val="bullet"/>
      <w:lvlText w:val="o"/>
      <w:lvlJc w:val="left"/>
      <w:pPr>
        <w:ind w:left="5760" w:hanging="360"/>
      </w:pPr>
      <w:rPr>
        <w:rFonts w:ascii="Courier New" w:hAnsi="Courier New" w:hint="default"/>
      </w:rPr>
    </w:lvl>
    <w:lvl w:ilvl="8" w:tplc="5554E998">
      <w:start w:val="1"/>
      <w:numFmt w:val="bullet"/>
      <w:lvlText w:val=""/>
      <w:lvlJc w:val="left"/>
      <w:pPr>
        <w:ind w:left="6480" w:hanging="360"/>
      </w:pPr>
      <w:rPr>
        <w:rFonts w:ascii="Wingdings" w:hAnsi="Wingdings" w:hint="default"/>
      </w:rPr>
    </w:lvl>
  </w:abstractNum>
  <w:abstractNum w:abstractNumId="2" w15:restartNumberingAfterBreak="0">
    <w:nsid w:val="1148268C"/>
    <w:multiLevelType w:val="hybridMultilevel"/>
    <w:tmpl w:val="B8843410"/>
    <w:lvl w:ilvl="0" w:tplc="A6662222">
      <w:start w:val="1"/>
      <w:numFmt w:val="upperLetter"/>
      <w:lvlText w:val="%1."/>
      <w:lvlJc w:val="left"/>
      <w:pPr>
        <w:ind w:left="315" w:hanging="360"/>
      </w:pPr>
      <w:rPr>
        <w:w w:val="100"/>
      </w:rPr>
    </w:lvl>
    <w:lvl w:ilvl="1" w:tplc="04090019">
      <w:start w:val="1"/>
      <w:numFmt w:val="lowerLetter"/>
      <w:lvlText w:val="%2."/>
      <w:lvlJc w:val="left"/>
      <w:pPr>
        <w:ind w:left="1035" w:hanging="360"/>
      </w:pPr>
    </w:lvl>
    <w:lvl w:ilvl="2" w:tplc="0409001B">
      <w:start w:val="1"/>
      <w:numFmt w:val="lowerRoman"/>
      <w:lvlText w:val="%3."/>
      <w:lvlJc w:val="right"/>
      <w:pPr>
        <w:ind w:left="1755" w:hanging="180"/>
      </w:pPr>
    </w:lvl>
    <w:lvl w:ilvl="3" w:tplc="0409000F">
      <w:start w:val="1"/>
      <w:numFmt w:val="decimal"/>
      <w:lvlText w:val="%4."/>
      <w:lvlJc w:val="left"/>
      <w:pPr>
        <w:ind w:left="2475" w:hanging="360"/>
      </w:pPr>
    </w:lvl>
    <w:lvl w:ilvl="4" w:tplc="04090019">
      <w:start w:val="1"/>
      <w:numFmt w:val="lowerLetter"/>
      <w:lvlText w:val="%5."/>
      <w:lvlJc w:val="left"/>
      <w:pPr>
        <w:ind w:left="3195" w:hanging="360"/>
      </w:pPr>
    </w:lvl>
    <w:lvl w:ilvl="5" w:tplc="0409001B">
      <w:start w:val="1"/>
      <w:numFmt w:val="lowerRoman"/>
      <w:lvlText w:val="%6."/>
      <w:lvlJc w:val="right"/>
      <w:pPr>
        <w:ind w:left="3915" w:hanging="180"/>
      </w:pPr>
    </w:lvl>
    <w:lvl w:ilvl="6" w:tplc="0409000F">
      <w:start w:val="1"/>
      <w:numFmt w:val="decimal"/>
      <w:lvlText w:val="%7."/>
      <w:lvlJc w:val="left"/>
      <w:pPr>
        <w:ind w:left="4635" w:hanging="360"/>
      </w:pPr>
    </w:lvl>
    <w:lvl w:ilvl="7" w:tplc="04090019">
      <w:start w:val="1"/>
      <w:numFmt w:val="lowerLetter"/>
      <w:lvlText w:val="%8."/>
      <w:lvlJc w:val="left"/>
      <w:pPr>
        <w:ind w:left="5355" w:hanging="360"/>
      </w:pPr>
    </w:lvl>
    <w:lvl w:ilvl="8" w:tplc="0409001B">
      <w:start w:val="1"/>
      <w:numFmt w:val="lowerRoman"/>
      <w:lvlText w:val="%9."/>
      <w:lvlJc w:val="right"/>
      <w:pPr>
        <w:ind w:left="6075" w:hanging="180"/>
      </w:pPr>
    </w:lvl>
  </w:abstractNum>
  <w:abstractNum w:abstractNumId="3" w15:restartNumberingAfterBreak="0">
    <w:nsid w:val="1D2976F9"/>
    <w:multiLevelType w:val="hybridMultilevel"/>
    <w:tmpl w:val="77D4878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C13AF1"/>
    <w:multiLevelType w:val="hybridMultilevel"/>
    <w:tmpl w:val="77D4878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A2966"/>
    <w:multiLevelType w:val="hybridMultilevel"/>
    <w:tmpl w:val="77D4878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3B"/>
    <w:rsid w:val="00146964"/>
    <w:rsid w:val="00161468"/>
    <w:rsid w:val="00215454"/>
    <w:rsid w:val="00296675"/>
    <w:rsid w:val="002E44BD"/>
    <w:rsid w:val="005E3FA6"/>
    <w:rsid w:val="00645109"/>
    <w:rsid w:val="00694D9B"/>
    <w:rsid w:val="006D7AE9"/>
    <w:rsid w:val="006E68B4"/>
    <w:rsid w:val="00742EA7"/>
    <w:rsid w:val="00832C7E"/>
    <w:rsid w:val="0089463B"/>
    <w:rsid w:val="0089603F"/>
    <w:rsid w:val="0091549C"/>
    <w:rsid w:val="00934766"/>
    <w:rsid w:val="0095269D"/>
    <w:rsid w:val="009C5FCE"/>
    <w:rsid w:val="00A55C27"/>
    <w:rsid w:val="00AB3139"/>
    <w:rsid w:val="00AD5C84"/>
    <w:rsid w:val="00AE1990"/>
    <w:rsid w:val="00B33F07"/>
    <w:rsid w:val="00BD1994"/>
    <w:rsid w:val="00C0503B"/>
    <w:rsid w:val="00C4453D"/>
    <w:rsid w:val="00D45006"/>
    <w:rsid w:val="00E31E6D"/>
    <w:rsid w:val="00EA685B"/>
    <w:rsid w:val="00F1425C"/>
    <w:rsid w:val="00F66F43"/>
    <w:rsid w:val="00FA2EAA"/>
    <w:rsid w:val="012814A4"/>
    <w:rsid w:val="023A29F8"/>
    <w:rsid w:val="029BD317"/>
    <w:rsid w:val="03A20AD0"/>
    <w:rsid w:val="067A3E3B"/>
    <w:rsid w:val="070D9B1B"/>
    <w:rsid w:val="08A96B7C"/>
    <w:rsid w:val="0936FC34"/>
    <w:rsid w:val="09EE4A37"/>
    <w:rsid w:val="0C47D504"/>
    <w:rsid w:val="0D1EA68E"/>
    <w:rsid w:val="0E08BDE6"/>
    <w:rsid w:val="1005D996"/>
    <w:rsid w:val="102859DC"/>
    <w:rsid w:val="10A0D830"/>
    <w:rsid w:val="116A24FA"/>
    <w:rsid w:val="11A84054"/>
    <w:rsid w:val="11FF6E39"/>
    <w:rsid w:val="124B7716"/>
    <w:rsid w:val="13F40BA9"/>
    <w:rsid w:val="15505D01"/>
    <w:rsid w:val="1639A703"/>
    <w:rsid w:val="163E2BA7"/>
    <w:rsid w:val="193F59F7"/>
    <w:rsid w:val="19419FE5"/>
    <w:rsid w:val="1A634D2D"/>
    <w:rsid w:val="1A67317C"/>
    <w:rsid w:val="1AEA5177"/>
    <w:rsid w:val="1D3CB7DE"/>
    <w:rsid w:val="1DEF594D"/>
    <w:rsid w:val="1E52DCF8"/>
    <w:rsid w:val="20AF36FA"/>
    <w:rsid w:val="2191403F"/>
    <w:rsid w:val="230775A3"/>
    <w:rsid w:val="24B2DCA9"/>
    <w:rsid w:val="2501D6B5"/>
    <w:rsid w:val="25606F6A"/>
    <w:rsid w:val="25D6B9AA"/>
    <w:rsid w:val="265C428D"/>
    <w:rsid w:val="267B7801"/>
    <w:rsid w:val="28174862"/>
    <w:rsid w:val="2854A5DC"/>
    <w:rsid w:val="288CC10D"/>
    <w:rsid w:val="291A3191"/>
    <w:rsid w:val="292BC4C0"/>
    <w:rsid w:val="2A2C5282"/>
    <w:rsid w:val="2ACDDC55"/>
    <w:rsid w:val="2C096499"/>
    <w:rsid w:val="2C20515E"/>
    <w:rsid w:val="2E8BAC4F"/>
    <w:rsid w:val="2ED633CF"/>
    <w:rsid w:val="2F069BBA"/>
    <w:rsid w:val="2F64399C"/>
    <w:rsid w:val="2FA188DF"/>
    <w:rsid w:val="30D5CC4D"/>
    <w:rsid w:val="3208A8A7"/>
    <w:rsid w:val="320E332E"/>
    <w:rsid w:val="3250EC6D"/>
    <w:rsid w:val="328F63C4"/>
    <w:rsid w:val="333BDAD1"/>
    <w:rsid w:val="33AA6A85"/>
    <w:rsid w:val="33EBFF49"/>
    <w:rsid w:val="3404E90C"/>
    <w:rsid w:val="3525C7FF"/>
    <w:rsid w:val="3546D22A"/>
    <w:rsid w:val="3768258F"/>
    <w:rsid w:val="37FCC1C1"/>
    <w:rsid w:val="38F732F1"/>
    <w:rsid w:val="3BAD688E"/>
    <w:rsid w:val="3C61D699"/>
    <w:rsid w:val="3D0DFCFE"/>
    <w:rsid w:val="4043E2A9"/>
    <w:rsid w:val="42F25FEA"/>
    <w:rsid w:val="42FCC2BB"/>
    <w:rsid w:val="462121EF"/>
    <w:rsid w:val="4699FBD0"/>
    <w:rsid w:val="46F52F4E"/>
    <w:rsid w:val="47093AE2"/>
    <w:rsid w:val="4838D84E"/>
    <w:rsid w:val="498421A0"/>
    <w:rsid w:val="49AB64EB"/>
    <w:rsid w:val="49D221C9"/>
    <w:rsid w:val="4AD84A27"/>
    <w:rsid w:val="4B412CE0"/>
    <w:rsid w:val="4CC88172"/>
    <w:rsid w:val="50B01D28"/>
    <w:rsid w:val="50F3E527"/>
    <w:rsid w:val="51BE4105"/>
    <w:rsid w:val="524BED89"/>
    <w:rsid w:val="5250FA02"/>
    <w:rsid w:val="53FD620D"/>
    <w:rsid w:val="55598526"/>
    <w:rsid w:val="55D4DB3B"/>
    <w:rsid w:val="567BBE13"/>
    <w:rsid w:val="57925FAB"/>
    <w:rsid w:val="58495492"/>
    <w:rsid w:val="58D8826A"/>
    <w:rsid w:val="59A4C058"/>
    <w:rsid w:val="5A350073"/>
    <w:rsid w:val="5CCD6A65"/>
    <w:rsid w:val="5E3DE4E8"/>
    <w:rsid w:val="5E693AC6"/>
    <w:rsid w:val="5F2E0358"/>
    <w:rsid w:val="5FB60D1C"/>
    <w:rsid w:val="5FF764BB"/>
    <w:rsid w:val="6193351C"/>
    <w:rsid w:val="622704C8"/>
    <w:rsid w:val="624EC286"/>
    <w:rsid w:val="6335244E"/>
    <w:rsid w:val="656988DC"/>
    <w:rsid w:val="66B87B41"/>
    <w:rsid w:val="66D9F3A9"/>
    <w:rsid w:val="6735BDA0"/>
    <w:rsid w:val="68101D0C"/>
    <w:rsid w:val="68467B57"/>
    <w:rsid w:val="68896ECC"/>
    <w:rsid w:val="695A8720"/>
    <w:rsid w:val="69C814BF"/>
    <w:rsid w:val="69CC86BA"/>
    <w:rsid w:val="69F80DD1"/>
    <w:rsid w:val="6ADE0E62"/>
    <w:rsid w:val="6B63E520"/>
    <w:rsid w:val="6BAC67E4"/>
    <w:rsid w:val="6D9ECFAD"/>
    <w:rsid w:val="6E7F5E90"/>
    <w:rsid w:val="6FF34AC8"/>
    <w:rsid w:val="701B2EF1"/>
    <w:rsid w:val="719DE9AE"/>
    <w:rsid w:val="73997FE2"/>
    <w:rsid w:val="74E32688"/>
    <w:rsid w:val="75CBFD31"/>
    <w:rsid w:val="76648908"/>
    <w:rsid w:val="7767CD92"/>
    <w:rsid w:val="77AFEBAF"/>
    <w:rsid w:val="79604F51"/>
    <w:rsid w:val="7A642A58"/>
    <w:rsid w:val="7AFC1FB2"/>
    <w:rsid w:val="7DDA73FD"/>
    <w:rsid w:val="7EEB724F"/>
    <w:rsid w:val="7F701CF0"/>
    <w:rsid w:val="7FF1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10046"/>
  <w15:docId w15:val="{47BE4FD9-DE5E-4145-88CC-891A16B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F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6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63B"/>
    <w:rPr>
      <w:sz w:val="22"/>
      <w:szCs w:val="2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934766"/>
    <w:pPr>
      <w:spacing w:after="160" w:line="259" w:lineRule="auto"/>
      <w:ind w:left="720"/>
    </w:pPr>
    <w:rPr>
      <w:rFonts w:ascii="Calibri" w:hAnsi="Calibri"/>
    </w:rPr>
  </w:style>
  <w:style w:type="character" w:customStyle="1" w:styleId="docs-sheet-tab-name">
    <w:name w:val="docs-sheet-tab-name"/>
    <w:basedOn w:val="DefaultParagraphFont"/>
    <w:rsid w:val="005E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49260">
      <w:bodyDiv w:val="1"/>
      <w:marLeft w:val="0"/>
      <w:marRight w:val="0"/>
      <w:marTop w:val="0"/>
      <w:marBottom w:val="0"/>
      <w:divBdr>
        <w:top w:val="none" w:sz="0" w:space="0" w:color="auto"/>
        <w:left w:val="none" w:sz="0" w:space="0" w:color="auto"/>
        <w:bottom w:val="none" w:sz="0" w:space="0" w:color="auto"/>
        <w:right w:val="none" w:sz="0" w:space="0" w:color="auto"/>
      </w:divBdr>
      <w:divsChild>
        <w:div w:id="50539177">
          <w:marLeft w:val="0"/>
          <w:marRight w:val="0"/>
          <w:marTop w:val="0"/>
          <w:marBottom w:val="0"/>
          <w:divBdr>
            <w:top w:val="none" w:sz="0" w:space="0" w:color="auto"/>
            <w:left w:val="none" w:sz="0" w:space="0" w:color="auto"/>
            <w:bottom w:val="none" w:sz="0" w:space="0" w:color="auto"/>
            <w:right w:val="none" w:sz="0" w:space="0" w:color="auto"/>
          </w:divBdr>
          <w:divsChild>
            <w:div w:id="1978143338">
              <w:marLeft w:val="0"/>
              <w:marRight w:val="0"/>
              <w:marTop w:val="0"/>
              <w:marBottom w:val="0"/>
              <w:divBdr>
                <w:top w:val="single" w:sz="12" w:space="1" w:color="0B57D0"/>
                <w:left w:val="single" w:sz="12" w:space="2" w:color="0B57D0"/>
                <w:bottom w:val="single" w:sz="12" w:space="1" w:color="0B57D0"/>
                <w:right w:val="single" w:sz="12" w:space="2" w:color="0B57D0"/>
              </w:divBdr>
              <w:divsChild>
                <w:div w:id="179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2212">
      <w:bodyDiv w:val="1"/>
      <w:marLeft w:val="0"/>
      <w:marRight w:val="0"/>
      <w:marTop w:val="0"/>
      <w:marBottom w:val="0"/>
      <w:divBdr>
        <w:top w:val="none" w:sz="0" w:space="0" w:color="auto"/>
        <w:left w:val="none" w:sz="0" w:space="0" w:color="auto"/>
        <w:bottom w:val="none" w:sz="0" w:space="0" w:color="auto"/>
        <w:right w:val="none" w:sz="0" w:space="0" w:color="auto"/>
      </w:divBdr>
      <w:divsChild>
        <w:div w:id="856039678">
          <w:marLeft w:val="0"/>
          <w:marRight w:val="0"/>
          <w:marTop w:val="0"/>
          <w:marBottom w:val="0"/>
          <w:divBdr>
            <w:top w:val="none" w:sz="0" w:space="0" w:color="auto"/>
            <w:left w:val="none" w:sz="0" w:space="0" w:color="auto"/>
            <w:bottom w:val="none" w:sz="0" w:space="0" w:color="auto"/>
            <w:right w:val="none" w:sz="0" w:space="0" w:color="auto"/>
          </w:divBdr>
          <w:divsChild>
            <w:div w:id="402145005">
              <w:marLeft w:val="0"/>
              <w:marRight w:val="0"/>
              <w:marTop w:val="0"/>
              <w:marBottom w:val="0"/>
              <w:divBdr>
                <w:top w:val="none" w:sz="0" w:space="0" w:color="auto"/>
                <w:left w:val="none" w:sz="0" w:space="0" w:color="auto"/>
                <w:bottom w:val="none" w:sz="0" w:space="0" w:color="auto"/>
                <w:right w:val="none" w:sz="0" w:space="0" w:color="auto"/>
              </w:divBdr>
              <w:divsChild>
                <w:div w:id="350566828">
                  <w:marLeft w:val="0"/>
                  <w:marRight w:val="0"/>
                  <w:marTop w:val="0"/>
                  <w:marBottom w:val="0"/>
                  <w:divBdr>
                    <w:top w:val="none" w:sz="0" w:space="0" w:color="auto"/>
                    <w:left w:val="none" w:sz="0" w:space="0" w:color="auto"/>
                    <w:bottom w:val="none" w:sz="0" w:space="0" w:color="auto"/>
                    <w:right w:val="none" w:sz="0" w:space="0" w:color="auto"/>
                  </w:divBdr>
                  <w:divsChild>
                    <w:div w:id="1365868130">
                      <w:marLeft w:val="0"/>
                      <w:marRight w:val="0"/>
                      <w:marTop w:val="0"/>
                      <w:marBottom w:val="0"/>
                      <w:divBdr>
                        <w:top w:val="none" w:sz="0" w:space="0" w:color="auto"/>
                        <w:left w:val="none" w:sz="0" w:space="0" w:color="auto"/>
                        <w:bottom w:val="none" w:sz="0" w:space="0" w:color="auto"/>
                        <w:right w:val="none" w:sz="0" w:space="0" w:color="auto"/>
                      </w:divBdr>
                      <w:divsChild>
                        <w:div w:id="630087752">
                          <w:marLeft w:val="0"/>
                          <w:marRight w:val="0"/>
                          <w:marTop w:val="0"/>
                          <w:marBottom w:val="0"/>
                          <w:divBdr>
                            <w:top w:val="none" w:sz="0" w:space="0" w:color="auto"/>
                            <w:left w:val="none" w:sz="0" w:space="0" w:color="auto"/>
                            <w:bottom w:val="none" w:sz="0" w:space="0" w:color="auto"/>
                            <w:right w:val="none" w:sz="0" w:space="0" w:color="auto"/>
                          </w:divBdr>
                          <w:divsChild>
                            <w:div w:id="156191613">
                              <w:marLeft w:val="0"/>
                              <w:marRight w:val="0"/>
                              <w:marTop w:val="0"/>
                              <w:marBottom w:val="0"/>
                              <w:divBdr>
                                <w:top w:val="none" w:sz="0" w:space="0" w:color="auto"/>
                                <w:left w:val="none" w:sz="0" w:space="0" w:color="auto"/>
                                <w:bottom w:val="none" w:sz="0" w:space="0" w:color="auto"/>
                                <w:right w:val="none" w:sz="0" w:space="0" w:color="auto"/>
                              </w:divBdr>
                              <w:divsChild>
                                <w:div w:id="1553806847">
                                  <w:marLeft w:val="0"/>
                                  <w:marRight w:val="0"/>
                                  <w:marTop w:val="0"/>
                                  <w:marBottom w:val="0"/>
                                  <w:divBdr>
                                    <w:top w:val="none" w:sz="0" w:space="0" w:color="auto"/>
                                    <w:left w:val="none" w:sz="0" w:space="0" w:color="auto"/>
                                    <w:bottom w:val="none" w:sz="0" w:space="0" w:color="auto"/>
                                    <w:right w:val="none" w:sz="0" w:space="0" w:color="auto"/>
                                  </w:divBdr>
                                  <w:divsChild>
                                    <w:div w:id="1056201623">
                                      <w:marLeft w:val="0"/>
                                      <w:marRight w:val="0"/>
                                      <w:marTop w:val="0"/>
                                      <w:marBottom w:val="0"/>
                                      <w:divBdr>
                                        <w:top w:val="none" w:sz="0" w:space="0" w:color="auto"/>
                                        <w:left w:val="none" w:sz="0" w:space="0" w:color="auto"/>
                                        <w:bottom w:val="none" w:sz="0" w:space="0" w:color="auto"/>
                                        <w:right w:val="none" w:sz="0" w:space="0" w:color="auto"/>
                                      </w:divBdr>
                                      <w:divsChild>
                                        <w:div w:id="15617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9085">
                  <w:marLeft w:val="0"/>
                  <w:marRight w:val="0"/>
                  <w:marTop w:val="0"/>
                  <w:marBottom w:val="0"/>
                  <w:divBdr>
                    <w:top w:val="none" w:sz="0" w:space="0" w:color="auto"/>
                    <w:left w:val="none" w:sz="0" w:space="0" w:color="auto"/>
                    <w:bottom w:val="none" w:sz="0" w:space="0" w:color="auto"/>
                    <w:right w:val="none" w:sz="0" w:space="0" w:color="auto"/>
                  </w:divBdr>
                  <w:divsChild>
                    <w:div w:id="927927613">
                      <w:marLeft w:val="0"/>
                      <w:marRight w:val="0"/>
                      <w:marTop w:val="0"/>
                      <w:marBottom w:val="0"/>
                      <w:divBdr>
                        <w:top w:val="none" w:sz="0" w:space="0" w:color="auto"/>
                        <w:left w:val="none" w:sz="0" w:space="0" w:color="auto"/>
                        <w:bottom w:val="none" w:sz="0" w:space="0" w:color="auto"/>
                        <w:right w:val="none" w:sz="0" w:space="0" w:color="auto"/>
                      </w:divBdr>
                      <w:divsChild>
                        <w:div w:id="1255749447">
                          <w:marLeft w:val="0"/>
                          <w:marRight w:val="0"/>
                          <w:marTop w:val="0"/>
                          <w:marBottom w:val="0"/>
                          <w:divBdr>
                            <w:top w:val="none" w:sz="0" w:space="0" w:color="auto"/>
                            <w:left w:val="none" w:sz="0" w:space="0" w:color="auto"/>
                            <w:bottom w:val="none" w:sz="0" w:space="0" w:color="auto"/>
                            <w:right w:val="none" w:sz="0" w:space="0" w:color="auto"/>
                          </w:divBdr>
                          <w:divsChild>
                            <w:div w:id="1639021495">
                              <w:marLeft w:val="30"/>
                              <w:marRight w:val="30"/>
                              <w:marTop w:val="0"/>
                              <w:marBottom w:val="30"/>
                              <w:divBdr>
                                <w:top w:val="none" w:sz="0" w:space="0" w:color="auto"/>
                                <w:left w:val="none" w:sz="0" w:space="0" w:color="auto"/>
                                <w:bottom w:val="none" w:sz="0" w:space="0" w:color="auto"/>
                                <w:right w:val="none" w:sz="0" w:space="0" w:color="auto"/>
                              </w:divBdr>
                              <w:divsChild>
                                <w:div w:id="41831060">
                                  <w:marLeft w:val="0"/>
                                  <w:marRight w:val="-15"/>
                                  <w:marTop w:val="0"/>
                                  <w:marBottom w:val="30"/>
                                  <w:divBdr>
                                    <w:top w:val="single" w:sz="6" w:space="0" w:color="E1E9F7"/>
                                    <w:left w:val="single" w:sz="6" w:space="8" w:color="E1E9F7"/>
                                    <w:bottom w:val="none" w:sz="0" w:space="0" w:color="auto"/>
                                    <w:right w:val="single" w:sz="6" w:space="4" w:color="E1E9F7"/>
                                  </w:divBdr>
                                  <w:divsChild>
                                    <w:div w:id="2054884139">
                                      <w:marLeft w:val="-15"/>
                                      <w:marRight w:val="-15"/>
                                      <w:marTop w:val="0"/>
                                      <w:marBottom w:val="0"/>
                                      <w:divBdr>
                                        <w:top w:val="none" w:sz="0" w:space="0" w:color="D8D8D8"/>
                                        <w:left w:val="none" w:sz="0" w:space="0" w:color="D8D8D8"/>
                                        <w:bottom w:val="none" w:sz="0" w:space="0" w:color="D8D8D8"/>
                                        <w:right w:val="none" w:sz="0" w:space="0" w:color="D8D8D8"/>
                                      </w:divBdr>
                                      <w:divsChild>
                                        <w:div w:id="152570747">
                                          <w:marLeft w:val="0"/>
                                          <w:marRight w:val="0"/>
                                          <w:marTop w:val="0"/>
                                          <w:marBottom w:val="0"/>
                                          <w:divBdr>
                                            <w:top w:val="none" w:sz="0" w:space="0" w:color="auto"/>
                                            <w:left w:val="none" w:sz="0" w:space="0" w:color="auto"/>
                                            <w:bottom w:val="none" w:sz="0" w:space="0" w:color="auto"/>
                                            <w:right w:val="none" w:sz="0" w:space="0" w:color="auto"/>
                                          </w:divBdr>
                                          <w:divsChild>
                                            <w:div w:id="1417019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13879713">
                                  <w:marLeft w:val="0"/>
                                  <w:marRight w:val="-15"/>
                                  <w:marTop w:val="0"/>
                                  <w:marBottom w:val="30"/>
                                  <w:divBdr>
                                    <w:top w:val="single" w:sz="6" w:space="0" w:color="F9FBFD"/>
                                    <w:left w:val="single" w:sz="6" w:space="9" w:color="F9FBFD"/>
                                    <w:bottom w:val="none" w:sz="0" w:space="0" w:color="auto"/>
                                    <w:right w:val="single" w:sz="6" w:space="5" w:color="F9FBFD"/>
                                  </w:divBdr>
                                  <w:divsChild>
                                    <w:div w:id="1007906494">
                                      <w:marLeft w:val="-15"/>
                                      <w:marRight w:val="-15"/>
                                      <w:marTop w:val="0"/>
                                      <w:marBottom w:val="0"/>
                                      <w:divBdr>
                                        <w:top w:val="none" w:sz="0" w:space="0" w:color="E4E4E4"/>
                                        <w:left w:val="none" w:sz="0" w:space="0" w:color="E4E4E4"/>
                                        <w:bottom w:val="none" w:sz="0" w:space="0" w:color="E4E4E4"/>
                                        <w:right w:val="none" w:sz="0" w:space="0" w:color="E4E4E4"/>
                                      </w:divBdr>
                                      <w:divsChild>
                                        <w:div w:id="241454067">
                                          <w:marLeft w:val="0"/>
                                          <w:marRight w:val="0"/>
                                          <w:marTop w:val="0"/>
                                          <w:marBottom w:val="0"/>
                                          <w:divBdr>
                                            <w:top w:val="none" w:sz="0" w:space="0" w:color="auto"/>
                                            <w:left w:val="none" w:sz="0" w:space="0" w:color="auto"/>
                                            <w:bottom w:val="none" w:sz="0" w:space="0" w:color="auto"/>
                                            <w:right w:val="none" w:sz="0" w:space="0" w:color="auto"/>
                                          </w:divBdr>
                                          <w:divsChild>
                                            <w:div w:id="85492581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86972924">
                                  <w:marLeft w:val="0"/>
                                  <w:marRight w:val="-15"/>
                                  <w:marTop w:val="0"/>
                                  <w:marBottom w:val="30"/>
                                  <w:divBdr>
                                    <w:top w:val="single" w:sz="6" w:space="0" w:color="F9FBFD"/>
                                    <w:left w:val="single" w:sz="6" w:space="9" w:color="F9FBFD"/>
                                    <w:bottom w:val="none" w:sz="0" w:space="0" w:color="auto"/>
                                    <w:right w:val="single" w:sz="6" w:space="5" w:color="F9FBFD"/>
                                  </w:divBdr>
                                  <w:divsChild>
                                    <w:div w:id="869608036">
                                      <w:marLeft w:val="-15"/>
                                      <w:marRight w:val="-15"/>
                                      <w:marTop w:val="0"/>
                                      <w:marBottom w:val="0"/>
                                      <w:divBdr>
                                        <w:top w:val="none" w:sz="0" w:space="0" w:color="E4E4E4"/>
                                        <w:left w:val="none" w:sz="0" w:space="0" w:color="E4E4E4"/>
                                        <w:bottom w:val="none" w:sz="0" w:space="0" w:color="E4E4E4"/>
                                        <w:right w:val="none" w:sz="0" w:space="0" w:color="E4E4E4"/>
                                      </w:divBdr>
                                      <w:divsChild>
                                        <w:div w:id="1179469670">
                                          <w:marLeft w:val="0"/>
                                          <w:marRight w:val="0"/>
                                          <w:marTop w:val="0"/>
                                          <w:marBottom w:val="0"/>
                                          <w:divBdr>
                                            <w:top w:val="none" w:sz="0" w:space="0" w:color="auto"/>
                                            <w:left w:val="none" w:sz="0" w:space="0" w:color="auto"/>
                                            <w:bottom w:val="none" w:sz="0" w:space="0" w:color="auto"/>
                                            <w:right w:val="none" w:sz="0" w:space="0" w:color="auto"/>
                                          </w:divBdr>
                                          <w:divsChild>
                                            <w:div w:id="10807108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24608932">
                                  <w:marLeft w:val="0"/>
                                  <w:marRight w:val="-15"/>
                                  <w:marTop w:val="0"/>
                                  <w:marBottom w:val="30"/>
                                  <w:divBdr>
                                    <w:top w:val="single" w:sz="6" w:space="0" w:color="F9FBFD"/>
                                    <w:left w:val="single" w:sz="6" w:space="9" w:color="F9FBFD"/>
                                    <w:bottom w:val="none" w:sz="0" w:space="0" w:color="auto"/>
                                    <w:right w:val="single" w:sz="6" w:space="5" w:color="F9FBFD"/>
                                  </w:divBdr>
                                  <w:divsChild>
                                    <w:div w:id="444278059">
                                      <w:marLeft w:val="-15"/>
                                      <w:marRight w:val="-15"/>
                                      <w:marTop w:val="0"/>
                                      <w:marBottom w:val="0"/>
                                      <w:divBdr>
                                        <w:top w:val="none" w:sz="0" w:space="0" w:color="E4E4E4"/>
                                        <w:left w:val="none" w:sz="0" w:space="0" w:color="E4E4E4"/>
                                        <w:bottom w:val="none" w:sz="0" w:space="0" w:color="E4E4E4"/>
                                        <w:right w:val="none" w:sz="0" w:space="0" w:color="E4E4E4"/>
                                      </w:divBdr>
                                      <w:divsChild>
                                        <w:div w:id="1464887501">
                                          <w:marLeft w:val="0"/>
                                          <w:marRight w:val="0"/>
                                          <w:marTop w:val="0"/>
                                          <w:marBottom w:val="0"/>
                                          <w:divBdr>
                                            <w:top w:val="none" w:sz="0" w:space="0" w:color="auto"/>
                                            <w:left w:val="none" w:sz="0" w:space="0" w:color="auto"/>
                                            <w:bottom w:val="none" w:sz="0" w:space="0" w:color="auto"/>
                                            <w:right w:val="none" w:sz="0" w:space="0" w:color="auto"/>
                                          </w:divBdr>
                                          <w:divsChild>
                                            <w:div w:id="15689578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87476">
          <w:marLeft w:val="0"/>
          <w:marRight w:val="0"/>
          <w:marTop w:val="0"/>
          <w:marBottom w:val="0"/>
          <w:divBdr>
            <w:top w:val="none" w:sz="0" w:space="0" w:color="auto"/>
            <w:left w:val="none" w:sz="0" w:space="0" w:color="auto"/>
            <w:bottom w:val="none" w:sz="0" w:space="0" w:color="auto"/>
            <w:right w:val="none" w:sz="0" w:space="0" w:color="auto"/>
          </w:divBdr>
          <w:divsChild>
            <w:div w:id="1592860172">
              <w:marLeft w:val="0"/>
              <w:marRight w:val="0"/>
              <w:marTop w:val="0"/>
              <w:marBottom w:val="0"/>
              <w:divBdr>
                <w:top w:val="single" w:sz="12" w:space="1" w:color="0B57D0"/>
                <w:left w:val="single" w:sz="12" w:space="2" w:color="0B57D0"/>
                <w:bottom w:val="single" w:sz="12" w:space="1" w:color="0B57D0"/>
                <w:right w:val="single" w:sz="12" w:space="2" w:color="0B57D0"/>
              </w:divBdr>
              <w:divsChild>
                <w:div w:id="11919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1933</Words>
  <Characters>10806</Characters>
  <Application>Microsoft Office Word</Application>
  <DocSecurity>0</DocSecurity>
  <Lines>348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Meyer</cp:lastModifiedBy>
  <cp:revision>6</cp:revision>
  <dcterms:created xsi:type="dcterms:W3CDTF">2023-12-05T17:32:00Z</dcterms:created>
  <dcterms:modified xsi:type="dcterms:W3CDTF">2024-01-23T16:40:00Z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58a470ff3f9210a373eca974322a54a334d5f7e94f0aa3245f7d22d275f06d80</vt:lpwstr>
  </property>
</Properties>
</file>