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35" w:rsidRPr="00BB0A35" w:rsidRDefault="00BB0A35">
      <w:pPr>
        <w:rPr>
          <w:b/>
        </w:rPr>
      </w:pPr>
      <w:r w:rsidRPr="00BB0A35">
        <w:rPr>
          <w:b/>
        </w:rPr>
        <w:t xml:space="preserve">Interpreter Training/Education Program Assessment Data </w:t>
      </w:r>
    </w:p>
    <w:tbl>
      <w:tblPr>
        <w:tblStyle w:val="GridTable4-Accent1"/>
        <w:tblW w:w="12865" w:type="dxa"/>
        <w:jc w:val="center"/>
        <w:tblLook w:val="04A0" w:firstRow="1" w:lastRow="0" w:firstColumn="1" w:lastColumn="0" w:noHBand="0" w:noVBand="1"/>
      </w:tblPr>
      <w:tblGrid>
        <w:gridCol w:w="2065"/>
        <w:gridCol w:w="3240"/>
        <w:gridCol w:w="4050"/>
        <w:gridCol w:w="3510"/>
      </w:tblGrid>
      <w:tr w:rsidR="00BB0A35" w:rsidRPr="00BB0A35" w:rsidTr="00BB0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BB0A35" w:rsidRPr="00BB0A35" w:rsidRDefault="00BB0A35" w:rsidP="00BB0A35">
            <w:pPr>
              <w:spacing w:after="160" w:line="259" w:lineRule="auto"/>
              <w:rPr>
                <w:bCs w:val="0"/>
              </w:rPr>
            </w:pPr>
            <w:r w:rsidRPr="00BB0A35">
              <w:rPr>
                <w:bCs w:val="0"/>
              </w:rPr>
              <w:t xml:space="preserve">Program-Level Learning Outcome </w:t>
            </w:r>
          </w:p>
        </w:tc>
        <w:tc>
          <w:tcPr>
            <w:tcW w:w="3240" w:type="dxa"/>
            <w:hideMark/>
          </w:tcPr>
          <w:p w:rsidR="00BB0A35" w:rsidRPr="00BB0A3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B0A35">
              <w:t>Assessment Measure(s) and Where Implemented in Curriculum –</w:t>
            </w:r>
          </w:p>
        </w:tc>
        <w:tc>
          <w:tcPr>
            <w:tcW w:w="4050" w:type="dxa"/>
            <w:hideMark/>
          </w:tcPr>
          <w:p w:rsidR="00BB0A35" w:rsidRPr="00BB0A3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B0A35">
              <w:t>Targets-</w:t>
            </w:r>
            <w:r w:rsidRPr="00BB0A35">
              <w:rPr>
                <w:b w:val="0"/>
                <w:bCs w:val="0"/>
              </w:rPr>
              <w:t xml:space="preserve"> Level of Success Expected</w:t>
            </w:r>
          </w:p>
        </w:tc>
        <w:tc>
          <w:tcPr>
            <w:tcW w:w="3510" w:type="dxa"/>
          </w:tcPr>
          <w:p w:rsidR="00BB0A35" w:rsidRPr="00BB0A3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Assessment Results</w:t>
            </w:r>
          </w:p>
        </w:tc>
      </w:tr>
      <w:tr w:rsidR="00BB0A35" w:rsidRPr="00BB0A35" w:rsidTr="00BB0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B0A35" w:rsidRPr="00BB0A35" w:rsidRDefault="00BB0A35" w:rsidP="00BB0A35">
            <w:pPr>
              <w:spacing w:after="160" w:line="259" w:lineRule="auto"/>
              <w:rPr>
                <w:b w:val="0"/>
                <w:bCs w:val="0"/>
              </w:rPr>
            </w:pPr>
            <w:r w:rsidRPr="00BB0A35">
              <w:t>PLO #1</w:t>
            </w:r>
          </w:p>
          <w:p w:rsidR="00BB0A35" w:rsidRPr="00BB0A35" w:rsidRDefault="00BB0A35" w:rsidP="00BB0A35">
            <w:pPr>
              <w:spacing w:after="160" w:line="259" w:lineRule="auto"/>
            </w:pPr>
            <w:r w:rsidRPr="00BB0A35">
              <w:t>Students will be able to identify those elements of professional and responsible conduct of interpreters during the act of interpreting in order to adhere to the Code of Professional Ethics.</w:t>
            </w:r>
          </w:p>
        </w:tc>
        <w:tc>
          <w:tcPr>
            <w:tcW w:w="3240" w:type="dxa"/>
          </w:tcPr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 xml:space="preserve">Students in SLNG 1321-Introduction to the Interpreting Profession will interview 4-5 certified interpreters regarding principles of professionalism in the field of interpreting and then write a 3-5 page essay on what they learned.  </w:t>
            </w:r>
          </w:p>
        </w:tc>
        <w:tc>
          <w:tcPr>
            <w:tcW w:w="4050" w:type="dxa"/>
          </w:tcPr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 xml:space="preserve">80% of students will score 80% or better on the essay. </w:t>
            </w:r>
          </w:p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>Data collected in 2021 shows the following:</w:t>
            </w:r>
          </w:p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>19 Students total</w:t>
            </w:r>
          </w:p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>16 Students scored 90% or above</w:t>
            </w:r>
          </w:p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 xml:space="preserve">84% of students scored 80% or better on the essay.  </w:t>
            </w:r>
            <w:r w:rsidRPr="00BB0A35">
              <w:rPr>
                <w:color w:val="FF0000"/>
              </w:rPr>
              <w:t>The goal was met.</w:t>
            </w:r>
          </w:p>
        </w:tc>
      </w:tr>
      <w:tr w:rsidR="00BB0A35" w:rsidRPr="00BB0A35" w:rsidTr="00BB0A35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B0A35" w:rsidRPr="00BB0A35" w:rsidRDefault="00BB0A35" w:rsidP="00BB0A35">
            <w:pPr>
              <w:spacing w:after="160" w:line="259" w:lineRule="auto"/>
              <w:rPr>
                <w:b w:val="0"/>
                <w:bCs w:val="0"/>
              </w:rPr>
            </w:pPr>
            <w:r w:rsidRPr="00BB0A35">
              <w:t>PLO #2</w:t>
            </w:r>
          </w:p>
          <w:p w:rsidR="00BB0A35" w:rsidRPr="00BB0A35" w:rsidRDefault="00BB0A35" w:rsidP="00BB0A35">
            <w:pPr>
              <w:spacing w:after="160" w:line="259" w:lineRule="auto"/>
            </w:pPr>
            <w:r w:rsidRPr="00BB0A35">
              <w:t>Students will be able to apply teaming skills while interpreting and transliterating.</w:t>
            </w:r>
          </w:p>
        </w:tc>
        <w:tc>
          <w:tcPr>
            <w:tcW w:w="3240" w:type="dxa"/>
          </w:tcPr>
          <w:p w:rsidR="00BB0A35" w:rsidRPr="00BB0A35" w:rsidRDefault="00BB0A35" w:rsidP="00BB0A3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 xml:space="preserve">SLNG 2302-Interpreting II includes a performance exam where students work together to demonstrate teaming techniques while interpreting a read passage or watching a native signer.  </w:t>
            </w:r>
          </w:p>
          <w:p w:rsid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BB0A35" w:rsidRPr="00BB0A35" w:rsidRDefault="00BB0A35" w:rsidP="00BB0A3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lastRenderedPageBreak/>
              <w:t xml:space="preserve">SLNG 1350-Sign-to-Voice includes a performance exam where students work together to demonstrate teaming techniques while interpreting a read passage or watching a native signer. 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 xml:space="preserve"> </w:t>
            </w:r>
          </w:p>
        </w:tc>
        <w:tc>
          <w:tcPr>
            <w:tcW w:w="4050" w:type="dxa"/>
          </w:tcPr>
          <w:p w:rsidR="00BB0A35" w:rsidRPr="00BB0A35" w:rsidRDefault="00BB0A35" w:rsidP="00BB0A35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lastRenderedPageBreak/>
              <w:t>75% of students will score 80% or better on the exam rubric in SLNG 2302.  Data collected in 2021 shows the following: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Pr="00BB0A35" w:rsidRDefault="00BB0A35" w:rsidP="00BB0A35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lastRenderedPageBreak/>
              <w:t>75% of students will score 80% or better on the exam rubric in SLNG 1350.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BB0A35" w:rsidRPr="00BB0A35" w:rsidRDefault="00BB0A35" w:rsidP="00BB0A35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lastRenderedPageBreak/>
              <w:t>9 Students total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8 Students scored 80% or better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B0A35">
              <w:t xml:space="preserve">89% of students scored 80% or better on the performance exam.  </w:t>
            </w:r>
            <w:r w:rsidRPr="00BB0A35">
              <w:rPr>
                <w:color w:val="FF0000"/>
              </w:rPr>
              <w:t xml:space="preserve">The goal was met. </w:t>
            </w:r>
          </w:p>
          <w:p w:rsid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Pr="00BB0A35" w:rsidRDefault="00BB0A35" w:rsidP="00BB0A3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lastRenderedPageBreak/>
              <w:t>9 Students total</w:t>
            </w:r>
            <w:r>
              <w:t xml:space="preserve">; </w:t>
            </w:r>
            <w:r w:rsidRPr="00BB0A35">
              <w:t>6 Students scored 80% or better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 xml:space="preserve">67% of students scored 75% or better on the performance exam.  </w:t>
            </w:r>
            <w:r w:rsidRPr="00BB0A35">
              <w:rPr>
                <w:color w:val="FF0000"/>
              </w:rPr>
              <w:t xml:space="preserve">The goal was </w:t>
            </w:r>
            <w:r w:rsidRPr="00BB0A35">
              <w:rPr>
                <w:b/>
                <w:i/>
                <w:color w:val="FF0000"/>
                <w:u w:val="single"/>
              </w:rPr>
              <w:t>not</w:t>
            </w:r>
            <w:r w:rsidRPr="00BB0A35">
              <w:rPr>
                <w:color w:val="FF0000"/>
              </w:rPr>
              <w:t xml:space="preserve"> met.</w:t>
            </w:r>
          </w:p>
          <w:p w:rsidR="00BB0A35" w:rsidRPr="00BB0A35" w:rsidRDefault="00BB0A35" w:rsidP="00BB0A35">
            <w:pPr>
              <w:pStyle w:val="ListParagraph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A35" w:rsidRPr="00BB0A35" w:rsidTr="00BB0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B0A35" w:rsidRPr="00BB0A35" w:rsidRDefault="00BB0A35" w:rsidP="00BB0A35">
            <w:pPr>
              <w:spacing w:after="160" w:line="259" w:lineRule="auto"/>
              <w:rPr>
                <w:b w:val="0"/>
                <w:bCs w:val="0"/>
              </w:rPr>
            </w:pPr>
            <w:r w:rsidRPr="00BB0A35">
              <w:lastRenderedPageBreak/>
              <w:t>PLO #3</w:t>
            </w:r>
          </w:p>
          <w:p w:rsidR="00BB0A35" w:rsidRPr="00BB0A35" w:rsidRDefault="00BB0A35" w:rsidP="00BB0A35">
            <w:pPr>
              <w:spacing w:after="160" w:line="259" w:lineRule="auto"/>
            </w:pPr>
            <w:r w:rsidRPr="00BB0A35">
              <w:t>Students will be able to follow legal procedures, regulations, and laws as they relate to interpreting and transliterating.</w:t>
            </w:r>
          </w:p>
        </w:tc>
        <w:tc>
          <w:tcPr>
            <w:tcW w:w="3240" w:type="dxa"/>
          </w:tcPr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>Written ethics exams #1-5 in SLNG 2311-Interpreting in Specialized Settings will test students’ knowledge and decision-making abilities regarding laws, legal procedures, and the Interpreter Code of Professional Conduct in a variety of scenarios.</w:t>
            </w:r>
          </w:p>
        </w:tc>
        <w:tc>
          <w:tcPr>
            <w:tcW w:w="4050" w:type="dxa"/>
          </w:tcPr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 xml:space="preserve">80% of students will score an average of 90% or better on each of the ethical exams #1-5.  </w:t>
            </w:r>
          </w:p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 xml:space="preserve">92% of students scored 90% or better on ethical exams #1-5.  </w:t>
            </w:r>
            <w:r w:rsidRPr="00BB0A35">
              <w:rPr>
                <w:color w:val="FF0000"/>
              </w:rPr>
              <w:t>The goal was met.</w:t>
            </w:r>
          </w:p>
        </w:tc>
      </w:tr>
      <w:tr w:rsidR="00BB0A35" w:rsidRPr="00BB0A35" w:rsidTr="00BB0A35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B0A35" w:rsidRPr="00BB0A35" w:rsidRDefault="00BB0A35" w:rsidP="00BB0A35">
            <w:pPr>
              <w:spacing w:after="160" w:line="259" w:lineRule="auto"/>
              <w:rPr>
                <w:b w:val="0"/>
                <w:bCs w:val="0"/>
              </w:rPr>
            </w:pPr>
            <w:r w:rsidRPr="00BB0A35">
              <w:t>PLO #4</w:t>
            </w:r>
          </w:p>
          <w:p w:rsidR="00BB0A35" w:rsidRPr="00BB0A35" w:rsidRDefault="00BB0A35" w:rsidP="00BB0A35">
            <w:pPr>
              <w:spacing w:after="160" w:line="259" w:lineRule="auto"/>
            </w:pPr>
            <w:r w:rsidRPr="00BB0A35">
              <w:t xml:space="preserve">Students will be able to demonstrate Sign-to-Voice skills through proficiency in American Sign Language and ability to effectively </w:t>
            </w:r>
            <w:r w:rsidRPr="00BB0A35">
              <w:lastRenderedPageBreak/>
              <w:t>speak for a Deaf person.</w:t>
            </w:r>
          </w:p>
        </w:tc>
        <w:tc>
          <w:tcPr>
            <w:tcW w:w="3240" w:type="dxa"/>
          </w:tcPr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lastRenderedPageBreak/>
              <w:t>The performance midterm exam and final exam in SLNG 1350-Sign-to-Voice will test the ability of students to speak English for a Deaf individual who is signing in ASL. On each exam, students will be required to interpret a 3-5 minute ASL sign video and be graded on conceptual accuracy and grammar.</w:t>
            </w:r>
          </w:p>
        </w:tc>
        <w:tc>
          <w:tcPr>
            <w:tcW w:w="4050" w:type="dxa"/>
          </w:tcPr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 xml:space="preserve">70% of students will score 70% or better on each exam rubric.  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 xml:space="preserve"> </w:t>
            </w:r>
          </w:p>
        </w:tc>
        <w:tc>
          <w:tcPr>
            <w:tcW w:w="3510" w:type="dxa"/>
          </w:tcPr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85% of students scored 70% or better on the midterm exam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69% of students scored 70% or better on the final exam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rPr>
                <w:color w:val="FF0000"/>
              </w:rPr>
              <w:t>Only part of the goal was met.</w:t>
            </w:r>
          </w:p>
        </w:tc>
      </w:tr>
      <w:tr w:rsidR="00BB0A35" w:rsidRPr="00BB0A35" w:rsidTr="00BB0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B0A35" w:rsidRPr="00BB0A35" w:rsidRDefault="00BB0A35" w:rsidP="00BB0A35">
            <w:pPr>
              <w:spacing w:after="160" w:line="259" w:lineRule="auto"/>
              <w:rPr>
                <w:b w:val="0"/>
                <w:bCs w:val="0"/>
              </w:rPr>
            </w:pPr>
            <w:r w:rsidRPr="00BB0A35">
              <w:t>PLO #5</w:t>
            </w:r>
          </w:p>
          <w:p w:rsidR="00BB0A35" w:rsidRPr="00BB0A35" w:rsidRDefault="00BB0A35" w:rsidP="00BB0A35">
            <w:pPr>
              <w:spacing w:after="160" w:line="259" w:lineRule="auto"/>
            </w:pPr>
            <w:r w:rsidRPr="00BB0A35">
              <w:t>Students will be able to demonstrate proficiency in fingerspelling for both expressive and receptive signing.</w:t>
            </w:r>
          </w:p>
        </w:tc>
        <w:tc>
          <w:tcPr>
            <w:tcW w:w="3240" w:type="dxa"/>
          </w:tcPr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>Fingerspelling performance exams 1-8 in SLNG 2331-Interpreting III will be of increasing length and difficulty and will test receptive and expressive fingerspelling. During each exam, a native signer will present a list of words or passages, and students must interpret the signing in writing.</w:t>
            </w:r>
          </w:p>
        </w:tc>
        <w:tc>
          <w:tcPr>
            <w:tcW w:w="4050" w:type="dxa"/>
          </w:tcPr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 xml:space="preserve">70% of students will score 70% or better on each exam rubric. </w:t>
            </w:r>
          </w:p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t>The information was taken from 2021 courses and there were 11 students total.  At the end of the semester only 45% (5 of 11) of the students scored 70% or better on the final quiz.</w:t>
            </w:r>
          </w:p>
          <w:p w:rsidR="00BB0A35" w:rsidRPr="00BB0A35" w:rsidRDefault="00BB0A35" w:rsidP="00BB0A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35">
              <w:rPr>
                <w:color w:val="FF0000"/>
              </w:rPr>
              <w:t xml:space="preserve">Goal was </w:t>
            </w:r>
            <w:r w:rsidRPr="00BB0A35">
              <w:rPr>
                <w:i/>
                <w:color w:val="FF0000"/>
                <w:u w:val="single"/>
              </w:rPr>
              <w:t>not</w:t>
            </w:r>
            <w:r w:rsidRPr="00BB0A35">
              <w:rPr>
                <w:color w:val="FF0000"/>
              </w:rPr>
              <w:t xml:space="preserve"> met.</w:t>
            </w:r>
          </w:p>
        </w:tc>
      </w:tr>
      <w:tr w:rsidR="00BB0A35" w:rsidRPr="00BB0A35" w:rsidTr="00BB0A35">
        <w:trPr>
          <w:trHeight w:val="2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B0A35" w:rsidRPr="00BB0A35" w:rsidRDefault="00BB0A35" w:rsidP="00BB0A35">
            <w:pPr>
              <w:spacing w:after="160" w:line="259" w:lineRule="auto"/>
              <w:rPr>
                <w:b w:val="0"/>
                <w:bCs w:val="0"/>
              </w:rPr>
            </w:pPr>
            <w:r w:rsidRPr="00BB0A35">
              <w:t>PLO #6</w:t>
            </w:r>
          </w:p>
          <w:p w:rsidR="00BB0A35" w:rsidRPr="00BB0A35" w:rsidRDefault="00BB0A35" w:rsidP="00BB0A35">
            <w:pPr>
              <w:spacing w:after="160" w:line="259" w:lineRule="auto"/>
            </w:pPr>
            <w:r w:rsidRPr="00BB0A35">
              <w:t>Students will be able to produce dynamic message equivalence while interpreting and transliterating.</w:t>
            </w:r>
          </w:p>
        </w:tc>
        <w:tc>
          <w:tcPr>
            <w:tcW w:w="3240" w:type="dxa"/>
          </w:tcPr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Mid-term exam and final exam in SLNG 2311-Interpreting in Specialized Settings will test the students’ ability to perform the tasks of interpreting and transliterating which mimic Board for Evaluation of Interpreters (BEI) procedures.  For the mid-term and final exams, students will make an appointment with the instructor to provide a 5-7 minute impromptu demonstration that is graded on 12 core skills related to dynamic message equivalence.</w:t>
            </w:r>
          </w:p>
        </w:tc>
        <w:tc>
          <w:tcPr>
            <w:tcW w:w="4050" w:type="dxa"/>
          </w:tcPr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70% of students will score 70% or better on each of the midterm and final exam rubrics.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 xml:space="preserve"> </w:t>
            </w:r>
          </w:p>
        </w:tc>
        <w:tc>
          <w:tcPr>
            <w:tcW w:w="3510" w:type="dxa"/>
          </w:tcPr>
          <w:p w:rsid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The above information was taken from the Spring 2021 course which involved 11 students.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 xml:space="preserve">100% of students scored 70% or better on both the midterm and final exams.  </w:t>
            </w:r>
            <w:r w:rsidRPr="00BB0A35">
              <w:rPr>
                <w:color w:val="FF0000"/>
              </w:rPr>
              <w:t xml:space="preserve">The goal was met. </w:t>
            </w:r>
          </w:p>
          <w:p w:rsidR="00BB0A35" w:rsidRPr="00BB0A35" w:rsidRDefault="00BB0A35" w:rsidP="00BB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0A35" w:rsidRDefault="00BB0A35"/>
    <w:p w:rsidR="00BB0A35" w:rsidRDefault="00BB0A35"/>
    <w:sectPr w:rsidR="00BB0A35" w:rsidSect="00BB0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CC4"/>
    <w:multiLevelType w:val="hybridMultilevel"/>
    <w:tmpl w:val="EC5E6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2A5"/>
    <w:multiLevelType w:val="hybridMultilevel"/>
    <w:tmpl w:val="DFF6928E"/>
    <w:lvl w:ilvl="0" w:tplc="812252D4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28061949"/>
    <w:multiLevelType w:val="hybridMultilevel"/>
    <w:tmpl w:val="E4EC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5"/>
    <w:rsid w:val="00B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4E24"/>
  <w15:chartTrackingRefBased/>
  <w15:docId w15:val="{4E023131-178E-48EF-A0B5-DF3AEC5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A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35"/>
    <w:pPr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BB0A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81E00E0-363A-4D1E-AE9E-AFD0482B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H. Hardesty</dc:creator>
  <cp:keywords/>
  <dc:description/>
  <cp:lastModifiedBy>Jon H. Hardesty</cp:lastModifiedBy>
  <cp:revision>1</cp:revision>
  <dcterms:created xsi:type="dcterms:W3CDTF">2023-09-19T18:25:00Z</dcterms:created>
  <dcterms:modified xsi:type="dcterms:W3CDTF">2023-09-19T18:39:00Z</dcterms:modified>
</cp:coreProperties>
</file>