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158" w:type="pct"/>
        <w:tblLayout w:type="fixed"/>
        <w:tblLook w:val="04A0" w:firstRow="1" w:lastRow="0" w:firstColumn="1" w:lastColumn="0" w:noHBand="0" w:noVBand="1"/>
      </w:tblPr>
      <w:tblGrid>
        <w:gridCol w:w="3235"/>
        <w:gridCol w:w="1980"/>
        <w:gridCol w:w="1980"/>
        <w:gridCol w:w="2790"/>
        <w:gridCol w:w="1980"/>
        <w:gridCol w:w="2880"/>
      </w:tblGrid>
      <w:tr w:rsidR="00AC5518" w14:paraId="40B31038" w14:textId="77777777" w:rsidTr="00361188">
        <w:trPr>
          <w:tblHeader/>
        </w:trPr>
        <w:tc>
          <w:tcPr>
            <w:tcW w:w="3235" w:type="dxa"/>
            <w:shd w:val="clear" w:color="auto" w:fill="C4BC96" w:themeFill="background2" w:themeFillShade="BF"/>
          </w:tcPr>
          <w:p w14:paraId="1C054694" w14:textId="77777777" w:rsidR="008B6986" w:rsidRPr="002148CA" w:rsidRDefault="008B6986" w:rsidP="002148CA">
            <w:pPr>
              <w:rPr>
                <w:b/>
              </w:rPr>
            </w:pPr>
          </w:p>
        </w:tc>
        <w:tc>
          <w:tcPr>
            <w:tcW w:w="1980" w:type="dxa"/>
            <w:vAlign w:val="center"/>
          </w:tcPr>
          <w:p w14:paraId="11715C35"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980" w:type="dxa"/>
            <w:vAlign w:val="center"/>
          </w:tcPr>
          <w:p w14:paraId="44EB18D2" w14:textId="77777777" w:rsidR="008B6986" w:rsidRPr="00785CEB" w:rsidRDefault="008B6986" w:rsidP="008B6986">
            <w:pPr>
              <w:jc w:val="center"/>
            </w:pPr>
            <w:r>
              <w:rPr>
                <w:rFonts w:eastAsia="Times New Roman" w:cs="Times New Roman"/>
                <w:b/>
              </w:rPr>
              <w:t>Evidence</w:t>
            </w:r>
          </w:p>
        </w:tc>
        <w:tc>
          <w:tcPr>
            <w:tcW w:w="2790" w:type="dxa"/>
            <w:vAlign w:val="center"/>
          </w:tcPr>
          <w:p w14:paraId="0A2419A4"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980" w:type="dxa"/>
            <w:vAlign w:val="center"/>
          </w:tcPr>
          <w:p w14:paraId="25F86AE4"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2880" w:type="dxa"/>
            <w:vAlign w:val="center"/>
          </w:tcPr>
          <w:p w14:paraId="46297D27"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0825BDB9" w14:textId="77777777" w:rsidTr="00361188">
        <w:tc>
          <w:tcPr>
            <w:tcW w:w="3235" w:type="dxa"/>
          </w:tcPr>
          <w:p w14:paraId="30820006" w14:textId="77777777" w:rsidR="008B6986" w:rsidRPr="00EB2442" w:rsidRDefault="008B6986" w:rsidP="008B6986">
            <w:pPr>
              <w:rPr>
                <w:sz w:val="20"/>
                <w:szCs w:val="20"/>
              </w:rPr>
            </w:pPr>
            <w:r w:rsidRPr="00EB2442">
              <w:rPr>
                <w:sz w:val="20"/>
                <w:szCs w:val="20"/>
              </w:rPr>
              <w:t>1. What does the workforce program do?</w:t>
            </w:r>
          </w:p>
        </w:tc>
        <w:tc>
          <w:tcPr>
            <w:tcW w:w="1980" w:type="dxa"/>
          </w:tcPr>
          <w:p w14:paraId="0647AB31" w14:textId="57DA0648" w:rsidR="008B6986" w:rsidRDefault="00186672" w:rsidP="008B6986">
            <w:r>
              <w:t>The program provides the skills to learn and develop the fundamentals concepts of Construction.</w:t>
            </w:r>
            <w:r w:rsidR="00361188">
              <w:t xml:space="preserve"> </w:t>
            </w:r>
            <w:r w:rsidR="00361188" w:rsidRPr="00361188">
              <w:rPr>
                <w:b/>
              </w:rPr>
              <w:t>Accepted without Recommendations</w:t>
            </w:r>
          </w:p>
        </w:tc>
        <w:tc>
          <w:tcPr>
            <w:tcW w:w="1980" w:type="dxa"/>
            <w:shd w:val="clear" w:color="auto" w:fill="C4BC96" w:themeFill="background2" w:themeFillShade="BF"/>
          </w:tcPr>
          <w:p w14:paraId="067F3572" w14:textId="77777777" w:rsidR="008B6986" w:rsidRPr="008A3AFC" w:rsidRDefault="008B6986" w:rsidP="008B6986">
            <w:pPr>
              <w:jc w:val="center"/>
              <w:rPr>
                <w:color w:val="C4BC96" w:themeColor="background2" w:themeShade="BF"/>
              </w:rPr>
            </w:pPr>
          </w:p>
        </w:tc>
        <w:tc>
          <w:tcPr>
            <w:tcW w:w="2790" w:type="dxa"/>
            <w:shd w:val="clear" w:color="auto" w:fill="C4BC96" w:themeFill="background2" w:themeFillShade="BF"/>
          </w:tcPr>
          <w:p w14:paraId="59320432" w14:textId="77777777" w:rsidR="008B6986" w:rsidRPr="008A3AFC" w:rsidRDefault="008B6986" w:rsidP="008B6986">
            <w:pPr>
              <w:jc w:val="center"/>
              <w:rPr>
                <w:color w:val="C4BC96" w:themeColor="background2" w:themeShade="BF"/>
              </w:rPr>
            </w:pPr>
          </w:p>
        </w:tc>
        <w:tc>
          <w:tcPr>
            <w:tcW w:w="1980" w:type="dxa"/>
          </w:tcPr>
          <w:p w14:paraId="6ED7CB54" w14:textId="2560FCCA" w:rsidR="008B6986" w:rsidRPr="00361188" w:rsidRDefault="00186672" w:rsidP="008B6986">
            <w:pPr>
              <w:rPr>
                <w:b/>
              </w:rPr>
            </w:pPr>
            <w:r w:rsidRPr="00361188">
              <w:rPr>
                <w:b/>
              </w:rPr>
              <w:t>Accepted</w:t>
            </w:r>
            <w:r w:rsidR="00A235D5" w:rsidRPr="00361188">
              <w:rPr>
                <w:b/>
              </w:rPr>
              <w:t xml:space="preserve"> </w:t>
            </w:r>
            <w:r w:rsidRPr="00361188">
              <w:rPr>
                <w:b/>
              </w:rPr>
              <w:t>without Recommendations</w:t>
            </w:r>
          </w:p>
        </w:tc>
        <w:tc>
          <w:tcPr>
            <w:tcW w:w="2880" w:type="dxa"/>
          </w:tcPr>
          <w:p w14:paraId="67A03532" w14:textId="77777777" w:rsidR="008B6986" w:rsidRDefault="008B6986" w:rsidP="008B6986"/>
        </w:tc>
      </w:tr>
      <w:tr w:rsidR="00AC5518" w14:paraId="74BE05CE" w14:textId="77777777" w:rsidTr="00361188">
        <w:tc>
          <w:tcPr>
            <w:tcW w:w="3235" w:type="dxa"/>
          </w:tcPr>
          <w:p w14:paraId="2AEC0DAB" w14:textId="77777777"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980" w:type="dxa"/>
          </w:tcPr>
          <w:p w14:paraId="5C89394D" w14:textId="77777777" w:rsidR="008B6986" w:rsidRDefault="00186672" w:rsidP="008B6986">
            <w:r>
              <w:t xml:space="preserve">The Program falls in </w:t>
            </w:r>
            <w:r w:rsidR="00AE0CBD">
              <w:t>line with</w:t>
            </w:r>
            <w:r w:rsidR="00FE7760">
              <w:t xml:space="preserve"> Collin mission by </w:t>
            </w:r>
            <w:r w:rsidR="00AE0CBD">
              <w:t xml:space="preserve">developing </w:t>
            </w:r>
            <w:r w:rsidR="00FE7760">
              <w:t xml:space="preserve">skills, </w:t>
            </w:r>
            <w:r w:rsidR="00AE0CBD">
              <w:t>c</w:t>
            </w:r>
            <w:r w:rsidR="00FE7760">
              <w:t xml:space="preserve">haracter, and </w:t>
            </w:r>
            <w:r w:rsidR="00AE0CBD">
              <w:t>Intellect to be successful in Construction Management.</w:t>
            </w:r>
          </w:p>
          <w:p w14:paraId="3CD51A16" w14:textId="169B667B" w:rsidR="00361188" w:rsidRPr="00361188" w:rsidRDefault="00361188" w:rsidP="008B6986">
            <w:pPr>
              <w:rPr>
                <w:b/>
              </w:rPr>
            </w:pPr>
            <w:r w:rsidRPr="00361188">
              <w:rPr>
                <w:b/>
              </w:rPr>
              <w:t>Accepted without Recommendations</w:t>
            </w:r>
          </w:p>
        </w:tc>
        <w:tc>
          <w:tcPr>
            <w:tcW w:w="1980" w:type="dxa"/>
          </w:tcPr>
          <w:p w14:paraId="2CCA3803" w14:textId="77777777" w:rsidR="008B6986" w:rsidRDefault="00AE0CBD" w:rsidP="008B6986">
            <w:r>
              <w:t xml:space="preserve">The evidence lies in </w:t>
            </w:r>
            <w:r w:rsidR="00A235D5">
              <w:t>their</w:t>
            </w:r>
            <w:r>
              <w:t xml:space="preserve"> program Learning Outcomes, with the addition of 13 student Learning Outcomes which are aligned with the American </w:t>
            </w:r>
            <w:r w:rsidR="00A235D5">
              <w:t>Council on</w:t>
            </w:r>
            <w:r>
              <w:t xml:space="preserve"> Construction Education accreditation.</w:t>
            </w:r>
          </w:p>
          <w:p w14:paraId="565683F9" w14:textId="594C6ACA" w:rsidR="00361188" w:rsidRPr="00361188" w:rsidRDefault="00361188" w:rsidP="008B6986">
            <w:pPr>
              <w:rPr>
                <w:b/>
              </w:rPr>
            </w:pPr>
            <w:r w:rsidRPr="00361188">
              <w:rPr>
                <w:b/>
              </w:rPr>
              <w:t>Accepted without Recommendations</w:t>
            </w:r>
          </w:p>
        </w:tc>
        <w:tc>
          <w:tcPr>
            <w:tcW w:w="2790" w:type="dxa"/>
          </w:tcPr>
          <w:p w14:paraId="5011DA52" w14:textId="324E9C98" w:rsidR="008B6986" w:rsidRDefault="00DE7D62" w:rsidP="008B6986">
            <w:r>
              <w:t>A statement in fact established by the Construction Management Program is their insistence of inclusivity with the (CMAA) Construction Management Association of America guidelines reflecting the industry. In the 13 student learning outcomes, are reinforced throughout the program to establish proficiency. I.e. soft skills and development are at the core of this program</w:t>
            </w:r>
            <w:r w:rsidRPr="00361188">
              <w:rPr>
                <w:b/>
              </w:rPr>
              <w:t>.</w:t>
            </w:r>
            <w:r w:rsidR="00361188" w:rsidRPr="00361188">
              <w:rPr>
                <w:b/>
              </w:rPr>
              <w:t xml:space="preserve">  Accepted without Recommendations</w:t>
            </w:r>
          </w:p>
        </w:tc>
        <w:tc>
          <w:tcPr>
            <w:tcW w:w="1980" w:type="dxa"/>
          </w:tcPr>
          <w:p w14:paraId="57F16716" w14:textId="252D52C8" w:rsidR="008B6986" w:rsidRPr="00361188" w:rsidRDefault="003D1773" w:rsidP="003D1773">
            <w:pPr>
              <w:rPr>
                <w:b/>
              </w:rPr>
            </w:pPr>
            <w:r w:rsidRPr="00361188">
              <w:rPr>
                <w:b/>
              </w:rPr>
              <w:t>Accepted</w:t>
            </w:r>
            <w:r w:rsidR="00A235D5" w:rsidRPr="00361188">
              <w:rPr>
                <w:b/>
              </w:rPr>
              <w:t xml:space="preserve"> </w:t>
            </w:r>
            <w:r w:rsidRPr="00361188">
              <w:rPr>
                <w:b/>
              </w:rPr>
              <w:t>without Recommendations</w:t>
            </w:r>
          </w:p>
        </w:tc>
        <w:tc>
          <w:tcPr>
            <w:tcW w:w="2880" w:type="dxa"/>
          </w:tcPr>
          <w:p w14:paraId="630C9506" w14:textId="77777777" w:rsidR="008B6986" w:rsidRDefault="008B6986" w:rsidP="008B6986"/>
        </w:tc>
      </w:tr>
      <w:tr w:rsidR="00AC5518" w14:paraId="03318403" w14:textId="77777777" w:rsidTr="00361188">
        <w:tc>
          <w:tcPr>
            <w:tcW w:w="3235" w:type="dxa"/>
          </w:tcPr>
          <w:p w14:paraId="38F1AEFD" w14:textId="77777777"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980" w:type="dxa"/>
          </w:tcPr>
          <w:p w14:paraId="206B59A5" w14:textId="77777777" w:rsidR="008B6986" w:rsidRDefault="00284564" w:rsidP="008B6986">
            <w:r>
              <w:t xml:space="preserve">The </w:t>
            </w:r>
            <w:r w:rsidR="00E21871">
              <w:t xml:space="preserve">parties involved clearly identified how </w:t>
            </w:r>
            <w:r w:rsidR="00E21871">
              <w:lastRenderedPageBreak/>
              <w:t xml:space="preserve">their student population is being supported. </w:t>
            </w:r>
          </w:p>
          <w:p w14:paraId="2AD30331" w14:textId="1767EA28" w:rsidR="00361188" w:rsidRPr="00361188" w:rsidRDefault="00361188" w:rsidP="008B6986">
            <w:pPr>
              <w:rPr>
                <w:b/>
              </w:rPr>
            </w:pPr>
            <w:r w:rsidRPr="00361188">
              <w:rPr>
                <w:b/>
              </w:rPr>
              <w:t>Accepted without Recommendations</w:t>
            </w:r>
          </w:p>
        </w:tc>
        <w:tc>
          <w:tcPr>
            <w:tcW w:w="1980" w:type="dxa"/>
          </w:tcPr>
          <w:p w14:paraId="64912E6C" w14:textId="77777777" w:rsidR="008B6986" w:rsidRDefault="00E21871" w:rsidP="008B6986">
            <w:r>
              <w:lastRenderedPageBreak/>
              <w:t xml:space="preserve">The career coaches established by </w:t>
            </w:r>
            <w:r w:rsidR="00E71ABE">
              <w:t xml:space="preserve">the college for </w:t>
            </w:r>
            <w:r w:rsidR="00E71ABE">
              <w:lastRenderedPageBreak/>
              <w:t>workforce program</w:t>
            </w:r>
            <w:r>
              <w:t xml:space="preserve"> provid</w:t>
            </w:r>
            <w:r w:rsidR="00E71ABE">
              <w:t>es advising, goals, and degree plans.</w:t>
            </w:r>
          </w:p>
          <w:p w14:paraId="7C2E3C20" w14:textId="3F6A2171" w:rsidR="00361188" w:rsidRPr="00361188" w:rsidRDefault="00361188" w:rsidP="008B6986">
            <w:pPr>
              <w:rPr>
                <w:b/>
              </w:rPr>
            </w:pPr>
            <w:r w:rsidRPr="00361188">
              <w:rPr>
                <w:b/>
              </w:rPr>
              <w:t>Accepted without Recommendations</w:t>
            </w:r>
          </w:p>
        </w:tc>
        <w:tc>
          <w:tcPr>
            <w:tcW w:w="2790" w:type="dxa"/>
          </w:tcPr>
          <w:p w14:paraId="14C582DA" w14:textId="0AFC3905" w:rsidR="008B6986" w:rsidRDefault="002767F9" w:rsidP="008B6986">
            <w:r>
              <w:lastRenderedPageBreak/>
              <w:t xml:space="preserve">The </w:t>
            </w:r>
            <w:r w:rsidR="008267FC">
              <w:t xml:space="preserve">Faculty and Career Coaches play a dual role in supporting the students </w:t>
            </w:r>
            <w:r w:rsidR="008267FC">
              <w:lastRenderedPageBreak/>
              <w:t>academically, financially, and by identifying any gaps that exist by conducting continued communication concerns the student might have.</w:t>
            </w:r>
            <w:r w:rsidR="00361188">
              <w:t xml:space="preserve"> </w:t>
            </w:r>
            <w:r w:rsidR="00361188" w:rsidRPr="00361188">
              <w:rPr>
                <w:b/>
              </w:rPr>
              <w:t>Accepted without Recommendations</w:t>
            </w:r>
          </w:p>
        </w:tc>
        <w:tc>
          <w:tcPr>
            <w:tcW w:w="1980" w:type="dxa"/>
          </w:tcPr>
          <w:p w14:paraId="783995F8" w14:textId="1ACD4764" w:rsidR="008B6986" w:rsidRPr="00361188" w:rsidRDefault="008267FC" w:rsidP="008B6986">
            <w:pPr>
              <w:rPr>
                <w:b/>
              </w:rPr>
            </w:pPr>
            <w:r w:rsidRPr="00361188">
              <w:rPr>
                <w:b/>
              </w:rPr>
              <w:lastRenderedPageBreak/>
              <w:t>Accepted without Recommendations</w:t>
            </w:r>
          </w:p>
        </w:tc>
        <w:tc>
          <w:tcPr>
            <w:tcW w:w="2880" w:type="dxa"/>
          </w:tcPr>
          <w:p w14:paraId="543B54D0" w14:textId="77777777" w:rsidR="008B6986" w:rsidRDefault="008B6986" w:rsidP="008B6986"/>
        </w:tc>
      </w:tr>
      <w:tr w:rsidR="00AC5518" w14:paraId="72AD2FE0" w14:textId="77777777" w:rsidTr="00361188">
        <w:tc>
          <w:tcPr>
            <w:tcW w:w="3235" w:type="dxa"/>
          </w:tcPr>
          <w:p w14:paraId="1DA20F67" w14:textId="77777777" w:rsidR="008B6986" w:rsidRPr="00EB2442" w:rsidRDefault="008B6986" w:rsidP="008B6986">
            <w:pPr>
              <w:rPr>
                <w:sz w:val="20"/>
                <w:szCs w:val="20"/>
              </w:rPr>
            </w:pPr>
            <w:r w:rsidRPr="00EB2442">
              <w:rPr>
                <w:sz w:val="20"/>
                <w:szCs w:val="20"/>
              </w:rPr>
              <w:t>4. Progra</w:t>
            </w:r>
            <w:r w:rsidR="00E23DB6" w:rsidRPr="00EB2442">
              <w:rPr>
                <w:sz w:val="20"/>
                <w:szCs w:val="20"/>
              </w:rPr>
              <w:t>m relationship to market demand.</w:t>
            </w:r>
          </w:p>
        </w:tc>
        <w:tc>
          <w:tcPr>
            <w:tcW w:w="1980" w:type="dxa"/>
          </w:tcPr>
          <w:p w14:paraId="4B5B74B8" w14:textId="77777777" w:rsidR="008B6986" w:rsidRDefault="008267FC" w:rsidP="008B6986">
            <w:r>
              <w:t>The Construction Management Program has demonstrated a strong outreach regarding the market particularly in Texas.</w:t>
            </w:r>
          </w:p>
          <w:p w14:paraId="6D35B19E" w14:textId="24C41D62" w:rsidR="00361188" w:rsidRPr="00361188" w:rsidRDefault="00361188" w:rsidP="008B6986">
            <w:pPr>
              <w:rPr>
                <w:b/>
              </w:rPr>
            </w:pPr>
            <w:r w:rsidRPr="00361188">
              <w:rPr>
                <w:b/>
              </w:rPr>
              <w:t>Accepted without Recommendations</w:t>
            </w:r>
          </w:p>
        </w:tc>
        <w:tc>
          <w:tcPr>
            <w:tcW w:w="1980" w:type="dxa"/>
          </w:tcPr>
          <w:p w14:paraId="4F0A2D95" w14:textId="77777777" w:rsidR="008B6986" w:rsidRDefault="009F673A" w:rsidP="008B6986">
            <w:r>
              <w:t xml:space="preserve">The Construction Management Advisory Committee represents a strong cross section of knowledge base soft skills and technical skills. </w:t>
            </w:r>
          </w:p>
          <w:p w14:paraId="3FEBEB04" w14:textId="72D97C36" w:rsidR="00361188" w:rsidRPr="00361188" w:rsidRDefault="00361188" w:rsidP="008B6986">
            <w:pPr>
              <w:rPr>
                <w:b/>
              </w:rPr>
            </w:pPr>
            <w:r w:rsidRPr="00361188">
              <w:rPr>
                <w:b/>
              </w:rPr>
              <w:t>Accepted without Recommendations</w:t>
            </w:r>
          </w:p>
        </w:tc>
        <w:tc>
          <w:tcPr>
            <w:tcW w:w="2790" w:type="dxa"/>
          </w:tcPr>
          <w:p w14:paraId="58A3D297" w14:textId="577D2DD6" w:rsidR="008B6986" w:rsidRDefault="009F673A" w:rsidP="008B6986">
            <w:r>
              <w:t>The program has incorporated the software recommend by the Advisory Committee Bluebeam and Procore, Microsoft Project Scheduling software, and Revit BIM Software. These three software programs</w:t>
            </w:r>
            <w:r w:rsidR="00CB0C9D">
              <w:t xml:space="preserve"> provide the technology that is used in the industry at this time.</w:t>
            </w:r>
            <w:r w:rsidR="00361188">
              <w:t xml:space="preserve"> </w:t>
            </w:r>
            <w:r w:rsidR="00361188" w:rsidRPr="00361188">
              <w:rPr>
                <w:b/>
              </w:rPr>
              <w:t>Accepted without Recommendations</w:t>
            </w:r>
          </w:p>
        </w:tc>
        <w:tc>
          <w:tcPr>
            <w:tcW w:w="1980" w:type="dxa"/>
          </w:tcPr>
          <w:p w14:paraId="1FD2D867" w14:textId="4B78ECA0" w:rsidR="008B6986" w:rsidRPr="00361188" w:rsidRDefault="00CB0C9D" w:rsidP="008B6986">
            <w:pPr>
              <w:rPr>
                <w:b/>
              </w:rPr>
            </w:pPr>
            <w:r w:rsidRPr="00361188">
              <w:rPr>
                <w:b/>
              </w:rPr>
              <w:t>Accepted without Recommendations</w:t>
            </w:r>
          </w:p>
        </w:tc>
        <w:tc>
          <w:tcPr>
            <w:tcW w:w="2880" w:type="dxa"/>
          </w:tcPr>
          <w:p w14:paraId="76C4B052" w14:textId="77777777" w:rsidR="008B6986" w:rsidRDefault="008B6986" w:rsidP="008B6986"/>
        </w:tc>
      </w:tr>
      <w:tr w:rsidR="00AC5518" w14:paraId="1DD11AC5" w14:textId="77777777" w:rsidTr="00361188">
        <w:tc>
          <w:tcPr>
            <w:tcW w:w="3235" w:type="dxa"/>
          </w:tcPr>
          <w:p w14:paraId="79128867" w14:textId="77777777" w:rsidR="008B6986" w:rsidRPr="00EB2442" w:rsidRDefault="008B6986" w:rsidP="008B6986">
            <w:pPr>
              <w:rPr>
                <w:sz w:val="20"/>
                <w:szCs w:val="20"/>
              </w:rPr>
            </w:pPr>
            <w:r w:rsidRPr="00EB2442">
              <w:rPr>
                <w:sz w:val="20"/>
                <w:szCs w:val="20"/>
              </w:rPr>
              <w:t>5.  How effective is the program’s curriculum?</w:t>
            </w:r>
          </w:p>
        </w:tc>
        <w:tc>
          <w:tcPr>
            <w:tcW w:w="1980" w:type="dxa"/>
          </w:tcPr>
          <w:p w14:paraId="54E04DE7" w14:textId="77777777" w:rsidR="008B6986" w:rsidRDefault="00CB0C9D" w:rsidP="008B6986">
            <w:r>
              <w:t>The Construction Management Program match their peer institutions with the exception that Collin</w:t>
            </w:r>
            <w:r w:rsidR="00BB09FF">
              <w:t xml:space="preserve">’s curriculum encompasses both residential and </w:t>
            </w:r>
            <w:r w:rsidR="00DA5D9E">
              <w:t>commercial construction</w:t>
            </w:r>
            <w:r w:rsidR="00BB09FF">
              <w:t>.</w:t>
            </w:r>
          </w:p>
          <w:p w14:paraId="5707C423" w14:textId="00401F18" w:rsidR="00361188" w:rsidRPr="00361188" w:rsidRDefault="00361188" w:rsidP="008B6986">
            <w:pPr>
              <w:rPr>
                <w:b/>
              </w:rPr>
            </w:pPr>
            <w:r w:rsidRPr="00361188">
              <w:rPr>
                <w:b/>
              </w:rPr>
              <w:t>Accepted without Recommendations</w:t>
            </w:r>
          </w:p>
        </w:tc>
        <w:tc>
          <w:tcPr>
            <w:tcW w:w="1980" w:type="dxa"/>
          </w:tcPr>
          <w:p w14:paraId="03AEB7EC" w14:textId="77777777" w:rsidR="008B6986" w:rsidRDefault="00DA5D9E" w:rsidP="008B6986">
            <w:r>
              <w:t>The Construction Management Program offers an AAD degree with 60 credit hour program as well as stacked certificate program in both residential and commercial construction.</w:t>
            </w:r>
          </w:p>
          <w:p w14:paraId="5FFC6222" w14:textId="681229ED" w:rsidR="00361188" w:rsidRPr="00361188" w:rsidRDefault="00361188" w:rsidP="008B6986">
            <w:pPr>
              <w:rPr>
                <w:b/>
              </w:rPr>
            </w:pPr>
            <w:r w:rsidRPr="00361188">
              <w:rPr>
                <w:b/>
              </w:rPr>
              <w:t>Accepted without Recommendations</w:t>
            </w:r>
          </w:p>
        </w:tc>
        <w:tc>
          <w:tcPr>
            <w:tcW w:w="2790" w:type="dxa"/>
          </w:tcPr>
          <w:p w14:paraId="61370A6A" w14:textId="77777777" w:rsidR="008B6986" w:rsidRDefault="00BE304A" w:rsidP="008B6986">
            <w:r>
              <w:t xml:space="preserve">Dallas College </w:t>
            </w:r>
            <w:r w:rsidR="00DB6DC1">
              <w:t>is consistent with Collins program however, Dallas College separates their electives forcing students to choose a focus instead of a full foundation of Construction Management Program.</w:t>
            </w:r>
          </w:p>
          <w:p w14:paraId="704D9002" w14:textId="5E354237" w:rsidR="00361188" w:rsidRPr="00361188" w:rsidRDefault="00361188" w:rsidP="008B6986">
            <w:pPr>
              <w:rPr>
                <w:b/>
              </w:rPr>
            </w:pPr>
            <w:r w:rsidRPr="00361188">
              <w:rPr>
                <w:b/>
              </w:rPr>
              <w:t>Accepted without Recommendations</w:t>
            </w:r>
          </w:p>
        </w:tc>
        <w:tc>
          <w:tcPr>
            <w:tcW w:w="1980" w:type="dxa"/>
          </w:tcPr>
          <w:p w14:paraId="6A9A9EE0" w14:textId="0033FC54" w:rsidR="008B6986" w:rsidRPr="00361188" w:rsidRDefault="00DB6DC1" w:rsidP="008B6986">
            <w:pPr>
              <w:rPr>
                <w:b/>
              </w:rPr>
            </w:pPr>
            <w:r w:rsidRPr="00361188">
              <w:rPr>
                <w:b/>
              </w:rPr>
              <w:t>Accepted without Recommendations</w:t>
            </w:r>
          </w:p>
        </w:tc>
        <w:tc>
          <w:tcPr>
            <w:tcW w:w="2880" w:type="dxa"/>
          </w:tcPr>
          <w:p w14:paraId="48CDE4D8" w14:textId="77777777" w:rsidR="008B6986" w:rsidRDefault="008B6986" w:rsidP="008B6986"/>
        </w:tc>
      </w:tr>
      <w:tr w:rsidR="00AC5518" w14:paraId="44C1EDFC" w14:textId="77777777" w:rsidTr="00361188">
        <w:tc>
          <w:tcPr>
            <w:tcW w:w="3235" w:type="dxa"/>
          </w:tcPr>
          <w:p w14:paraId="79FCCB68" w14:textId="77777777" w:rsidR="008B6986" w:rsidRPr="00EB2442" w:rsidRDefault="008B6986" w:rsidP="008B6986">
            <w:pPr>
              <w:rPr>
                <w:sz w:val="20"/>
                <w:szCs w:val="20"/>
              </w:rPr>
            </w:pPr>
            <w:r w:rsidRPr="00EB2442">
              <w:rPr>
                <w:sz w:val="20"/>
                <w:szCs w:val="20"/>
              </w:rPr>
              <w:lastRenderedPageBreak/>
              <w:t xml:space="preserve">6. </w:t>
            </w:r>
            <w:r w:rsidR="0083136D" w:rsidRPr="00EB2442">
              <w:rPr>
                <w:sz w:val="20"/>
                <w:szCs w:val="20"/>
              </w:rPr>
              <w:t xml:space="preserve"> How well does program communicate?</w:t>
            </w:r>
          </w:p>
        </w:tc>
        <w:tc>
          <w:tcPr>
            <w:tcW w:w="1980" w:type="dxa"/>
            <w:shd w:val="clear" w:color="auto" w:fill="auto"/>
          </w:tcPr>
          <w:p w14:paraId="1BE70A29" w14:textId="77777777" w:rsidR="008B6986" w:rsidRDefault="00DB0D09" w:rsidP="00DB0D09">
            <w:r>
              <w:t>To Date the Construction Management Program has centered around an Online Catalog and their Departmental Website.</w:t>
            </w:r>
          </w:p>
          <w:p w14:paraId="72145ECC" w14:textId="5296AB26" w:rsidR="00361188" w:rsidRPr="00361188" w:rsidRDefault="00361188" w:rsidP="00DB0D09">
            <w:pPr>
              <w:rPr>
                <w:b/>
              </w:rPr>
            </w:pPr>
            <w:r w:rsidRPr="00361188">
              <w:rPr>
                <w:b/>
              </w:rPr>
              <w:t>Accepted without Recommendations</w:t>
            </w:r>
          </w:p>
        </w:tc>
        <w:tc>
          <w:tcPr>
            <w:tcW w:w="1980" w:type="dxa"/>
            <w:shd w:val="clear" w:color="auto" w:fill="auto"/>
          </w:tcPr>
          <w:p w14:paraId="5F145F50" w14:textId="77777777" w:rsidR="008B6986" w:rsidRDefault="00DB0D09" w:rsidP="00DB0D09">
            <w:r>
              <w:t>Both areas of communication are current and available.</w:t>
            </w:r>
          </w:p>
          <w:p w14:paraId="1285A86E" w14:textId="14B980D7" w:rsidR="00361188" w:rsidRPr="00361188" w:rsidRDefault="00361188" w:rsidP="00DB0D09">
            <w:pPr>
              <w:rPr>
                <w:b/>
              </w:rPr>
            </w:pPr>
            <w:r w:rsidRPr="00361188">
              <w:rPr>
                <w:b/>
              </w:rPr>
              <w:t>Accepted without Recommendations</w:t>
            </w:r>
          </w:p>
        </w:tc>
        <w:tc>
          <w:tcPr>
            <w:tcW w:w="2790" w:type="dxa"/>
            <w:shd w:val="clear" w:color="auto" w:fill="auto"/>
          </w:tcPr>
          <w:p w14:paraId="5D09357B" w14:textId="63BDF943" w:rsidR="008B6986" w:rsidRDefault="005D147F" w:rsidP="00DB0D09">
            <w:r>
              <w:t>The program could look a more external communication</w:t>
            </w:r>
            <w:r w:rsidR="00C61B94">
              <w:t xml:space="preserve"> externally and internally.</w:t>
            </w:r>
            <w:r>
              <w:t xml:space="preserve"> </w:t>
            </w:r>
          </w:p>
          <w:p w14:paraId="2C9B423A" w14:textId="7693D535" w:rsidR="00361188" w:rsidRPr="00361188" w:rsidRDefault="00361188" w:rsidP="00DB0D09">
            <w:pPr>
              <w:rPr>
                <w:b/>
              </w:rPr>
            </w:pPr>
            <w:r w:rsidRPr="00361188">
              <w:rPr>
                <w:b/>
              </w:rPr>
              <w:t>Accepted without Recommendations</w:t>
            </w:r>
          </w:p>
        </w:tc>
        <w:tc>
          <w:tcPr>
            <w:tcW w:w="1980" w:type="dxa"/>
            <w:shd w:val="clear" w:color="auto" w:fill="auto"/>
          </w:tcPr>
          <w:p w14:paraId="5B4882BC" w14:textId="3281FAE3" w:rsidR="008B6986" w:rsidRPr="00361188" w:rsidRDefault="00592E6B" w:rsidP="00DB0D09">
            <w:pPr>
              <w:rPr>
                <w:b/>
              </w:rPr>
            </w:pPr>
            <w:r w:rsidRPr="00361188">
              <w:rPr>
                <w:b/>
              </w:rPr>
              <w:t>Accepted without Recommendations</w:t>
            </w:r>
          </w:p>
        </w:tc>
        <w:tc>
          <w:tcPr>
            <w:tcW w:w="2880" w:type="dxa"/>
            <w:shd w:val="clear" w:color="auto" w:fill="auto"/>
          </w:tcPr>
          <w:p w14:paraId="07CC5412" w14:textId="01701F2D" w:rsidR="008B6986" w:rsidRDefault="00DB6DC1" w:rsidP="00DB0D09">
            <w:r>
              <w:t xml:space="preserve">Concerned that the Construction Management Program </w:t>
            </w:r>
            <w:r w:rsidR="00DB0D09">
              <w:t>recruitment is focused on one demographic.</w:t>
            </w:r>
          </w:p>
        </w:tc>
      </w:tr>
      <w:tr w:rsidR="00AC5518" w14:paraId="76E122C0" w14:textId="77777777" w:rsidTr="00361188">
        <w:tc>
          <w:tcPr>
            <w:tcW w:w="3235" w:type="dxa"/>
          </w:tcPr>
          <w:p w14:paraId="5ED3C645" w14:textId="77777777" w:rsidR="008B6986" w:rsidRPr="00EB2442" w:rsidRDefault="0083136D" w:rsidP="008B6986">
            <w:pPr>
              <w:rPr>
                <w:sz w:val="20"/>
                <w:szCs w:val="20"/>
              </w:rPr>
            </w:pPr>
            <w:r w:rsidRPr="00EB2442">
              <w:rPr>
                <w:sz w:val="20"/>
                <w:szCs w:val="20"/>
              </w:rPr>
              <w:t>7</w:t>
            </w:r>
            <w:r w:rsidR="008B6986" w:rsidRPr="00EB2442">
              <w:rPr>
                <w:sz w:val="20"/>
                <w:szCs w:val="20"/>
              </w:rPr>
              <w:t>. How well are partnership resources built &amp; leveraged?</w:t>
            </w:r>
          </w:p>
        </w:tc>
        <w:tc>
          <w:tcPr>
            <w:tcW w:w="1980" w:type="dxa"/>
          </w:tcPr>
          <w:p w14:paraId="375C9315" w14:textId="77777777" w:rsidR="008B6986" w:rsidRDefault="00C61B94" w:rsidP="008B6986">
            <w:r>
              <w:t xml:space="preserve">The Construction Management Program has a strong </w:t>
            </w:r>
            <w:r w:rsidR="0039040B">
              <w:t>resource pool</w:t>
            </w:r>
            <w:r>
              <w:t>.</w:t>
            </w:r>
          </w:p>
          <w:p w14:paraId="7D6A2A37" w14:textId="4D8AFAA9" w:rsidR="00361188" w:rsidRPr="00361188" w:rsidRDefault="00361188" w:rsidP="008B6986">
            <w:pPr>
              <w:rPr>
                <w:b/>
              </w:rPr>
            </w:pPr>
            <w:r w:rsidRPr="00361188">
              <w:rPr>
                <w:b/>
              </w:rPr>
              <w:t>Accepted without Recommendations</w:t>
            </w:r>
          </w:p>
        </w:tc>
        <w:tc>
          <w:tcPr>
            <w:tcW w:w="1980" w:type="dxa"/>
          </w:tcPr>
          <w:p w14:paraId="2549D2DC" w14:textId="77777777" w:rsidR="008B6986" w:rsidRDefault="00C61B94" w:rsidP="008B6986">
            <w:r>
              <w:t>Their industry partners serve on their advisory boa</w:t>
            </w:r>
            <w:r w:rsidR="0039040B">
              <w:t>rd which plays a strong part in the programs curriculum.</w:t>
            </w:r>
          </w:p>
          <w:p w14:paraId="6CE2886C" w14:textId="3A429266" w:rsidR="00361188" w:rsidRPr="00361188" w:rsidRDefault="00361188" w:rsidP="008B6986">
            <w:pPr>
              <w:rPr>
                <w:b/>
              </w:rPr>
            </w:pPr>
            <w:r w:rsidRPr="00361188">
              <w:rPr>
                <w:b/>
              </w:rPr>
              <w:t>Accepted without Recommendations</w:t>
            </w:r>
          </w:p>
        </w:tc>
        <w:tc>
          <w:tcPr>
            <w:tcW w:w="2790" w:type="dxa"/>
          </w:tcPr>
          <w:p w14:paraId="747393FF" w14:textId="77777777" w:rsidR="008B6986" w:rsidRDefault="0019113A" w:rsidP="008B6986">
            <w:r>
              <w:t>Their partners</w:t>
            </w:r>
            <w:r w:rsidR="00592E6B">
              <w:t xml:space="preserve"> i.e. Highland Homes, and Dallas Builders Association serve on heir advisory committee and participate in course projects and special events.</w:t>
            </w:r>
          </w:p>
          <w:p w14:paraId="49988E98" w14:textId="6AFE73A2" w:rsidR="00361188" w:rsidRPr="00361188" w:rsidRDefault="00361188" w:rsidP="008B6986">
            <w:pPr>
              <w:rPr>
                <w:b/>
              </w:rPr>
            </w:pPr>
            <w:r w:rsidRPr="00361188">
              <w:rPr>
                <w:b/>
              </w:rPr>
              <w:t>Accepted without Recommendations</w:t>
            </w:r>
          </w:p>
        </w:tc>
        <w:tc>
          <w:tcPr>
            <w:tcW w:w="1980" w:type="dxa"/>
          </w:tcPr>
          <w:p w14:paraId="7CA344B1" w14:textId="1ECE19C0" w:rsidR="008B6986" w:rsidRPr="00361188" w:rsidRDefault="00592E6B" w:rsidP="008B6986">
            <w:pPr>
              <w:rPr>
                <w:b/>
              </w:rPr>
            </w:pPr>
            <w:r w:rsidRPr="00361188">
              <w:rPr>
                <w:b/>
              </w:rPr>
              <w:t>Accepted without Recommendations</w:t>
            </w:r>
          </w:p>
        </w:tc>
        <w:tc>
          <w:tcPr>
            <w:tcW w:w="2880" w:type="dxa"/>
          </w:tcPr>
          <w:p w14:paraId="1E8F3496" w14:textId="77777777" w:rsidR="008B6986" w:rsidRDefault="008B6986" w:rsidP="008B6986"/>
        </w:tc>
      </w:tr>
      <w:tr w:rsidR="00AC5518" w:rsidRPr="00823434" w14:paraId="01760357" w14:textId="77777777" w:rsidTr="00361188">
        <w:tc>
          <w:tcPr>
            <w:tcW w:w="3235" w:type="dxa"/>
          </w:tcPr>
          <w:p w14:paraId="35FF0BCC" w14:textId="77777777" w:rsidR="008B6986" w:rsidRPr="00EB2442" w:rsidRDefault="0083136D" w:rsidP="00F020C9">
            <w:pPr>
              <w:rPr>
                <w:sz w:val="20"/>
                <w:szCs w:val="20"/>
              </w:rPr>
            </w:pPr>
            <w:r w:rsidRPr="00EB2442">
              <w:rPr>
                <w:sz w:val="20"/>
                <w:szCs w:val="20"/>
              </w:rPr>
              <w:t>8</w:t>
            </w:r>
            <w:r w:rsidR="00F020C9">
              <w:rPr>
                <w:sz w:val="20"/>
                <w:szCs w:val="20"/>
              </w:rPr>
              <w:t xml:space="preserve">. Are the faculty </w:t>
            </w:r>
            <w:r w:rsidR="008B6986" w:rsidRPr="00EB2442">
              <w:rPr>
                <w:sz w:val="20"/>
                <w:szCs w:val="20"/>
              </w:rPr>
              <w:t>supported with professional development?</w:t>
            </w:r>
          </w:p>
        </w:tc>
        <w:tc>
          <w:tcPr>
            <w:tcW w:w="1980" w:type="dxa"/>
          </w:tcPr>
          <w:p w14:paraId="27775BFE" w14:textId="77777777" w:rsidR="008B6986" w:rsidRDefault="00592E6B" w:rsidP="008B6986">
            <w:r w:rsidRPr="0089151A">
              <w:t xml:space="preserve">The Construction </w:t>
            </w:r>
            <w:r w:rsidR="004E2A24" w:rsidRPr="0089151A">
              <w:t>Management</w:t>
            </w:r>
            <w:r w:rsidRPr="0089151A">
              <w:t xml:space="preserve"> Faculty are supported with professional development</w:t>
            </w:r>
          </w:p>
          <w:p w14:paraId="14746841" w14:textId="6731AB79" w:rsidR="00361188" w:rsidRPr="00361188" w:rsidRDefault="00361188" w:rsidP="008B6986">
            <w:pPr>
              <w:rPr>
                <w:i/>
              </w:rPr>
            </w:pPr>
            <w:r w:rsidRPr="00361188">
              <w:rPr>
                <w:i/>
              </w:rPr>
              <w:t>Accepted without Recommendations</w:t>
            </w:r>
          </w:p>
        </w:tc>
        <w:tc>
          <w:tcPr>
            <w:tcW w:w="1980" w:type="dxa"/>
          </w:tcPr>
          <w:p w14:paraId="55F829C1" w14:textId="77777777" w:rsidR="008B6986" w:rsidRDefault="004E2A24" w:rsidP="008B6986">
            <w:r w:rsidRPr="0089151A">
              <w:t>Construction Management is a workforce program that has to be balanced out professional develop for the faculty involved. Due to rapid growth and industry requirements.</w:t>
            </w:r>
          </w:p>
          <w:p w14:paraId="50D0429B" w14:textId="78B88FA0" w:rsidR="00361188" w:rsidRPr="00361188" w:rsidRDefault="00361188" w:rsidP="008B6986">
            <w:pPr>
              <w:rPr>
                <w:b/>
              </w:rPr>
            </w:pPr>
            <w:r w:rsidRPr="00361188">
              <w:rPr>
                <w:b/>
              </w:rPr>
              <w:lastRenderedPageBreak/>
              <w:t>Accepted without Recommendations</w:t>
            </w:r>
          </w:p>
        </w:tc>
        <w:tc>
          <w:tcPr>
            <w:tcW w:w="2790" w:type="dxa"/>
          </w:tcPr>
          <w:p w14:paraId="315BB30A" w14:textId="77777777" w:rsidR="008B6986" w:rsidRDefault="00902880" w:rsidP="008B6986">
            <w:r w:rsidRPr="0089151A">
              <w:lastRenderedPageBreak/>
              <w:t xml:space="preserve">The </w:t>
            </w:r>
            <w:r w:rsidR="007010B5" w:rsidRPr="0089151A">
              <w:t xml:space="preserve">faculty belong to the American Council on Construction Education. The professor </w:t>
            </w:r>
            <w:proofErr w:type="gramStart"/>
            <w:r w:rsidR="007010B5" w:rsidRPr="0089151A">
              <w:t>have</w:t>
            </w:r>
            <w:proofErr w:type="gramEnd"/>
            <w:r w:rsidR="007010B5" w:rsidRPr="0089151A">
              <w:t xml:space="preserve"> attended conferences SPECS Virtual conference on lighting and HVAC, and the Home Builder’s International Conference.</w:t>
            </w:r>
          </w:p>
          <w:p w14:paraId="6098089A" w14:textId="34A8D8C9" w:rsidR="00361188" w:rsidRPr="00361188" w:rsidRDefault="00361188" w:rsidP="008B6986">
            <w:pPr>
              <w:rPr>
                <w:b/>
              </w:rPr>
            </w:pPr>
            <w:r w:rsidRPr="00361188">
              <w:rPr>
                <w:b/>
              </w:rPr>
              <w:t>Accepted without Recommendations</w:t>
            </w:r>
          </w:p>
        </w:tc>
        <w:tc>
          <w:tcPr>
            <w:tcW w:w="1980" w:type="dxa"/>
          </w:tcPr>
          <w:p w14:paraId="438EE30C" w14:textId="47E30815" w:rsidR="008B6986" w:rsidRPr="00361188" w:rsidRDefault="007010B5" w:rsidP="008B6986">
            <w:pPr>
              <w:rPr>
                <w:b/>
              </w:rPr>
            </w:pPr>
            <w:r w:rsidRPr="00361188">
              <w:rPr>
                <w:b/>
              </w:rPr>
              <w:t>Accepted with one recommendation</w:t>
            </w:r>
          </w:p>
        </w:tc>
        <w:tc>
          <w:tcPr>
            <w:tcW w:w="2880" w:type="dxa"/>
          </w:tcPr>
          <w:p w14:paraId="5BA91ACD" w14:textId="2853AC73" w:rsidR="008B6986" w:rsidRPr="0089151A" w:rsidRDefault="007010B5" w:rsidP="008B6986">
            <w:r w:rsidRPr="0089151A">
              <w:t>The professors should be provided more opportunities to attend outside conferences that pertain to their curriculum.</w:t>
            </w:r>
          </w:p>
        </w:tc>
      </w:tr>
      <w:tr w:rsidR="00AC5518" w:rsidRPr="00823434" w14:paraId="473EBB36" w14:textId="77777777" w:rsidTr="00361188">
        <w:tc>
          <w:tcPr>
            <w:tcW w:w="3235" w:type="dxa"/>
          </w:tcPr>
          <w:p w14:paraId="276AE46B" w14:textId="77777777" w:rsidR="008B6986" w:rsidRPr="00EB2442" w:rsidRDefault="0083136D" w:rsidP="008B6986">
            <w:pPr>
              <w:rPr>
                <w:sz w:val="20"/>
                <w:szCs w:val="20"/>
              </w:rPr>
            </w:pPr>
            <w:r w:rsidRPr="00EB2442">
              <w:rPr>
                <w:sz w:val="20"/>
                <w:szCs w:val="20"/>
              </w:rPr>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equipment</w:t>
            </w:r>
            <w:r w:rsidR="008B6986" w:rsidRPr="00EB2442">
              <w:rPr>
                <w:sz w:val="20"/>
                <w:szCs w:val="20"/>
              </w:rPr>
              <w:t xml:space="preserve"> and financial resources?</w:t>
            </w:r>
          </w:p>
        </w:tc>
        <w:tc>
          <w:tcPr>
            <w:tcW w:w="1980" w:type="dxa"/>
            <w:shd w:val="clear" w:color="auto" w:fill="C4BC96" w:themeFill="background2" w:themeFillShade="BF"/>
          </w:tcPr>
          <w:p w14:paraId="4AC99F1C" w14:textId="77777777" w:rsidR="008B6986" w:rsidRPr="008A3AFC" w:rsidRDefault="008B6986" w:rsidP="008B6986">
            <w:pPr>
              <w:rPr>
                <w:color w:val="C4BC96" w:themeColor="background2" w:themeShade="BF"/>
                <w:sz w:val="20"/>
                <w:szCs w:val="20"/>
              </w:rPr>
            </w:pPr>
          </w:p>
        </w:tc>
        <w:tc>
          <w:tcPr>
            <w:tcW w:w="1980" w:type="dxa"/>
            <w:shd w:val="clear" w:color="auto" w:fill="C4BC96" w:themeFill="background2" w:themeFillShade="BF"/>
          </w:tcPr>
          <w:p w14:paraId="33E9CA07" w14:textId="77777777" w:rsidR="008B6986" w:rsidRPr="008A3AFC" w:rsidRDefault="008B6986" w:rsidP="008B6986">
            <w:pPr>
              <w:rPr>
                <w:color w:val="C4BC96" w:themeColor="background2" w:themeShade="BF"/>
                <w:sz w:val="20"/>
                <w:szCs w:val="20"/>
              </w:rPr>
            </w:pPr>
          </w:p>
        </w:tc>
        <w:tc>
          <w:tcPr>
            <w:tcW w:w="2790" w:type="dxa"/>
            <w:shd w:val="clear" w:color="auto" w:fill="C4BC96" w:themeFill="background2" w:themeFillShade="BF"/>
          </w:tcPr>
          <w:p w14:paraId="2AF85067" w14:textId="77777777" w:rsidR="008B6986" w:rsidRPr="008A3AFC" w:rsidRDefault="008B6986" w:rsidP="008B6986">
            <w:pPr>
              <w:rPr>
                <w:color w:val="C4BC96" w:themeColor="background2" w:themeShade="BF"/>
                <w:sz w:val="20"/>
                <w:szCs w:val="20"/>
              </w:rPr>
            </w:pPr>
          </w:p>
        </w:tc>
        <w:tc>
          <w:tcPr>
            <w:tcW w:w="1980" w:type="dxa"/>
            <w:shd w:val="clear" w:color="auto" w:fill="C4BC96" w:themeFill="background2" w:themeFillShade="BF"/>
          </w:tcPr>
          <w:p w14:paraId="13313B70" w14:textId="77777777" w:rsidR="008B6986" w:rsidRPr="0089151A" w:rsidRDefault="008B6986" w:rsidP="008B6986">
            <w:pPr>
              <w:rPr>
                <w:color w:val="C4BC96" w:themeColor="background2" w:themeShade="BF"/>
              </w:rPr>
            </w:pPr>
          </w:p>
        </w:tc>
        <w:tc>
          <w:tcPr>
            <w:tcW w:w="2880" w:type="dxa"/>
            <w:shd w:val="clear" w:color="auto" w:fill="auto"/>
          </w:tcPr>
          <w:p w14:paraId="62C1FE1E" w14:textId="77777777" w:rsidR="008B6986" w:rsidRPr="008A3AFC" w:rsidRDefault="008B6986" w:rsidP="008B6986">
            <w:pPr>
              <w:rPr>
                <w:color w:val="C4BC96" w:themeColor="background2" w:themeShade="BF"/>
                <w:sz w:val="20"/>
                <w:szCs w:val="20"/>
              </w:rPr>
            </w:pPr>
          </w:p>
        </w:tc>
      </w:tr>
      <w:tr w:rsidR="00DC0417" w:rsidRPr="00823434" w14:paraId="13D434B1" w14:textId="77777777" w:rsidTr="00361188">
        <w:tc>
          <w:tcPr>
            <w:tcW w:w="3235" w:type="dxa"/>
          </w:tcPr>
          <w:p w14:paraId="4CA0D930" w14:textId="77777777" w:rsidR="00DC0417" w:rsidRPr="00EB2442" w:rsidRDefault="00662651" w:rsidP="00577F53">
            <w:pPr>
              <w:rPr>
                <w:sz w:val="20"/>
                <w:szCs w:val="20"/>
              </w:rPr>
            </w:pPr>
            <w:r w:rsidRPr="00EB2442">
              <w:rPr>
                <w:sz w:val="20"/>
                <w:szCs w:val="20"/>
              </w:rPr>
              <w:t xml:space="preserve">10. How have past </w:t>
            </w:r>
            <w:r w:rsidR="00577F53" w:rsidRPr="00EB2442">
              <w:rPr>
                <w:sz w:val="20"/>
                <w:szCs w:val="20"/>
              </w:rPr>
              <w:t>CIPs</w:t>
            </w:r>
            <w:r w:rsidRPr="00EB2442">
              <w:rPr>
                <w:sz w:val="20"/>
                <w:szCs w:val="20"/>
              </w:rPr>
              <w:t xml:space="preserve"> contributed to success?</w:t>
            </w:r>
          </w:p>
        </w:tc>
        <w:tc>
          <w:tcPr>
            <w:tcW w:w="1980" w:type="dxa"/>
          </w:tcPr>
          <w:p w14:paraId="4EAD1494" w14:textId="4C916971" w:rsidR="00DC0417" w:rsidRDefault="00937DD3" w:rsidP="008B6986">
            <w:r w:rsidRPr="0089151A">
              <w:t>Every five years a program review is conducted in regards to student success and the program as a whole.</w:t>
            </w:r>
          </w:p>
          <w:p w14:paraId="0186E667" w14:textId="33904346" w:rsidR="00361188" w:rsidRPr="00361188" w:rsidRDefault="00361188" w:rsidP="008B6986">
            <w:pPr>
              <w:rPr>
                <w:b/>
              </w:rPr>
            </w:pPr>
            <w:r w:rsidRPr="00361188">
              <w:rPr>
                <w:b/>
              </w:rPr>
              <w:t>Accepted without Recommendations</w:t>
            </w:r>
          </w:p>
          <w:p w14:paraId="51B8E6B8" w14:textId="43E1F627" w:rsidR="0098398E" w:rsidRPr="00823434" w:rsidRDefault="0098398E" w:rsidP="008B6986">
            <w:pPr>
              <w:rPr>
                <w:sz w:val="20"/>
                <w:szCs w:val="20"/>
              </w:rPr>
            </w:pPr>
          </w:p>
        </w:tc>
        <w:tc>
          <w:tcPr>
            <w:tcW w:w="1980" w:type="dxa"/>
          </w:tcPr>
          <w:p w14:paraId="6237B5C2" w14:textId="77777777" w:rsidR="00DC0417" w:rsidRDefault="00744848" w:rsidP="008B6986">
            <w:r w:rsidRPr="0089151A">
              <w:t>The CIP’s are key component to establishing the program Learning Outcomes in Construction Management.</w:t>
            </w:r>
          </w:p>
          <w:p w14:paraId="3D780A58" w14:textId="4A9D0F1D" w:rsidR="00361188" w:rsidRPr="00361188" w:rsidRDefault="00361188" w:rsidP="008B6986">
            <w:pPr>
              <w:rPr>
                <w:b/>
              </w:rPr>
            </w:pPr>
            <w:r w:rsidRPr="00361188">
              <w:rPr>
                <w:b/>
              </w:rPr>
              <w:t>Accepted without Recommendations</w:t>
            </w:r>
          </w:p>
        </w:tc>
        <w:tc>
          <w:tcPr>
            <w:tcW w:w="2790" w:type="dxa"/>
          </w:tcPr>
          <w:p w14:paraId="66495BF9" w14:textId="358DF21B" w:rsidR="00DC0417" w:rsidRPr="0089151A" w:rsidRDefault="00744848" w:rsidP="008B6986">
            <w:r w:rsidRPr="0089151A">
              <w:t>PLO#1- Assess OSHT 1305 Osha Regulations</w:t>
            </w:r>
          </w:p>
          <w:p w14:paraId="15A177E9" w14:textId="11CB0BBC" w:rsidR="00744848" w:rsidRPr="0089151A" w:rsidRDefault="00744848" w:rsidP="008B6986">
            <w:r w:rsidRPr="0089151A">
              <w:t>PLO# 2-Asses CNBT 2342-Construction Management1</w:t>
            </w:r>
          </w:p>
          <w:p w14:paraId="09FCE76D" w14:textId="77777777" w:rsidR="00744848" w:rsidRPr="0089151A" w:rsidRDefault="00744848" w:rsidP="008B6986">
            <w:r w:rsidRPr="0089151A">
              <w:t>PLO#3-Asses CNBT 1359- Project Scheduling</w:t>
            </w:r>
          </w:p>
          <w:p w14:paraId="37F38801" w14:textId="77777777" w:rsidR="00744848" w:rsidRDefault="00744848" w:rsidP="008B6986">
            <w:r w:rsidRPr="0089151A">
              <w:t>PLO#4-Assess CNBT 2304-Materials and Methods II</w:t>
            </w:r>
          </w:p>
          <w:p w14:paraId="4131A238" w14:textId="2A8054BF" w:rsidR="00361188" w:rsidRPr="00361188" w:rsidRDefault="00361188" w:rsidP="008B6986">
            <w:pPr>
              <w:rPr>
                <w:b/>
              </w:rPr>
            </w:pPr>
            <w:r w:rsidRPr="00361188">
              <w:rPr>
                <w:b/>
              </w:rPr>
              <w:t>Accepted without Recommendations</w:t>
            </w:r>
          </w:p>
        </w:tc>
        <w:tc>
          <w:tcPr>
            <w:tcW w:w="1980" w:type="dxa"/>
          </w:tcPr>
          <w:p w14:paraId="2829066D" w14:textId="0CD48D20" w:rsidR="00DC0417" w:rsidRPr="00361188" w:rsidRDefault="00744848" w:rsidP="008B6986">
            <w:pPr>
              <w:rPr>
                <w:b/>
              </w:rPr>
            </w:pPr>
            <w:r w:rsidRPr="00361188">
              <w:rPr>
                <w:b/>
              </w:rPr>
              <w:t>Accepted without Recommendations</w:t>
            </w:r>
          </w:p>
        </w:tc>
        <w:tc>
          <w:tcPr>
            <w:tcW w:w="2880" w:type="dxa"/>
          </w:tcPr>
          <w:p w14:paraId="48E85365" w14:textId="77777777" w:rsidR="00DC0417" w:rsidRPr="00823434" w:rsidRDefault="00DC0417" w:rsidP="008B6986">
            <w:pPr>
              <w:rPr>
                <w:sz w:val="20"/>
                <w:szCs w:val="20"/>
              </w:rPr>
            </w:pPr>
          </w:p>
        </w:tc>
      </w:tr>
      <w:tr w:rsidR="00AC5518" w:rsidRPr="00823434" w14:paraId="2253BF1B" w14:textId="77777777" w:rsidTr="00361188">
        <w:tc>
          <w:tcPr>
            <w:tcW w:w="3235" w:type="dxa"/>
          </w:tcPr>
          <w:p w14:paraId="4EF62C76" w14:textId="77777777" w:rsidR="008B6986" w:rsidRPr="00EB2442" w:rsidRDefault="008B6986" w:rsidP="00DC0417">
            <w:pPr>
              <w:rPr>
                <w:sz w:val="20"/>
                <w:szCs w:val="20"/>
              </w:rPr>
            </w:pPr>
            <w:r w:rsidRPr="00EB2442">
              <w:rPr>
                <w:sz w:val="20"/>
                <w:szCs w:val="20"/>
              </w:rPr>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1980" w:type="dxa"/>
          </w:tcPr>
          <w:p w14:paraId="66BAB015" w14:textId="77777777" w:rsidR="008B6986" w:rsidRDefault="00BC1DEF" w:rsidP="008B6986">
            <w:r w:rsidRPr="0089151A">
              <w:t xml:space="preserve">The </w:t>
            </w:r>
            <w:r w:rsidR="007D27E8" w:rsidRPr="0089151A">
              <w:t>objective of the Construction Management Program is to develop an action plan in eh next two years.</w:t>
            </w:r>
          </w:p>
          <w:p w14:paraId="5514939E" w14:textId="5E71F867" w:rsidR="00361188" w:rsidRPr="00361188" w:rsidRDefault="00361188" w:rsidP="008B6986">
            <w:pPr>
              <w:rPr>
                <w:b/>
              </w:rPr>
            </w:pPr>
            <w:r w:rsidRPr="00361188">
              <w:rPr>
                <w:b/>
              </w:rPr>
              <w:t>Accepted without Recommendations</w:t>
            </w:r>
          </w:p>
        </w:tc>
        <w:tc>
          <w:tcPr>
            <w:tcW w:w="1980" w:type="dxa"/>
          </w:tcPr>
          <w:p w14:paraId="7FD47873" w14:textId="77777777" w:rsidR="008B6986" w:rsidRDefault="007D27E8" w:rsidP="008B6986">
            <w:r w:rsidRPr="0089151A">
              <w:t>The program has grown a great deal in the last five years and continues to expand. As stated above in Line item #5, unlike Collins peer institutions, Collin curriculum encompass both residential and commercial Management.</w:t>
            </w:r>
          </w:p>
          <w:p w14:paraId="116FEBB1" w14:textId="31A88032" w:rsidR="00361188" w:rsidRPr="00361188" w:rsidRDefault="00361188" w:rsidP="008B6986">
            <w:pPr>
              <w:rPr>
                <w:b/>
              </w:rPr>
            </w:pPr>
            <w:r w:rsidRPr="00361188">
              <w:rPr>
                <w:b/>
              </w:rPr>
              <w:t>Accepted without Recommendations</w:t>
            </w:r>
          </w:p>
        </w:tc>
        <w:tc>
          <w:tcPr>
            <w:tcW w:w="2790" w:type="dxa"/>
          </w:tcPr>
          <w:p w14:paraId="58CC415D" w14:textId="77777777" w:rsidR="008B6986" w:rsidRDefault="0089151A" w:rsidP="008B6986">
            <w:r w:rsidRPr="0089151A">
              <w:t>The Construction Management Program also recognizes needs for improvement in area such as transferability, collecting data, catching students who by-pass advising and enroll in a course they are not prepared for.</w:t>
            </w:r>
          </w:p>
          <w:p w14:paraId="0DB1B03C" w14:textId="0E494BD6" w:rsidR="00361188" w:rsidRPr="00361188" w:rsidRDefault="00361188" w:rsidP="008B6986">
            <w:pPr>
              <w:rPr>
                <w:b/>
              </w:rPr>
            </w:pPr>
            <w:r w:rsidRPr="00361188">
              <w:rPr>
                <w:b/>
              </w:rPr>
              <w:t>Accepted without Recommendations</w:t>
            </w:r>
          </w:p>
        </w:tc>
        <w:tc>
          <w:tcPr>
            <w:tcW w:w="1980" w:type="dxa"/>
          </w:tcPr>
          <w:p w14:paraId="74C2937C" w14:textId="6CCF89A5" w:rsidR="008B6986" w:rsidRPr="00361188" w:rsidRDefault="0089151A" w:rsidP="008B6986">
            <w:pPr>
              <w:rPr>
                <w:b/>
              </w:rPr>
            </w:pPr>
            <w:r w:rsidRPr="00361188">
              <w:rPr>
                <w:b/>
              </w:rPr>
              <w:t>Accepted without Recommendations</w:t>
            </w:r>
          </w:p>
        </w:tc>
        <w:tc>
          <w:tcPr>
            <w:tcW w:w="2880" w:type="dxa"/>
          </w:tcPr>
          <w:p w14:paraId="67A0E3E5" w14:textId="77777777" w:rsidR="008B6986" w:rsidRPr="00823434" w:rsidRDefault="008B6986" w:rsidP="008B6986">
            <w:pPr>
              <w:rPr>
                <w:sz w:val="20"/>
                <w:szCs w:val="20"/>
              </w:rPr>
            </w:pPr>
          </w:p>
        </w:tc>
      </w:tr>
      <w:tr w:rsidR="00AC5518" w:rsidRPr="00823434" w14:paraId="7E133479" w14:textId="77777777" w:rsidTr="00361188">
        <w:trPr>
          <w:trHeight w:val="680"/>
        </w:trPr>
        <w:tc>
          <w:tcPr>
            <w:tcW w:w="3235" w:type="dxa"/>
          </w:tcPr>
          <w:p w14:paraId="01D72C67" w14:textId="77777777" w:rsidR="008B6986" w:rsidRPr="00EB2442" w:rsidRDefault="008B6986" w:rsidP="00B65CEF">
            <w:pPr>
              <w:ind w:left="-30"/>
              <w:rPr>
                <w:sz w:val="20"/>
                <w:szCs w:val="20"/>
              </w:rPr>
            </w:pPr>
            <w:r w:rsidRPr="00EB2442">
              <w:rPr>
                <w:sz w:val="20"/>
                <w:szCs w:val="20"/>
              </w:rPr>
              <w:lastRenderedPageBreak/>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980" w:type="dxa"/>
          </w:tcPr>
          <w:p w14:paraId="6711BA91" w14:textId="77777777" w:rsidR="008B6986" w:rsidRDefault="006747FE" w:rsidP="008B6986">
            <w:r w:rsidRPr="006747FE">
              <w:t>To increase the number of graduates in the AAS Program. To monitor student progress, audit student graduation plans and coach students who need help complete to graduate.</w:t>
            </w:r>
          </w:p>
          <w:p w14:paraId="36CF2ABC" w14:textId="62C772A0" w:rsidR="00361188" w:rsidRPr="007E481D" w:rsidRDefault="00361188" w:rsidP="008B6986">
            <w:pPr>
              <w:rPr>
                <w:b/>
              </w:rPr>
            </w:pPr>
            <w:r w:rsidRPr="007E481D">
              <w:rPr>
                <w:b/>
              </w:rPr>
              <w:t>Accepted without Recommendations</w:t>
            </w:r>
          </w:p>
        </w:tc>
        <w:tc>
          <w:tcPr>
            <w:tcW w:w="1980" w:type="dxa"/>
            <w:shd w:val="clear" w:color="auto" w:fill="C4BC96" w:themeFill="background2" w:themeFillShade="BF"/>
          </w:tcPr>
          <w:p w14:paraId="44A7346F" w14:textId="77777777" w:rsidR="008B6986" w:rsidRPr="008A3AFC" w:rsidRDefault="008B6986" w:rsidP="008B6986">
            <w:pPr>
              <w:rPr>
                <w:color w:val="C4BC96" w:themeColor="background2" w:themeShade="BF"/>
                <w:sz w:val="20"/>
                <w:szCs w:val="20"/>
              </w:rPr>
            </w:pPr>
          </w:p>
        </w:tc>
        <w:tc>
          <w:tcPr>
            <w:tcW w:w="2790" w:type="dxa"/>
            <w:shd w:val="clear" w:color="auto" w:fill="C4BC96" w:themeFill="background2" w:themeFillShade="BF"/>
          </w:tcPr>
          <w:p w14:paraId="5D935167" w14:textId="77777777" w:rsidR="008B6986" w:rsidRPr="008A3AFC" w:rsidRDefault="008B6986" w:rsidP="008B6986">
            <w:pPr>
              <w:rPr>
                <w:color w:val="C4BC96" w:themeColor="background2" w:themeShade="BF"/>
                <w:sz w:val="20"/>
                <w:szCs w:val="20"/>
              </w:rPr>
            </w:pPr>
          </w:p>
        </w:tc>
        <w:tc>
          <w:tcPr>
            <w:tcW w:w="1980" w:type="dxa"/>
          </w:tcPr>
          <w:p w14:paraId="77A6B667" w14:textId="2F3D6BB7" w:rsidR="008B6986" w:rsidRPr="007E481D" w:rsidRDefault="0089151A" w:rsidP="008B6986">
            <w:pPr>
              <w:rPr>
                <w:b/>
              </w:rPr>
            </w:pPr>
            <w:r w:rsidRPr="007E481D">
              <w:rPr>
                <w:b/>
              </w:rPr>
              <w:t>Accepted without Recommendations</w:t>
            </w:r>
          </w:p>
        </w:tc>
        <w:tc>
          <w:tcPr>
            <w:tcW w:w="2880" w:type="dxa"/>
          </w:tcPr>
          <w:p w14:paraId="51B09364" w14:textId="77777777" w:rsidR="008B6986" w:rsidRPr="00823434" w:rsidRDefault="008B6986" w:rsidP="008B6986">
            <w:pPr>
              <w:rPr>
                <w:sz w:val="20"/>
                <w:szCs w:val="20"/>
              </w:rPr>
            </w:pPr>
          </w:p>
        </w:tc>
      </w:tr>
    </w:tbl>
    <w:p w14:paraId="41D0FB4C" w14:textId="77777777" w:rsidR="00823434" w:rsidRDefault="00823434" w:rsidP="00BB53E5">
      <w:pPr>
        <w:ind w:firstLine="720"/>
        <w:rPr>
          <w:sz w:val="20"/>
          <w:szCs w:val="20"/>
        </w:rPr>
      </w:pPr>
    </w:p>
    <w:p w14:paraId="09455779" w14:textId="77777777" w:rsidR="00101233" w:rsidRDefault="00101233" w:rsidP="0029032F">
      <w:pPr>
        <w:rPr>
          <w:sz w:val="20"/>
          <w:szCs w:val="20"/>
        </w:rPr>
      </w:pPr>
    </w:p>
    <w:p w14:paraId="44396DA9" w14:textId="29BF5AD5" w:rsidR="00101233" w:rsidRDefault="00101233" w:rsidP="00101233">
      <w:pPr>
        <w:rPr>
          <w:rFonts w:ascii="Calibri" w:eastAsia="Calibri" w:hAnsi="Calibri" w:cs="Times New Roman"/>
        </w:rPr>
      </w:pPr>
    </w:p>
    <w:p w14:paraId="2D0C61DD" w14:textId="77777777" w:rsidR="006747FE" w:rsidRPr="00865A44" w:rsidRDefault="006747FE" w:rsidP="00101233">
      <w:pPr>
        <w:rPr>
          <w:rFonts w:ascii="Calibri" w:eastAsia="Calibri" w:hAnsi="Calibri" w:cs="Times New Roman"/>
        </w:rPr>
      </w:pPr>
    </w:p>
    <w:p w14:paraId="6A30C8C7"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0C516F" w:rsidRPr="00865A44" w14:paraId="02BDB723" w14:textId="77777777" w:rsidTr="00553946">
        <w:tc>
          <w:tcPr>
            <w:tcW w:w="3116" w:type="dxa"/>
          </w:tcPr>
          <w:p w14:paraId="6C937912" w14:textId="77777777" w:rsidR="000C516F" w:rsidRPr="00865A44" w:rsidRDefault="000C516F"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FD0F2C">
              <w:rPr>
                <w:rFonts w:ascii="Calibri" w:eastAsia="Calibri" w:hAnsi="Calibri" w:cs="Times New Roman"/>
                <w:sz w:val="24"/>
                <w:szCs w:val="24"/>
              </w:rPr>
            </w:r>
            <w:r w:rsidR="00FD0F2C">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14:paraId="70988E43" w14:textId="77777777" w:rsidR="000C516F" w:rsidRPr="00865A44" w:rsidRDefault="000C516F"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0" w:name="Check3"/>
            <w:r>
              <w:rPr>
                <w:rFonts w:ascii="Calibri" w:eastAsia="Calibri" w:hAnsi="Calibri" w:cs="Times New Roman"/>
                <w:sz w:val="24"/>
                <w:szCs w:val="24"/>
              </w:rPr>
              <w:instrText xml:space="preserve"> FORMCHECKBOX </w:instrText>
            </w:r>
            <w:r w:rsidR="00FD0F2C">
              <w:rPr>
                <w:rFonts w:ascii="Calibri" w:eastAsia="Calibri" w:hAnsi="Calibri" w:cs="Times New Roman"/>
                <w:sz w:val="24"/>
                <w:szCs w:val="24"/>
              </w:rPr>
            </w:r>
            <w:r w:rsidR="00FD0F2C">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3117" w:type="dxa"/>
          </w:tcPr>
          <w:p w14:paraId="2796A1BE" w14:textId="77777777" w:rsidR="000C516F" w:rsidRPr="00865A44" w:rsidRDefault="000C516F" w:rsidP="007C4434">
            <w:pPr>
              <w:jc w:val="center"/>
              <w:rPr>
                <w:rFonts w:ascii="Calibri" w:eastAsia="Calibri" w:hAnsi="Calibri" w:cs="Times New Roman"/>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r>
              <w:rPr>
                <w:rFonts w:ascii="Calibri" w:eastAsia="Calibri" w:hAnsi="Calibri" w:cs="Times New Roman"/>
                <w:sz w:val="24"/>
                <w:szCs w:val="24"/>
              </w:rPr>
              <w:instrText xml:space="preserve"> FORMCHECKBOX </w:instrText>
            </w:r>
            <w:r w:rsidR="00FD0F2C">
              <w:rPr>
                <w:rFonts w:ascii="Calibri" w:eastAsia="Calibri" w:hAnsi="Calibri" w:cs="Times New Roman"/>
                <w:sz w:val="24"/>
                <w:szCs w:val="24"/>
              </w:rPr>
            </w:r>
            <w:r w:rsidR="00FD0F2C">
              <w:rPr>
                <w:rFonts w:ascii="Calibri" w:eastAsia="Calibri" w:hAnsi="Calibri" w:cs="Times New Roman"/>
                <w:sz w:val="24"/>
                <w:szCs w:val="24"/>
              </w:rPr>
              <w:fldChar w:fldCharType="separate"/>
            </w:r>
            <w:r>
              <w:rPr>
                <w:rFonts w:ascii="Calibri" w:eastAsia="Calibri" w:hAnsi="Calibri" w:cs="Times New Roman"/>
                <w:sz w:val="24"/>
                <w:szCs w:val="24"/>
              </w:rPr>
              <w:fldChar w:fldCharType="end"/>
            </w:r>
            <w:r>
              <w:rPr>
                <w:rFonts w:ascii="Calibri" w:eastAsia="Calibri" w:hAnsi="Calibri" w:cs="Times New Roman"/>
                <w:sz w:val="24"/>
                <w:szCs w:val="24"/>
              </w:rPr>
              <w:t xml:space="preserve"> Accepted with Required Recommendations</w:t>
            </w:r>
          </w:p>
        </w:tc>
        <w:tc>
          <w:tcPr>
            <w:tcW w:w="3117" w:type="dxa"/>
          </w:tcPr>
          <w:p w14:paraId="58C7C42C" w14:textId="77777777" w:rsidR="000C516F" w:rsidRPr="00865A44" w:rsidRDefault="000C516F"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FD0F2C">
              <w:rPr>
                <w:rFonts w:ascii="Calibri" w:eastAsia="Calibri" w:hAnsi="Calibri" w:cs="Times New Roman"/>
                <w:sz w:val="24"/>
                <w:szCs w:val="24"/>
              </w:rPr>
            </w:r>
            <w:r w:rsidR="00FD0F2C">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43276373" w14:textId="77777777" w:rsidR="00101233" w:rsidRDefault="00101233" w:rsidP="00101233">
      <w:pPr>
        <w:jc w:val="center"/>
      </w:pPr>
    </w:p>
    <w:p w14:paraId="591F1349" w14:textId="77777777" w:rsidR="00101233" w:rsidRDefault="00101233" w:rsidP="00101233"/>
    <w:p w14:paraId="1833C691" w14:textId="77777777"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07D6C92B" wp14:editId="55F03BC7">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6521EA8C" w14:textId="70732C40" w:rsidR="00101233" w:rsidRDefault="00FD0F2C">
                            <w:r w:rsidRPr="00FD0F2C">
                              <w:t>Overall: The Construction Management Program provides some of the best resources in the state, which include curriculum mapping, support/advising, and an advisory board that reflects the overall aspect of Construction while encompassing what makes a successful student with soft skills in communication and critical thinking.</w:t>
                            </w:r>
                            <w:bookmarkStart w:id="1" w:name="_GoBack"/>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6C92B"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14:paraId="6521EA8C" w14:textId="70732C40" w:rsidR="00101233" w:rsidRDefault="00FD0F2C">
                      <w:r w:rsidRPr="00FD0F2C">
                        <w:t>Overall: The Construction Management Program provides some of the best resources in the state, which include curriculum mapping, support/advising, and an advisory board that reflects the overall aspect of Construction while encompassing what makes a successful student with soft skills in communication and critical thinking.</w:t>
                      </w:r>
                      <w:bookmarkStart w:id="2" w:name="_GoBack"/>
                      <w:bookmarkEnd w:id="2"/>
                    </w:p>
                  </w:txbxContent>
                </v:textbox>
                <w10:wrap type="square"/>
              </v:shape>
            </w:pict>
          </mc:Fallback>
        </mc:AlternateContent>
      </w:r>
      <w:r w:rsidRPr="00101233">
        <w:rPr>
          <w:b/>
        </w:rPr>
        <w:t>General comments about the submission or rationale for the conclusion:</w:t>
      </w:r>
    </w:p>
    <w:p w14:paraId="1555637F" w14:textId="77777777" w:rsidR="00101233" w:rsidRDefault="00101233" w:rsidP="0029032F">
      <w:pPr>
        <w:rPr>
          <w:sz w:val="20"/>
          <w:szCs w:val="20"/>
        </w:rPr>
      </w:pPr>
    </w:p>
    <w:sectPr w:rsidR="00101233" w:rsidSect="006E4B69">
      <w:headerReference w:type="default" r:id="rId11"/>
      <w:footerReference w:type="default" r:id="rId12"/>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F55E8" w14:textId="77777777" w:rsidR="00F235D7" w:rsidRDefault="00F235D7" w:rsidP="00B01512">
      <w:pPr>
        <w:spacing w:after="0" w:line="240" w:lineRule="auto"/>
      </w:pPr>
      <w:r>
        <w:separator/>
      </w:r>
    </w:p>
  </w:endnote>
  <w:endnote w:type="continuationSeparator" w:id="0">
    <w:p w14:paraId="025DB9F4" w14:textId="77777777" w:rsidR="00F235D7" w:rsidRDefault="00F235D7"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1570"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2421E" w14:textId="77777777" w:rsidR="00F235D7" w:rsidRDefault="00F235D7" w:rsidP="00B01512">
      <w:pPr>
        <w:spacing w:after="0" w:line="240" w:lineRule="auto"/>
      </w:pPr>
      <w:r>
        <w:separator/>
      </w:r>
    </w:p>
  </w:footnote>
  <w:footnote w:type="continuationSeparator" w:id="0">
    <w:p w14:paraId="570483BF" w14:textId="77777777" w:rsidR="00F235D7" w:rsidRDefault="00F235D7"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8250" w14:textId="77777777" w:rsidR="003936B8" w:rsidRDefault="00FE3878" w:rsidP="00FE3878">
    <w:pPr>
      <w:pStyle w:val="Header"/>
    </w:pPr>
    <w:r>
      <w:rPr>
        <w:noProof/>
      </w:rPr>
      <w:drawing>
        <wp:anchor distT="0" distB="0" distL="114300" distR="114300" simplePos="0" relativeHeight="251658240" behindDoc="0" locked="0" layoutInCell="1" allowOverlap="1" wp14:anchorId="307EF984" wp14:editId="12370E07">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2FEC1267"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0E8ABD02" w14:textId="77777777" w:rsidR="002540F4" w:rsidRDefault="002540F4" w:rsidP="002540F4">
    <w:pPr>
      <w:pStyle w:val="Header"/>
      <w:jc w:val="center"/>
    </w:pPr>
  </w:p>
  <w:p w14:paraId="7B81A30E" w14:textId="77777777" w:rsidR="003936B8" w:rsidRDefault="003936B8" w:rsidP="002540F4">
    <w:pPr>
      <w:pStyle w:val="Header"/>
      <w:jc w:val="center"/>
    </w:pPr>
  </w:p>
  <w:p w14:paraId="37594C2B" w14:textId="503E226F" w:rsidR="002540F4" w:rsidRPr="003A1B2E" w:rsidRDefault="002540F4" w:rsidP="002540F4">
    <w:pPr>
      <w:pStyle w:val="Header"/>
      <w:rPr>
        <w:b/>
      </w:rPr>
    </w:pPr>
    <w:r w:rsidRPr="003A1B2E">
      <w:rPr>
        <w:b/>
      </w:rPr>
      <w:t>Program: ___</w:t>
    </w:r>
    <w:r w:rsidR="00922EA2" w:rsidRPr="00922EA2">
      <w:rPr>
        <w:b/>
        <w:u w:val="single"/>
      </w:rPr>
      <w:t>C</w:t>
    </w:r>
    <w:r w:rsidR="00922EA2">
      <w:rPr>
        <w:b/>
        <w:u w:val="single"/>
      </w:rPr>
      <w:t>onstruction Management</w:t>
    </w:r>
    <w:r w:rsidRPr="003A1B2E">
      <w:rPr>
        <w:b/>
      </w:rPr>
      <w:t>_________________________________         Reviewer</w:t>
    </w:r>
    <w:r w:rsidR="003936B8" w:rsidRPr="003A1B2E">
      <w:rPr>
        <w:b/>
      </w:rPr>
      <w:t>:</w:t>
    </w:r>
    <w:r w:rsidRPr="003A1B2E">
      <w:rPr>
        <w:b/>
      </w:rPr>
      <w:t xml:space="preserve">  _____</w:t>
    </w:r>
    <w:r w:rsidR="00236E7F">
      <w:rPr>
        <w:b/>
        <w:u w:val="single"/>
      </w:rPr>
      <w:t>Gaye Cooksey</w:t>
    </w:r>
    <w:r w:rsidRPr="003A1B2E">
      <w:rPr>
        <w:b/>
      </w:rPr>
      <w:t>____________</w:t>
    </w:r>
    <w:r w:rsidR="00DA2668" w:rsidRPr="003A1B2E">
      <w:rPr>
        <w:b/>
      </w:rPr>
      <w:t>________</w:t>
    </w:r>
    <w:r w:rsidRPr="003A1B2E">
      <w:rPr>
        <w:b/>
      </w:rPr>
      <w:t>__</w:t>
    </w:r>
  </w:p>
  <w:p w14:paraId="77CBDFAA"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D03"/>
    <w:rsid w:val="000B2E80"/>
    <w:rsid w:val="000B370E"/>
    <w:rsid w:val="000C516F"/>
    <w:rsid w:val="000E34DD"/>
    <w:rsid w:val="00101233"/>
    <w:rsid w:val="00126303"/>
    <w:rsid w:val="001409AC"/>
    <w:rsid w:val="00186620"/>
    <w:rsid w:val="00186672"/>
    <w:rsid w:val="0019113A"/>
    <w:rsid w:val="001A7AFC"/>
    <w:rsid w:val="002049D6"/>
    <w:rsid w:val="002148CA"/>
    <w:rsid w:val="00221F1E"/>
    <w:rsid w:val="00236E7F"/>
    <w:rsid w:val="002479C9"/>
    <w:rsid w:val="002540F4"/>
    <w:rsid w:val="002767F9"/>
    <w:rsid w:val="00284564"/>
    <w:rsid w:val="0029032F"/>
    <w:rsid w:val="00361188"/>
    <w:rsid w:val="0039040B"/>
    <w:rsid w:val="003936B8"/>
    <w:rsid w:val="003A1B2E"/>
    <w:rsid w:val="003D1773"/>
    <w:rsid w:val="004A25E8"/>
    <w:rsid w:val="004A6DA5"/>
    <w:rsid w:val="004B6284"/>
    <w:rsid w:val="004E2A24"/>
    <w:rsid w:val="00547213"/>
    <w:rsid w:val="00577F53"/>
    <w:rsid w:val="00592E6B"/>
    <w:rsid w:val="005D147F"/>
    <w:rsid w:val="006031F5"/>
    <w:rsid w:val="00662651"/>
    <w:rsid w:val="006747FE"/>
    <w:rsid w:val="00686750"/>
    <w:rsid w:val="006E4B69"/>
    <w:rsid w:val="006E7B2B"/>
    <w:rsid w:val="007010B5"/>
    <w:rsid w:val="00727E36"/>
    <w:rsid w:val="00744848"/>
    <w:rsid w:val="00756D36"/>
    <w:rsid w:val="00757438"/>
    <w:rsid w:val="00785CEB"/>
    <w:rsid w:val="007D1A57"/>
    <w:rsid w:val="007D27E8"/>
    <w:rsid w:val="007E481D"/>
    <w:rsid w:val="008032D0"/>
    <w:rsid w:val="00823434"/>
    <w:rsid w:val="008267FC"/>
    <w:rsid w:val="0083136D"/>
    <w:rsid w:val="00852248"/>
    <w:rsid w:val="008904DE"/>
    <w:rsid w:val="0089151A"/>
    <w:rsid w:val="008A3AFC"/>
    <w:rsid w:val="008B6986"/>
    <w:rsid w:val="008D7196"/>
    <w:rsid w:val="00902880"/>
    <w:rsid w:val="00922EA2"/>
    <w:rsid w:val="00937DD3"/>
    <w:rsid w:val="0094432D"/>
    <w:rsid w:val="00963794"/>
    <w:rsid w:val="0098398E"/>
    <w:rsid w:val="009F673A"/>
    <w:rsid w:val="00A235D5"/>
    <w:rsid w:val="00A25E4B"/>
    <w:rsid w:val="00A855B9"/>
    <w:rsid w:val="00A9154E"/>
    <w:rsid w:val="00AC5518"/>
    <w:rsid w:val="00AE0CBD"/>
    <w:rsid w:val="00B01512"/>
    <w:rsid w:val="00B200FD"/>
    <w:rsid w:val="00B341D4"/>
    <w:rsid w:val="00B65CEF"/>
    <w:rsid w:val="00BB09FF"/>
    <w:rsid w:val="00BB53E5"/>
    <w:rsid w:val="00BC1DEF"/>
    <w:rsid w:val="00BE304A"/>
    <w:rsid w:val="00BF0129"/>
    <w:rsid w:val="00BF5AAF"/>
    <w:rsid w:val="00C34898"/>
    <w:rsid w:val="00C61195"/>
    <w:rsid w:val="00C61B94"/>
    <w:rsid w:val="00CB0C9D"/>
    <w:rsid w:val="00CC320D"/>
    <w:rsid w:val="00D463E8"/>
    <w:rsid w:val="00DA2668"/>
    <w:rsid w:val="00DA5D9E"/>
    <w:rsid w:val="00DA7AFA"/>
    <w:rsid w:val="00DB0D09"/>
    <w:rsid w:val="00DB6DC1"/>
    <w:rsid w:val="00DC0417"/>
    <w:rsid w:val="00DD73E4"/>
    <w:rsid w:val="00DE7D62"/>
    <w:rsid w:val="00DF4042"/>
    <w:rsid w:val="00E21871"/>
    <w:rsid w:val="00E23DB6"/>
    <w:rsid w:val="00E71ABE"/>
    <w:rsid w:val="00EB2442"/>
    <w:rsid w:val="00EC5BB5"/>
    <w:rsid w:val="00EC5D1A"/>
    <w:rsid w:val="00F020C9"/>
    <w:rsid w:val="00F235D7"/>
    <w:rsid w:val="00F47C26"/>
    <w:rsid w:val="00FD0F2C"/>
    <w:rsid w:val="00FE3878"/>
    <w:rsid w:val="00FE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568EE3"/>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 w:type="character" w:styleId="CommentReference">
    <w:name w:val="annotation reference"/>
    <w:basedOn w:val="DefaultParagraphFont"/>
    <w:uiPriority w:val="99"/>
    <w:semiHidden/>
    <w:unhideWhenUsed/>
    <w:rsid w:val="00AE0CBD"/>
    <w:rPr>
      <w:sz w:val="16"/>
      <w:szCs w:val="16"/>
    </w:rPr>
  </w:style>
  <w:style w:type="paragraph" w:styleId="CommentText">
    <w:name w:val="annotation text"/>
    <w:basedOn w:val="Normal"/>
    <w:link w:val="CommentTextChar"/>
    <w:uiPriority w:val="99"/>
    <w:semiHidden/>
    <w:unhideWhenUsed/>
    <w:rsid w:val="00AE0CBD"/>
    <w:pPr>
      <w:spacing w:line="240" w:lineRule="auto"/>
    </w:pPr>
    <w:rPr>
      <w:sz w:val="20"/>
      <w:szCs w:val="20"/>
    </w:rPr>
  </w:style>
  <w:style w:type="character" w:customStyle="1" w:styleId="CommentTextChar">
    <w:name w:val="Comment Text Char"/>
    <w:basedOn w:val="DefaultParagraphFont"/>
    <w:link w:val="CommentText"/>
    <w:uiPriority w:val="99"/>
    <w:semiHidden/>
    <w:rsid w:val="00AE0CBD"/>
    <w:rPr>
      <w:sz w:val="20"/>
      <w:szCs w:val="20"/>
    </w:rPr>
  </w:style>
  <w:style w:type="paragraph" w:styleId="CommentSubject">
    <w:name w:val="annotation subject"/>
    <w:basedOn w:val="CommentText"/>
    <w:next w:val="CommentText"/>
    <w:link w:val="CommentSubjectChar"/>
    <w:uiPriority w:val="99"/>
    <w:semiHidden/>
    <w:unhideWhenUsed/>
    <w:rsid w:val="00AE0CBD"/>
    <w:rPr>
      <w:b/>
      <w:bCs/>
    </w:rPr>
  </w:style>
  <w:style w:type="character" w:customStyle="1" w:styleId="CommentSubjectChar">
    <w:name w:val="Comment Subject Char"/>
    <w:basedOn w:val="CommentTextChar"/>
    <w:link w:val="CommentSubject"/>
    <w:uiPriority w:val="99"/>
    <w:semiHidden/>
    <w:rsid w:val="00AE0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e7cbf10-ee77-4504-9f09-f52c2991f2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BD8CC70C417C4F98576562858813DF" ma:contentTypeVersion="17" ma:contentTypeDescription="Create a new document." ma:contentTypeScope="" ma:versionID="a4d412601ed316b37aaa7baf9bc49f30">
  <xsd:schema xmlns:xsd="http://www.w3.org/2001/XMLSchema" xmlns:xs="http://www.w3.org/2001/XMLSchema" xmlns:p="http://schemas.microsoft.com/office/2006/metadata/properties" xmlns:ns3="0c6ceffe-303c-491a-b32c-c5d9fe708bdd" xmlns:ns4="de7cbf10-ee77-4504-9f09-f52c2991f2ea" targetNamespace="http://schemas.microsoft.com/office/2006/metadata/properties" ma:root="true" ma:fieldsID="9e9c24ca5cdc9a3a08aa55a692f334c7" ns3:_="" ns4:_="">
    <xsd:import namespace="0c6ceffe-303c-491a-b32c-c5d9fe708bdd"/>
    <xsd:import namespace="de7cbf10-ee77-4504-9f09-f52c2991f2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ceffe-303c-491a-b32c-c5d9fe708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cbf10-ee77-4504-9f09-f52c2991f2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D1004-6804-4DA0-953F-855E22633C43}">
  <ds:schemaRefs>
    <ds:schemaRef ds:uri="http://www.w3.org/XML/1998/namespace"/>
    <ds:schemaRef ds:uri="http://schemas.openxmlformats.org/package/2006/metadata/core-properties"/>
    <ds:schemaRef ds:uri="0c6ceffe-303c-491a-b32c-c5d9fe708bdd"/>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de7cbf10-ee77-4504-9f09-f52c2991f2ea"/>
    <ds:schemaRef ds:uri="http://schemas.microsoft.com/office/2006/metadata/properties"/>
  </ds:schemaRefs>
</ds:datastoreItem>
</file>

<file path=customXml/itemProps2.xml><?xml version="1.0" encoding="utf-8"?>
<ds:datastoreItem xmlns:ds="http://schemas.openxmlformats.org/officeDocument/2006/customXml" ds:itemID="{BFEBC5BE-8CEC-4404-97F1-74328F9ED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ceffe-303c-491a-b32c-c5d9fe708bdd"/>
    <ds:schemaRef ds:uri="de7cbf10-ee77-4504-9f09-f52c2991f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B4A27-0CE0-4E93-8F3C-0E31CA0E07C6}">
  <ds:schemaRefs>
    <ds:schemaRef ds:uri="http://schemas.microsoft.com/sharepoint/v3/contenttype/forms"/>
  </ds:schemaRefs>
</ds:datastoreItem>
</file>

<file path=customXml/itemProps4.xml><?xml version="1.0" encoding="utf-8"?>
<ds:datastoreItem xmlns:ds="http://schemas.openxmlformats.org/officeDocument/2006/customXml" ds:itemID="{BCDC14CA-F57C-4684-9546-87663686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6</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Gaye Cooksey</cp:lastModifiedBy>
  <cp:revision>12</cp:revision>
  <cp:lastPrinted>2024-02-12T19:46:00Z</cp:lastPrinted>
  <dcterms:created xsi:type="dcterms:W3CDTF">2024-02-12T19:49:00Z</dcterms:created>
  <dcterms:modified xsi:type="dcterms:W3CDTF">2024-02-28T13:51:00Z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0x010100BDBD8CC70C417C4F98576562858813DF</vt:lpwstr>
  </property>
</Properties>
</file>