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445520E0" w14:textId="77777777" w:rsidTr="00EB2442">
        <w:trPr>
          <w:tblHeader/>
        </w:trPr>
        <w:tc>
          <w:tcPr>
            <w:tcW w:w="3235" w:type="dxa"/>
            <w:shd w:val="clear" w:color="auto" w:fill="C4BC96" w:themeFill="background2" w:themeFillShade="BF"/>
          </w:tcPr>
          <w:p w14:paraId="41B8699E" w14:textId="77777777" w:rsidR="008B6986" w:rsidRPr="002148CA" w:rsidRDefault="008B6986" w:rsidP="002148CA">
            <w:pPr>
              <w:rPr>
                <w:b/>
              </w:rPr>
            </w:pPr>
          </w:p>
        </w:tc>
        <w:tc>
          <w:tcPr>
            <w:tcW w:w="1710" w:type="dxa"/>
            <w:vAlign w:val="center"/>
          </w:tcPr>
          <w:p w14:paraId="5AB89ED3"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77B1E8FA" w14:textId="77777777" w:rsidR="008B6986" w:rsidRPr="00785CEB" w:rsidRDefault="008B6986" w:rsidP="008B6986">
            <w:pPr>
              <w:jc w:val="center"/>
            </w:pPr>
            <w:r>
              <w:rPr>
                <w:rFonts w:eastAsia="Times New Roman" w:cs="Times New Roman"/>
                <w:b/>
              </w:rPr>
              <w:t>Evidence</w:t>
            </w:r>
          </w:p>
        </w:tc>
        <w:tc>
          <w:tcPr>
            <w:tcW w:w="1890" w:type="dxa"/>
            <w:vAlign w:val="center"/>
          </w:tcPr>
          <w:p w14:paraId="7F43C756"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66432CA5"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3A14A044"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72AA4C99" w14:textId="77777777" w:rsidTr="00EB2442">
        <w:tc>
          <w:tcPr>
            <w:tcW w:w="3235" w:type="dxa"/>
          </w:tcPr>
          <w:p w14:paraId="10DB18DB"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4055371E" w14:textId="27070583" w:rsidR="008B6986" w:rsidRDefault="00F75128" w:rsidP="008B6986">
            <w:r>
              <w:t>AWOR</w:t>
            </w:r>
          </w:p>
        </w:tc>
        <w:tc>
          <w:tcPr>
            <w:tcW w:w="1620" w:type="dxa"/>
            <w:shd w:val="clear" w:color="auto" w:fill="C4BC96" w:themeFill="background2" w:themeFillShade="BF"/>
          </w:tcPr>
          <w:p w14:paraId="20303E29"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75CD7093" w14:textId="77777777" w:rsidR="008B6986" w:rsidRPr="008A3AFC" w:rsidRDefault="008B6986" w:rsidP="008B6986">
            <w:pPr>
              <w:jc w:val="center"/>
              <w:rPr>
                <w:color w:val="C4BC96" w:themeColor="background2" w:themeShade="BF"/>
              </w:rPr>
            </w:pPr>
          </w:p>
        </w:tc>
        <w:tc>
          <w:tcPr>
            <w:tcW w:w="1501" w:type="dxa"/>
          </w:tcPr>
          <w:p w14:paraId="6564B4C1" w14:textId="59EF406C" w:rsidR="008B6986" w:rsidRDefault="00F75128" w:rsidP="008B6986">
            <w:r>
              <w:t>AWOR</w:t>
            </w:r>
          </w:p>
        </w:tc>
        <w:tc>
          <w:tcPr>
            <w:tcW w:w="4434" w:type="dxa"/>
          </w:tcPr>
          <w:p w14:paraId="6A9815FC" w14:textId="70ED8A10" w:rsidR="00F75128" w:rsidRDefault="00F75128" w:rsidP="008B6986">
            <w:r>
              <w:t>These are very minor edits, well below the threshold for a comfortable AWOR rating:</w:t>
            </w:r>
          </w:p>
          <w:p w14:paraId="5F940568" w14:textId="77777777" w:rsidR="008B6986" w:rsidRDefault="00F75128" w:rsidP="008B6986">
            <w:r>
              <w:t>I *think* there’s do definition of “OR” (third paragraph) – recommend adding it just to be consistent with other definitions.</w:t>
            </w:r>
          </w:p>
          <w:p w14:paraId="0B1D9220" w14:textId="77777777" w:rsidR="00F75128" w:rsidRDefault="00F75128" w:rsidP="008B6986">
            <w:r>
              <w:t>“Consent to criminal…” bullet point seems to have an extra space.</w:t>
            </w:r>
          </w:p>
          <w:p w14:paraId="5C5DEA77" w14:textId="77777777" w:rsidR="00F75128" w:rsidRDefault="00F75128" w:rsidP="008B6986">
            <w:r>
              <w:t>The last bullet point is a different point size and color.</w:t>
            </w:r>
          </w:p>
          <w:p w14:paraId="34719CC1" w14:textId="77777777" w:rsidR="00F75128" w:rsidRDefault="00F75128" w:rsidP="008B6986">
            <w:r>
              <w:t>Previous concerns addressed, and the edits suggested above are very minor typos that are easy to fix (and miss).</w:t>
            </w:r>
          </w:p>
          <w:p w14:paraId="63774BF8" w14:textId="3243345B" w:rsidR="00F75128" w:rsidRDefault="00F75128" w:rsidP="008B6986">
            <w:r>
              <w:t>This is an excellent introduction overall; very well done!</w:t>
            </w:r>
          </w:p>
        </w:tc>
      </w:tr>
      <w:tr w:rsidR="00AC5518" w14:paraId="265BD200" w14:textId="77777777" w:rsidTr="00EB2442">
        <w:tc>
          <w:tcPr>
            <w:tcW w:w="3235" w:type="dxa"/>
          </w:tcPr>
          <w:p w14:paraId="0A496BD1" w14:textId="77777777"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14:paraId="3DB9E97F" w14:textId="3F9C4AE4" w:rsidR="008B6986" w:rsidRDefault="009F7080" w:rsidP="008B6986">
            <w:r>
              <w:t>AWOR</w:t>
            </w:r>
          </w:p>
        </w:tc>
        <w:tc>
          <w:tcPr>
            <w:tcW w:w="1620" w:type="dxa"/>
          </w:tcPr>
          <w:p w14:paraId="203F8C4C" w14:textId="00FC558B" w:rsidR="008B6986" w:rsidRDefault="009F7080" w:rsidP="008B6986">
            <w:r>
              <w:t>AWR</w:t>
            </w:r>
          </w:p>
        </w:tc>
        <w:tc>
          <w:tcPr>
            <w:tcW w:w="1890" w:type="dxa"/>
          </w:tcPr>
          <w:p w14:paraId="40F60D4F" w14:textId="66DA10C9" w:rsidR="008B6986" w:rsidRDefault="009F7080" w:rsidP="008B6986">
            <w:r>
              <w:t>AWR</w:t>
            </w:r>
          </w:p>
        </w:tc>
        <w:tc>
          <w:tcPr>
            <w:tcW w:w="1501" w:type="dxa"/>
          </w:tcPr>
          <w:p w14:paraId="3A697767" w14:textId="139FD761" w:rsidR="008B6986" w:rsidRDefault="009F7080" w:rsidP="008B6986">
            <w:r>
              <w:t>AWR</w:t>
            </w:r>
          </w:p>
        </w:tc>
        <w:tc>
          <w:tcPr>
            <w:tcW w:w="4434" w:type="dxa"/>
          </w:tcPr>
          <w:p w14:paraId="0412439E" w14:textId="77777777" w:rsidR="008B6986" w:rsidRDefault="00194EE3" w:rsidP="008B6986">
            <w:r>
              <w:t>Again, very minor, but it illustrates the need to “pre-define” OR, since in the “Strengthens Character” paragraph it looks a bit like the author his highlighting the word “or” through capitalization.</w:t>
            </w:r>
          </w:p>
          <w:p w14:paraId="6CBEB808" w14:textId="77777777" w:rsidR="00194EE3" w:rsidRDefault="00194EE3" w:rsidP="008B6986">
            <w:r>
              <w:t>I believe “point 3” of the template is made through the implication that the program has had heavy success since its inception, although actual numerical evidence would be better.</w:t>
            </w:r>
          </w:p>
          <w:p w14:paraId="7B166CE0" w14:textId="725768EA" w:rsidR="00194EE3" w:rsidRDefault="009F7080" w:rsidP="008B6986">
            <w:r>
              <w:t xml:space="preserve">Most of the objection in the previous review was not so much the table’s presence, but the lack of surrounding exposition.  Frankly, </w:t>
            </w:r>
            <w:r>
              <w:lastRenderedPageBreak/>
              <w:t>removing the table entirely does solve the problem, even if it leaves a similar issue with “not supported by numerical data.”</w:t>
            </w:r>
          </w:p>
        </w:tc>
      </w:tr>
      <w:tr w:rsidR="00AC5518" w14:paraId="14AF1152" w14:textId="77777777" w:rsidTr="00EB2442">
        <w:tc>
          <w:tcPr>
            <w:tcW w:w="3235" w:type="dxa"/>
          </w:tcPr>
          <w:p w14:paraId="2B9410F5" w14:textId="77777777" w:rsidR="008B6986" w:rsidRPr="00EB2442" w:rsidRDefault="008B6986" w:rsidP="008B6986">
            <w:pPr>
              <w:rPr>
                <w:sz w:val="20"/>
                <w:szCs w:val="20"/>
              </w:rPr>
            </w:pPr>
            <w:r w:rsidRPr="00EB2442">
              <w:rPr>
                <w:sz w:val="20"/>
                <w:szCs w:val="20"/>
              </w:rPr>
              <w:lastRenderedPageBreak/>
              <w:t>3. Program relationship to student demand</w:t>
            </w:r>
            <w:r w:rsidR="00E23DB6" w:rsidRPr="00EB2442">
              <w:rPr>
                <w:sz w:val="20"/>
                <w:szCs w:val="20"/>
              </w:rPr>
              <w:t>.</w:t>
            </w:r>
          </w:p>
        </w:tc>
        <w:tc>
          <w:tcPr>
            <w:tcW w:w="1710" w:type="dxa"/>
          </w:tcPr>
          <w:p w14:paraId="6A5B615D" w14:textId="5B1EB084" w:rsidR="008B6986" w:rsidRDefault="00925E5A" w:rsidP="008B6986">
            <w:r>
              <w:t>AWOR</w:t>
            </w:r>
          </w:p>
        </w:tc>
        <w:tc>
          <w:tcPr>
            <w:tcW w:w="1620" w:type="dxa"/>
          </w:tcPr>
          <w:p w14:paraId="4EB32F3C" w14:textId="26D27F39" w:rsidR="008B6986" w:rsidRDefault="00925E5A" w:rsidP="008B6986">
            <w:r>
              <w:t>AWOR</w:t>
            </w:r>
          </w:p>
        </w:tc>
        <w:tc>
          <w:tcPr>
            <w:tcW w:w="1890" w:type="dxa"/>
          </w:tcPr>
          <w:p w14:paraId="4B27F3B4" w14:textId="6A7FACB9" w:rsidR="008B6986" w:rsidRDefault="00925E5A" w:rsidP="008B6986">
            <w:r>
              <w:t>AWOR</w:t>
            </w:r>
          </w:p>
        </w:tc>
        <w:tc>
          <w:tcPr>
            <w:tcW w:w="1501" w:type="dxa"/>
          </w:tcPr>
          <w:p w14:paraId="56BD113D" w14:textId="229605B2" w:rsidR="008B6986" w:rsidRDefault="00925E5A" w:rsidP="008B6986">
            <w:r>
              <w:t>AWOR</w:t>
            </w:r>
          </w:p>
        </w:tc>
        <w:tc>
          <w:tcPr>
            <w:tcW w:w="4434" w:type="dxa"/>
          </w:tcPr>
          <w:p w14:paraId="66917D44" w14:textId="77777777" w:rsidR="008B6986" w:rsidRDefault="009F7080" w:rsidP="008B6986">
            <w:r>
              <w:t>Hey!  Operating Room is finally defined!</w:t>
            </w:r>
          </w:p>
          <w:p w14:paraId="2E4B2AA0" w14:textId="3AAEA3C5" w:rsidR="009F7080" w:rsidRDefault="009F7080" w:rsidP="008B6986">
            <w:r>
              <w:t xml:space="preserve">The movement of the table and the paragraph below causes this section to now meet the template criteria, and the “exponential increase in applications” satisfies the need to provide evidence of the statement that the enrollment is expected to double.  Explanation </w:t>
            </w:r>
            <w:r w:rsidR="00925E5A">
              <w:t>of generally “flat” past enrollment aligns with the inclusion of the table here rather than in the previous section.</w:t>
            </w:r>
          </w:p>
        </w:tc>
      </w:tr>
      <w:tr w:rsidR="00AC5518" w14:paraId="70C8526F" w14:textId="77777777" w:rsidTr="00EB2442">
        <w:tc>
          <w:tcPr>
            <w:tcW w:w="3235" w:type="dxa"/>
          </w:tcPr>
          <w:p w14:paraId="1B383E6C" w14:textId="77777777" w:rsidR="008B6986" w:rsidRPr="00EB2442" w:rsidRDefault="008B6986" w:rsidP="008B6986">
            <w:pPr>
              <w:rPr>
                <w:sz w:val="20"/>
                <w:szCs w:val="20"/>
              </w:rPr>
            </w:pPr>
            <w:r w:rsidRPr="00EB2442">
              <w:rPr>
                <w:sz w:val="20"/>
                <w:szCs w:val="20"/>
              </w:rPr>
              <w:t>4. Progra</w:t>
            </w:r>
            <w:r w:rsidR="00E23DB6" w:rsidRPr="00EB2442">
              <w:rPr>
                <w:sz w:val="20"/>
                <w:szCs w:val="20"/>
              </w:rPr>
              <w:t>m relationship to market demand.</w:t>
            </w:r>
          </w:p>
        </w:tc>
        <w:tc>
          <w:tcPr>
            <w:tcW w:w="1710" w:type="dxa"/>
          </w:tcPr>
          <w:p w14:paraId="57BF8196" w14:textId="44B119EC" w:rsidR="008B6986" w:rsidRDefault="0042040F" w:rsidP="008B6986">
            <w:r>
              <w:t>AWOR</w:t>
            </w:r>
          </w:p>
        </w:tc>
        <w:tc>
          <w:tcPr>
            <w:tcW w:w="1620" w:type="dxa"/>
          </w:tcPr>
          <w:p w14:paraId="68DB34DA" w14:textId="2907F4E3" w:rsidR="008B6986" w:rsidRDefault="005461AF" w:rsidP="008B6986">
            <w:r>
              <w:t>RR</w:t>
            </w:r>
          </w:p>
        </w:tc>
        <w:tc>
          <w:tcPr>
            <w:tcW w:w="1890" w:type="dxa"/>
          </w:tcPr>
          <w:p w14:paraId="3C877579" w14:textId="30C3E00B" w:rsidR="008B6986" w:rsidRDefault="005461AF" w:rsidP="008B6986">
            <w:r>
              <w:t>RR</w:t>
            </w:r>
          </w:p>
        </w:tc>
        <w:tc>
          <w:tcPr>
            <w:tcW w:w="1501" w:type="dxa"/>
          </w:tcPr>
          <w:p w14:paraId="33B27A79" w14:textId="5F912DA5" w:rsidR="008B6986" w:rsidRDefault="005461AF" w:rsidP="008B6986">
            <w:r>
              <w:t>RR</w:t>
            </w:r>
          </w:p>
        </w:tc>
        <w:tc>
          <w:tcPr>
            <w:tcW w:w="4434" w:type="dxa"/>
          </w:tcPr>
          <w:p w14:paraId="4C0760CF" w14:textId="77777777" w:rsidR="008B6986" w:rsidRDefault="00925E5A" w:rsidP="008B6986">
            <w:r>
              <w:t>I *think* LLC and CPA technically should be “spelled out” (with abbv. In parentheses) since it’s the first time they appear – everything else has been defined earlier in the document.</w:t>
            </w:r>
          </w:p>
          <w:p w14:paraId="5DDD1EA1" w14:textId="192A2074" w:rsidR="005461AF" w:rsidRDefault="005461AF" w:rsidP="008B6986">
            <w:r>
              <w:t xml:space="preserve">The minor edits requested have been made.  And the statement spelling out why the salary information was included is just fine and addresses that point.  </w:t>
            </w:r>
            <w:r w:rsidR="00561072">
              <w:t xml:space="preserve">And there is no question that there is a lot of response here (“responsiveness to the prompt” is NOT an issue at all).  </w:t>
            </w:r>
            <w:r>
              <w:t>But the fundamental reason this was given RR originally doesn’t appear to have been addressed at all:</w:t>
            </w:r>
          </w:p>
          <w:p w14:paraId="3B2CA2EB" w14:textId="77777777" w:rsidR="0042040F" w:rsidRDefault="005461AF" w:rsidP="008B6986">
            <w:r>
              <w:lastRenderedPageBreak/>
              <w:t>Let’s get specific:  these are the prompts I was referring to that are not addressed (either that, or the author was intending for the provided data to “imply” what they address, but either there is nothing to directly address them, or I’m not seeing it after re-reading the section four or five times):  “What proportion of the program’s graduates (seeking employment) found related employment within six months of graduation?” and “What changes are anticipated in market demand over the next 5 years?  Do program completers meet, exceed, or fall short of local employment demand?  How will the program address under-or over-supply?”</w:t>
            </w:r>
          </w:p>
          <w:p w14:paraId="611153CA" w14:textId="0AD8B64E" w:rsidR="005461AF" w:rsidRDefault="005461AF" w:rsidP="008B6986">
            <w:r>
              <w:t>As a “random author” reading this and looking for where the provided information matches those prompts I just don’t see it yet.  I see a lot of information; I see a lot of things that can be used as supporting evidence.  But I don’t see it tied together with clear statements that explicitly spell out how all of these addresses those two prompts.  I’m afraid I need it spelled out a lot more explicitly.</w:t>
            </w:r>
          </w:p>
        </w:tc>
      </w:tr>
      <w:tr w:rsidR="00AC5518" w14:paraId="38EAE474" w14:textId="77777777" w:rsidTr="00EB2442">
        <w:tc>
          <w:tcPr>
            <w:tcW w:w="3235" w:type="dxa"/>
          </w:tcPr>
          <w:p w14:paraId="500F554C" w14:textId="77777777" w:rsidR="008B6986" w:rsidRPr="00EB2442" w:rsidRDefault="008B6986" w:rsidP="008B6986">
            <w:pPr>
              <w:rPr>
                <w:sz w:val="20"/>
                <w:szCs w:val="20"/>
              </w:rPr>
            </w:pPr>
            <w:r w:rsidRPr="00EB2442">
              <w:rPr>
                <w:sz w:val="20"/>
                <w:szCs w:val="20"/>
              </w:rPr>
              <w:lastRenderedPageBreak/>
              <w:t>5.  How effective is the program’s curriculum?</w:t>
            </w:r>
          </w:p>
        </w:tc>
        <w:tc>
          <w:tcPr>
            <w:tcW w:w="1710" w:type="dxa"/>
          </w:tcPr>
          <w:p w14:paraId="774830E1" w14:textId="369A494A" w:rsidR="008B6986" w:rsidRDefault="00121093" w:rsidP="008B6986">
            <w:r>
              <w:t>AWOR</w:t>
            </w:r>
          </w:p>
        </w:tc>
        <w:tc>
          <w:tcPr>
            <w:tcW w:w="1620" w:type="dxa"/>
          </w:tcPr>
          <w:p w14:paraId="278813A3" w14:textId="4F36067B" w:rsidR="008B6986" w:rsidRDefault="00121093" w:rsidP="008B6986">
            <w:r>
              <w:t>AWOR</w:t>
            </w:r>
          </w:p>
        </w:tc>
        <w:tc>
          <w:tcPr>
            <w:tcW w:w="1890" w:type="dxa"/>
          </w:tcPr>
          <w:p w14:paraId="2A661D46" w14:textId="465F8046" w:rsidR="008B6986" w:rsidRDefault="00121093" w:rsidP="008B6986">
            <w:r>
              <w:t>AWOR</w:t>
            </w:r>
          </w:p>
        </w:tc>
        <w:tc>
          <w:tcPr>
            <w:tcW w:w="1501" w:type="dxa"/>
          </w:tcPr>
          <w:p w14:paraId="2A7DBDBA" w14:textId="4D25C2DC" w:rsidR="008B6986" w:rsidRDefault="00121093" w:rsidP="008B6986">
            <w:r>
              <w:t>AWOR</w:t>
            </w:r>
          </w:p>
        </w:tc>
        <w:tc>
          <w:tcPr>
            <w:tcW w:w="4434" w:type="dxa"/>
          </w:tcPr>
          <w:p w14:paraId="34E4645C" w14:textId="0E1BDEA7" w:rsidR="008B6986" w:rsidRDefault="00121093" w:rsidP="008B6986">
            <w:r>
              <w:t xml:space="preserve">Concerns from previous review largely addressed (a few were not, but the ones specifically listed as the “main </w:t>
            </w:r>
            <w:r>
              <w:lastRenderedPageBreak/>
              <w:t>recommendations” were all sufficiently addressed).</w:t>
            </w:r>
          </w:p>
        </w:tc>
      </w:tr>
      <w:tr w:rsidR="00AC5518" w14:paraId="4BA87713" w14:textId="77777777" w:rsidTr="00EB2442">
        <w:tc>
          <w:tcPr>
            <w:tcW w:w="3235" w:type="dxa"/>
          </w:tcPr>
          <w:p w14:paraId="264B1779" w14:textId="77777777"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710" w:type="dxa"/>
            <w:shd w:val="clear" w:color="auto" w:fill="auto"/>
          </w:tcPr>
          <w:p w14:paraId="29D054ED" w14:textId="7C20C5B6" w:rsidR="008B6986" w:rsidRDefault="00810509" w:rsidP="008B6986">
            <w:pPr>
              <w:jc w:val="center"/>
            </w:pPr>
            <w:r>
              <w:t>AWR</w:t>
            </w:r>
          </w:p>
        </w:tc>
        <w:tc>
          <w:tcPr>
            <w:tcW w:w="1620" w:type="dxa"/>
            <w:shd w:val="clear" w:color="auto" w:fill="auto"/>
          </w:tcPr>
          <w:p w14:paraId="3856C504" w14:textId="5122DCFA" w:rsidR="008B6986" w:rsidRDefault="00810509" w:rsidP="008B6986">
            <w:pPr>
              <w:jc w:val="center"/>
            </w:pPr>
            <w:r>
              <w:t>AWR</w:t>
            </w:r>
          </w:p>
        </w:tc>
        <w:tc>
          <w:tcPr>
            <w:tcW w:w="1890" w:type="dxa"/>
            <w:shd w:val="clear" w:color="auto" w:fill="auto"/>
          </w:tcPr>
          <w:p w14:paraId="73D0F7C7" w14:textId="13E91B46" w:rsidR="008B6986" w:rsidRDefault="00810509" w:rsidP="008B6986">
            <w:pPr>
              <w:jc w:val="center"/>
            </w:pPr>
            <w:r>
              <w:t>AWR</w:t>
            </w:r>
          </w:p>
        </w:tc>
        <w:tc>
          <w:tcPr>
            <w:tcW w:w="1501" w:type="dxa"/>
            <w:shd w:val="clear" w:color="auto" w:fill="auto"/>
          </w:tcPr>
          <w:p w14:paraId="32BE7884" w14:textId="4F267082" w:rsidR="008B6986" w:rsidRDefault="00810509" w:rsidP="008B6986">
            <w:pPr>
              <w:jc w:val="center"/>
            </w:pPr>
            <w:r>
              <w:t>AWR</w:t>
            </w:r>
          </w:p>
        </w:tc>
        <w:tc>
          <w:tcPr>
            <w:tcW w:w="4434" w:type="dxa"/>
            <w:shd w:val="clear" w:color="auto" w:fill="auto"/>
          </w:tcPr>
          <w:p w14:paraId="50223718" w14:textId="77D425B7" w:rsidR="008B6986" w:rsidRDefault="00810509" w:rsidP="00810509">
            <w:r>
              <w:t>No comments or concerns were addressed.  This section of the review appears to be identical to what was previously submitted.  Previous “ratings” therefore retained.</w:t>
            </w:r>
          </w:p>
        </w:tc>
      </w:tr>
      <w:tr w:rsidR="00AC5518" w14:paraId="73D7145E" w14:textId="77777777" w:rsidTr="00EB2442">
        <w:tc>
          <w:tcPr>
            <w:tcW w:w="3235" w:type="dxa"/>
          </w:tcPr>
          <w:p w14:paraId="18ECE833" w14:textId="77777777" w:rsidR="008B6986" w:rsidRPr="00EB2442" w:rsidRDefault="0083136D" w:rsidP="008B6986">
            <w:pPr>
              <w:rPr>
                <w:sz w:val="20"/>
                <w:szCs w:val="20"/>
              </w:rPr>
            </w:pPr>
            <w:r w:rsidRPr="00EB2442">
              <w:rPr>
                <w:sz w:val="20"/>
                <w:szCs w:val="20"/>
              </w:rPr>
              <w:t>7</w:t>
            </w:r>
            <w:r w:rsidR="008B6986" w:rsidRPr="00EB2442">
              <w:rPr>
                <w:sz w:val="20"/>
                <w:szCs w:val="20"/>
              </w:rPr>
              <w:t>. How well are partnership resources built &amp; leveraged?</w:t>
            </w:r>
          </w:p>
        </w:tc>
        <w:tc>
          <w:tcPr>
            <w:tcW w:w="1710" w:type="dxa"/>
          </w:tcPr>
          <w:p w14:paraId="5394AD44" w14:textId="7A5875FC" w:rsidR="008B6986" w:rsidRDefault="004B77F3" w:rsidP="004B77F3">
            <w:pPr>
              <w:jc w:val="center"/>
            </w:pPr>
            <w:r>
              <w:t>AWOR</w:t>
            </w:r>
          </w:p>
        </w:tc>
        <w:tc>
          <w:tcPr>
            <w:tcW w:w="1620" w:type="dxa"/>
          </w:tcPr>
          <w:p w14:paraId="09C7E126" w14:textId="26702E19" w:rsidR="008B6986" w:rsidRDefault="004B77F3" w:rsidP="004B77F3">
            <w:pPr>
              <w:jc w:val="center"/>
            </w:pPr>
            <w:r>
              <w:t>AWOR</w:t>
            </w:r>
          </w:p>
        </w:tc>
        <w:tc>
          <w:tcPr>
            <w:tcW w:w="1890" w:type="dxa"/>
          </w:tcPr>
          <w:p w14:paraId="5415214E" w14:textId="2B1ADE15" w:rsidR="008B6986" w:rsidRDefault="004B77F3" w:rsidP="004B77F3">
            <w:pPr>
              <w:jc w:val="center"/>
            </w:pPr>
            <w:r>
              <w:t>AWOR</w:t>
            </w:r>
          </w:p>
        </w:tc>
        <w:tc>
          <w:tcPr>
            <w:tcW w:w="1501" w:type="dxa"/>
          </w:tcPr>
          <w:p w14:paraId="49AB9782" w14:textId="5E0E2AE9" w:rsidR="008B6986" w:rsidRDefault="004B77F3" w:rsidP="004B77F3">
            <w:pPr>
              <w:jc w:val="center"/>
            </w:pPr>
            <w:r>
              <w:t>AWR</w:t>
            </w:r>
          </w:p>
        </w:tc>
        <w:tc>
          <w:tcPr>
            <w:tcW w:w="4434" w:type="dxa"/>
          </w:tcPr>
          <w:p w14:paraId="774ECACD" w14:textId="095D2AEE" w:rsidR="008B6986" w:rsidRDefault="00810509" w:rsidP="008B6986">
            <w:r>
              <w:t>Still only saving a single patient’s life?  Not multiple patients’ lives?</w:t>
            </w:r>
          </w:p>
          <w:p w14:paraId="203A540E" w14:textId="569224D3" w:rsidR="00810509" w:rsidRDefault="00810509" w:rsidP="008B6986">
            <w:r>
              <w:t>BUT, that definitely fixed the middle paragraph – that little change made all the difference!</w:t>
            </w:r>
          </w:p>
          <w:p w14:paraId="50F026D6" w14:textId="4EF45DAD" w:rsidR="00810509" w:rsidRDefault="004B77F3" w:rsidP="008B6986">
            <w:r>
              <w:t>Third paragraph still reads weird, and rest need cleaning up.</w:t>
            </w:r>
          </w:p>
          <w:p w14:paraId="56E03ED3" w14:textId="621F1BD8" w:rsidR="00810509" w:rsidRDefault="004B77F3" w:rsidP="008B6986">
            <w:r>
              <w:t>There are improvements, although several recommendations still stand, but this section is largely fine as indicated by “AWOR” (the “AWR” in overall is still retained for the same reason as before, but it is not an ongoing concern for the overall rating).</w:t>
            </w:r>
          </w:p>
        </w:tc>
      </w:tr>
      <w:tr w:rsidR="00AC5518" w:rsidRPr="00823434" w14:paraId="3D12FCDD" w14:textId="77777777" w:rsidTr="00EB2442">
        <w:tc>
          <w:tcPr>
            <w:tcW w:w="3235" w:type="dxa"/>
          </w:tcPr>
          <w:p w14:paraId="1D3553AF" w14:textId="77777777"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710" w:type="dxa"/>
          </w:tcPr>
          <w:p w14:paraId="21D82C07" w14:textId="165AC4B3" w:rsidR="008B6986" w:rsidRPr="00823434" w:rsidRDefault="004B77F3" w:rsidP="008B6986">
            <w:pPr>
              <w:rPr>
                <w:sz w:val="20"/>
                <w:szCs w:val="20"/>
              </w:rPr>
            </w:pPr>
            <w:r>
              <w:rPr>
                <w:sz w:val="20"/>
                <w:szCs w:val="20"/>
              </w:rPr>
              <w:t>AWOR</w:t>
            </w:r>
          </w:p>
        </w:tc>
        <w:tc>
          <w:tcPr>
            <w:tcW w:w="1620" w:type="dxa"/>
          </w:tcPr>
          <w:p w14:paraId="7D1DDF02" w14:textId="32D3AC32" w:rsidR="008B6986" w:rsidRPr="00823434" w:rsidRDefault="004B77F3" w:rsidP="008B6986">
            <w:pPr>
              <w:rPr>
                <w:sz w:val="20"/>
                <w:szCs w:val="20"/>
              </w:rPr>
            </w:pPr>
            <w:r>
              <w:rPr>
                <w:sz w:val="20"/>
                <w:szCs w:val="20"/>
              </w:rPr>
              <w:t>AWOR</w:t>
            </w:r>
          </w:p>
        </w:tc>
        <w:tc>
          <w:tcPr>
            <w:tcW w:w="1890" w:type="dxa"/>
          </w:tcPr>
          <w:p w14:paraId="7E014117" w14:textId="7FB80851" w:rsidR="008B6986" w:rsidRPr="00823434" w:rsidRDefault="004B77F3" w:rsidP="008B6986">
            <w:pPr>
              <w:rPr>
                <w:sz w:val="20"/>
                <w:szCs w:val="20"/>
              </w:rPr>
            </w:pPr>
            <w:r>
              <w:rPr>
                <w:sz w:val="20"/>
                <w:szCs w:val="20"/>
              </w:rPr>
              <w:t>AWOR</w:t>
            </w:r>
          </w:p>
        </w:tc>
        <w:tc>
          <w:tcPr>
            <w:tcW w:w="1501" w:type="dxa"/>
          </w:tcPr>
          <w:p w14:paraId="112B08D1" w14:textId="5D4597AE" w:rsidR="008B6986" w:rsidRPr="00823434" w:rsidRDefault="004B77F3" w:rsidP="008B6986">
            <w:pPr>
              <w:rPr>
                <w:sz w:val="20"/>
                <w:szCs w:val="20"/>
              </w:rPr>
            </w:pPr>
            <w:r>
              <w:rPr>
                <w:sz w:val="20"/>
                <w:szCs w:val="20"/>
              </w:rPr>
              <w:t>AWOR</w:t>
            </w:r>
          </w:p>
        </w:tc>
        <w:tc>
          <w:tcPr>
            <w:tcW w:w="4434" w:type="dxa"/>
          </w:tcPr>
          <w:p w14:paraId="3AFDFE56" w14:textId="5C784A7E" w:rsidR="008B6986" w:rsidRPr="00823434" w:rsidRDefault="004B77F3" w:rsidP="008B6986">
            <w:pPr>
              <w:rPr>
                <w:sz w:val="20"/>
                <w:szCs w:val="20"/>
              </w:rPr>
            </w:pPr>
            <w:r>
              <w:rPr>
                <w:sz w:val="20"/>
                <w:szCs w:val="20"/>
              </w:rPr>
              <w:t>This was originally fine, and no changes have been made (as expected given there was nothing wrong).</w:t>
            </w:r>
          </w:p>
        </w:tc>
      </w:tr>
      <w:tr w:rsidR="00AC5518" w:rsidRPr="00823434" w14:paraId="4BDDD883" w14:textId="77777777" w:rsidTr="00EB2442">
        <w:tc>
          <w:tcPr>
            <w:tcW w:w="3235" w:type="dxa"/>
          </w:tcPr>
          <w:p w14:paraId="1C7B790A" w14:textId="77777777"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equipment</w:t>
            </w:r>
            <w:r w:rsidR="008B6986" w:rsidRPr="00EB2442">
              <w:rPr>
                <w:sz w:val="20"/>
                <w:szCs w:val="20"/>
              </w:rPr>
              <w:t xml:space="preserve"> and financial resources?</w:t>
            </w:r>
          </w:p>
        </w:tc>
        <w:tc>
          <w:tcPr>
            <w:tcW w:w="1710" w:type="dxa"/>
            <w:shd w:val="clear" w:color="auto" w:fill="C4BC96" w:themeFill="background2" w:themeFillShade="BF"/>
          </w:tcPr>
          <w:p w14:paraId="47DF2470" w14:textId="77777777"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14:paraId="5685B22E"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62117237" w14:textId="77777777"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14:paraId="52578A36" w14:textId="77777777" w:rsidR="008B6986" w:rsidRPr="008A3AFC" w:rsidRDefault="008B6986" w:rsidP="008B6986">
            <w:pPr>
              <w:rPr>
                <w:color w:val="C4BC96" w:themeColor="background2" w:themeShade="BF"/>
                <w:sz w:val="20"/>
                <w:szCs w:val="20"/>
              </w:rPr>
            </w:pPr>
          </w:p>
        </w:tc>
        <w:tc>
          <w:tcPr>
            <w:tcW w:w="4434" w:type="dxa"/>
            <w:shd w:val="clear" w:color="auto" w:fill="auto"/>
          </w:tcPr>
          <w:p w14:paraId="035E187B" w14:textId="3F0B86AB" w:rsidR="008B6986" w:rsidRPr="008A3AFC" w:rsidRDefault="004B77F3" w:rsidP="008B6986">
            <w:pPr>
              <w:rPr>
                <w:color w:val="C4BC96" w:themeColor="background2" w:themeShade="BF"/>
                <w:sz w:val="20"/>
                <w:szCs w:val="20"/>
              </w:rPr>
            </w:pPr>
            <w:r>
              <w:rPr>
                <w:color w:val="C4BC96" w:themeColor="background2" w:themeShade="BF"/>
                <w:sz w:val="20"/>
                <w:szCs w:val="20"/>
              </w:rPr>
              <w:t>This part was removed as suggested.</w:t>
            </w:r>
          </w:p>
        </w:tc>
      </w:tr>
      <w:tr w:rsidR="00DC0417" w:rsidRPr="00823434" w14:paraId="3B9CDD89" w14:textId="77777777" w:rsidTr="00EB2442">
        <w:tc>
          <w:tcPr>
            <w:tcW w:w="3235" w:type="dxa"/>
          </w:tcPr>
          <w:p w14:paraId="18C7EB6A" w14:textId="77777777"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710" w:type="dxa"/>
          </w:tcPr>
          <w:p w14:paraId="489F0278" w14:textId="256B51B9" w:rsidR="00DC0417" w:rsidRPr="00823434" w:rsidRDefault="00A813F4" w:rsidP="008B6986">
            <w:pPr>
              <w:rPr>
                <w:sz w:val="20"/>
                <w:szCs w:val="20"/>
              </w:rPr>
            </w:pPr>
            <w:r>
              <w:rPr>
                <w:sz w:val="20"/>
                <w:szCs w:val="20"/>
              </w:rPr>
              <w:t>AWOR</w:t>
            </w:r>
          </w:p>
        </w:tc>
        <w:tc>
          <w:tcPr>
            <w:tcW w:w="1620" w:type="dxa"/>
          </w:tcPr>
          <w:p w14:paraId="172EA1F1" w14:textId="0271514B" w:rsidR="00DC0417" w:rsidRPr="00823434" w:rsidRDefault="00A813F4" w:rsidP="008B6986">
            <w:pPr>
              <w:rPr>
                <w:sz w:val="20"/>
                <w:szCs w:val="20"/>
              </w:rPr>
            </w:pPr>
            <w:r>
              <w:rPr>
                <w:sz w:val="20"/>
                <w:szCs w:val="20"/>
              </w:rPr>
              <w:t>AWOR</w:t>
            </w:r>
          </w:p>
        </w:tc>
        <w:tc>
          <w:tcPr>
            <w:tcW w:w="1890" w:type="dxa"/>
          </w:tcPr>
          <w:p w14:paraId="7307670D" w14:textId="0DBE3AB0" w:rsidR="00DC0417" w:rsidRPr="00823434" w:rsidRDefault="00A813F4" w:rsidP="008B6986">
            <w:pPr>
              <w:rPr>
                <w:sz w:val="20"/>
                <w:szCs w:val="20"/>
              </w:rPr>
            </w:pPr>
            <w:r>
              <w:rPr>
                <w:sz w:val="20"/>
                <w:szCs w:val="20"/>
              </w:rPr>
              <w:t>AWOR</w:t>
            </w:r>
          </w:p>
        </w:tc>
        <w:tc>
          <w:tcPr>
            <w:tcW w:w="1501" w:type="dxa"/>
          </w:tcPr>
          <w:p w14:paraId="7E094904" w14:textId="14F70112" w:rsidR="00DC0417" w:rsidRPr="00823434" w:rsidRDefault="00A813F4" w:rsidP="008B6986">
            <w:pPr>
              <w:rPr>
                <w:sz w:val="20"/>
                <w:szCs w:val="20"/>
              </w:rPr>
            </w:pPr>
            <w:r>
              <w:rPr>
                <w:sz w:val="20"/>
                <w:szCs w:val="20"/>
              </w:rPr>
              <w:t>AWOR</w:t>
            </w:r>
          </w:p>
        </w:tc>
        <w:tc>
          <w:tcPr>
            <w:tcW w:w="4434" w:type="dxa"/>
          </w:tcPr>
          <w:p w14:paraId="454322DA" w14:textId="2F31D6BD" w:rsidR="00DC0417" w:rsidRPr="00823434" w:rsidRDefault="00A813F4" w:rsidP="008B6986">
            <w:pPr>
              <w:rPr>
                <w:sz w:val="20"/>
                <w:szCs w:val="20"/>
              </w:rPr>
            </w:pPr>
            <w:r>
              <w:rPr>
                <w:sz w:val="20"/>
                <w:szCs w:val="20"/>
              </w:rPr>
              <w:t xml:space="preserve">The added paragraph better aligns the original second paragraph to the overall prompt, and the deletion of the first paragraph makes the </w:t>
            </w:r>
            <w:r>
              <w:rPr>
                <w:sz w:val="20"/>
                <w:szCs w:val="20"/>
              </w:rPr>
              <w:lastRenderedPageBreak/>
              <w:t>statement more concise and a clearer match to what the prompt is asking for.</w:t>
            </w:r>
          </w:p>
        </w:tc>
      </w:tr>
      <w:tr w:rsidR="00AC5518" w:rsidRPr="00823434" w14:paraId="3EE8BDC2" w14:textId="77777777" w:rsidTr="00EB2442">
        <w:tc>
          <w:tcPr>
            <w:tcW w:w="3235" w:type="dxa"/>
          </w:tcPr>
          <w:p w14:paraId="0BEBB088" w14:textId="77777777" w:rsidR="008B6986" w:rsidRPr="00EB2442" w:rsidRDefault="008B6986" w:rsidP="00DC0417">
            <w:pPr>
              <w:rPr>
                <w:sz w:val="20"/>
                <w:szCs w:val="20"/>
              </w:rPr>
            </w:pPr>
            <w:r w:rsidRPr="00EB2442">
              <w:rPr>
                <w:sz w:val="20"/>
                <w:szCs w:val="20"/>
              </w:rPr>
              <w:lastRenderedPageBreak/>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710" w:type="dxa"/>
          </w:tcPr>
          <w:p w14:paraId="6BE00A20" w14:textId="58588BA2" w:rsidR="008B6986" w:rsidRPr="00823434" w:rsidRDefault="00A813F4" w:rsidP="008B6986">
            <w:pPr>
              <w:rPr>
                <w:sz w:val="20"/>
                <w:szCs w:val="20"/>
              </w:rPr>
            </w:pPr>
            <w:r>
              <w:rPr>
                <w:sz w:val="20"/>
                <w:szCs w:val="20"/>
              </w:rPr>
              <w:t>AWOR</w:t>
            </w:r>
          </w:p>
        </w:tc>
        <w:tc>
          <w:tcPr>
            <w:tcW w:w="1620" w:type="dxa"/>
          </w:tcPr>
          <w:p w14:paraId="0CF15AB9" w14:textId="07CEF5BB" w:rsidR="008B6986" w:rsidRPr="00823434" w:rsidRDefault="00A813F4" w:rsidP="008B6986">
            <w:pPr>
              <w:rPr>
                <w:sz w:val="20"/>
                <w:szCs w:val="20"/>
              </w:rPr>
            </w:pPr>
            <w:r>
              <w:rPr>
                <w:sz w:val="20"/>
                <w:szCs w:val="20"/>
              </w:rPr>
              <w:t>AWOR</w:t>
            </w:r>
          </w:p>
        </w:tc>
        <w:tc>
          <w:tcPr>
            <w:tcW w:w="1890" w:type="dxa"/>
          </w:tcPr>
          <w:p w14:paraId="223230AB" w14:textId="032F8410" w:rsidR="008B6986" w:rsidRPr="00823434" w:rsidRDefault="00A813F4" w:rsidP="008B6986">
            <w:pPr>
              <w:rPr>
                <w:sz w:val="20"/>
                <w:szCs w:val="20"/>
              </w:rPr>
            </w:pPr>
            <w:r>
              <w:rPr>
                <w:sz w:val="20"/>
                <w:szCs w:val="20"/>
              </w:rPr>
              <w:t>AWOR</w:t>
            </w:r>
          </w:p>
        </w:tc>
        <w:tc>
          <w:tcPr>
            <w:tcW w:w="1501" w:type="dxa"/>
          </w:tcPr>
          <w:p w14:paraId="7A81D234" w14:textId="19BA457A" w:rsidR="008B6986" w:rsidRPr="00823434" w:rsidRDefault="00A813F4" w:rsidP="008B6986">
            <w:pPr>
              <w:rPr>
                <w:sz w:val="20"/>
                <w:szCs w:val="20"/>
              </w:rPr>
            </w:pPr>
            <w:r>
              <w:rPr>
                <w:sz w:val="20"/>
                <w:szCs w:val="20"/>
              </w:rPr>
              <w:t>AWOR</w:t>
            </w:r>
          </w:p>
        </w:tc>
        <w:tc>
          <w:tcPr>
            <w:tcW w:w="4434" w:type="dxa"/>
          </w:tcPr>
          <w:p w14:paraId="616A1D09" w14:textId="7B96C205" w:rsidR="008B6986" w:rsidRPr="00823434" w:rsidRDefault="00A813F4" w:rsidP="008B6986">
            <w:pPr>
              <w:rPr>
                <w:sz w:val="20"/>
                <w:szCs w:val="20"/>
              </w:rPr>
            </w:pPr>
            <w:r>
              <w:rPr>
                <w:sz w:val="20"/>
                <w:szCs w:val="20"/>
              </w:rPr>
              <w:t xml:space="preserve">Perfect!  There is now a paragraph to address the actual prompt!  And it does so quite well in context with the attached CIP.  </w:t>
            </w:r>
          </w:p>
        </w:tc>
      </w:tr>
      <w:tr w:rsidR="00AC5518" w:rsidRPr="00823434" w14:paraId="4A3D9A76" w14:textId="77777777" w:rsidTr="00EB2442">
        <w:trPr>
          <w:trHeight w:val="680"/>
        </w:trPr>
        <w:tc>
          <w:tcPr>
            <w:tcW w:w="3235" w:type="dxa"/>
          </w:tcPr>
          <w:p w14:paraId="01C48D01" w14:textId="77777777"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710" w:type="dxa"/>
          </w:tcPr>
          <w:p w14:paraId="6C620473" w14:textId="08CB3F16" w:rsidR="008B6986" w:rsidRPr="00823434" w:rsidRDefault="00A813F4" w:rsidP="008B6986">
            <w:pPr>
              <w:rPr>
                <w:sz w:val="20"/>
                <w:szCs w:val="20"/>
              </w:rPr>
            </w:pPr>
            <w:r>
              <w:rPr>
                <w:sz w:val="20"/>
                <w:szCs w:val="20"/>
              </w:rPr>
              <w:t>AWOR</w:t>
            </w:r>
          </w:p>
        </w:tc>
        <w:tc>
          <w:tcPr>
            <w:tcW w:w="1620" w:type="dxa"/>
            <w:shd w:val="clear" w:color="auto" w:fill="C4BC96" w:themeFill="background2" w:themeFillShade="BF"/>
          </w:tcPr>
          <w:p w14:paraId="0751AC9D" w14:textId="77777777"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14:paraId="6357BEC0" w14:textId="77777777" w:rsidR="008B6986" w:rsidRPr="008A3AFC" w:rsidRDefault="008B6986" w:rsidP="008B6986">
            <w:pPr>
              <w:rPr>
                <w:color w:val="C4BC96" w:themeColor="background2" w:themeShade="BF"/>
                <w:sz w:val="20"/>
                <w:szCs w:val="20"/>
              </w:rPr>
            </w:pPr>
          </w:p>
        </w:tc>
        <w:tc>
          <w:tcPr>
            <w:tcW w:w="1501" w:type="dxa"/>
          </w:tcPr>
          <w:p w14:paraId="383DC309" w14:textId="3316051B" w:rsidR="008B6986" w:rsidRPr="00823434" w:rsidRDefault="00A813F4" w:rsidP="008B6986">
            <w:pPr>
              <w:rPr>
                <w:sz w:val="20"/>
                <w:szCs w:val="20"/>
              </w:rPr>
            </w:pPr>
            <w:r>
              <w:rPr>
                <w:sz w:val="20"/>
                <w:szCs w:val="20"/>
              </w:rPr>
              <w:t>AWOR</w:t>
            </w:r>
          </w:p>
        </w:tc>
        <w:tc>
          <w:tcPr>
            <w:tcW w:w="4434" w:type="dxa"/>
          </w:tcPr>
          <w:p w14:paraId="347010B4" w14:textId="1D088574" w:rsidR="008B6986" w:rsidRPr="00823434" w:rsidRDefault="00A813F4" w:rsidP="008B6986">
            <w:pPr>
              <w:rPr>
                <w:sz w:val="20"/>
                <w:szCs w:val="20"/>
              </w:rPr>
            </w:pPr>
            <w:r>
              <w:rPr>
                <w:sz w:val="20"/>
                <w:szCs w:val="20"/>
              </w:rPr>
              <w:t>Good!  Outcomes are now filled out, and CIP appears complete!</w:t>
            </w:r>
          </w:p>
        </w:tc>
      </w:tr>
    </w:tbl>
    <w:p w14:paraId="385B8F3D" w14:textId="77777777" w:rsidR="00823434" w:rsidRDefault="00823434" w:rsidP="00BB53E5">
      <w:pPr>
        <w:ind w:firstLine="720"/>
        <w:rPr>
          <w:sz w:val="20"/>
          <w:szCs w:val="20"/>
        </w:rPr>
      </w:pPr>
    </w:p>
    <w:p w14:paraId="2B92DFFE" w14:textId="77777777" w:rsidR="00101233" w:rsidRDefault="00101233" w:rsidP="0029032F">
      <w:pPr>
        <w:rPr>
          <w:sz w:val="20"/>
          <w:szCs w:val="20"/>
        </w:rPr>
      </w:pPr>
    </w:p>
    <w:p w14:paraId="3CA7DC08" w14:textId="77777777" w:rsidR="00101233" w:rsidRPr="00865A44" w:rsidRDefault="00101233" w:rsidP="00101233">
      <w:pPr>
        <w:rPr>
          <w:rFonts w:ascii="Calibri" w:eastAsia="Calibri" w:hAnsi="Calibri" w:cs="Times New Roman"/>
        </w:rPr>
      </w:pPr>
    </w:p>
    <w:p w14:paraId="0EB0E0B2" w14:textId="77777777"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62962E2F" w14:textId="77777777" w:rsidTr="007C4434">
        <w:tc>
          <w:tcPr>
            <w:tcW w:w="3116" w:type="dxa"/>
          </w:tcPr>
          <w:p w14:paraId="32A8D293"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11A316F0" w14:textId="0390E0FC" w:rsidR="00101233" w:rsidRPr="00865A44" w:rsidRDefault="00C17EFE"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38B3BE3E"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36769CDD" w14:textId="77777777" w:rsidR="00101233" w:rsidRDefault="00101233" w:rsidP="00101233">
      <w:pPr>
        <w:jc w:val="center"/>
      </w:pPr>
    </w:p>
    <w:p w14:paraId="7F6C9150" w14:textId="77777777" w:rsidR="00101233" w:rsidRDefault="00101233" w:rsidP="00101233"/>
    <w:p w14:paraId="030FB1C3"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3E15AD34" wp14:editId="60A28416">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4A30E073" w14:textId="23CBEFE9" w:rsidR="00101233" w:rsidRDefault="003C5F59">
                            <w:r>
                              <w:t>The re-submission genuinely addresses virtually every concern raised from the original submission.  Almost all concerns that were not addressed were either minor, possible misunderstandings due to the reviewer not being “in the field”, or not sufficient to warrant an additional Revisit.  Most importantly, the major omissions have been fixed.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5AD34"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4A30E073" w14:textId="23CBEFE9" w:rsidR="00101233" w:rsidRDefault="003C5F59">
                      <w:r>
                        <w:t>The re-submission genuinely addresses virtually every concern raised from the original submission.  Almost all concerns that were not addressed were either minor, possible misunderstandings due to the reviewer not being “in the field”, or not sufficient to warrant an additional Revisit.  Most importantly, the major omissions have been fixed.</w:t>
                      </w:r>
                    </w:p>
                  </w:txbxContent>
                </v:textbox>
                <w10:wrap type="square"/>
              </v:shape>
            </w:pict>
          </mc:Fallback>
        </mc:AlternateContent>
      </w:r>
      <w:r w:rsidRPr="00101233">
        <w:rPr>
          <w:b/>
        </w:rPr>
        <w:t>General comments about the submission or rationale for the conclusion:</w:t>
      </w:r>
    </w:p>
    <w:p w14:paraId="0C233785"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5D97" w14:textId="77777777" w:rsidR="00EE3A7A" w:rsidRDefault="00EE3A7A" w:rsidP="00B01512">
      <w:pPr>
        <w:spacing w:after="0" w:line="240" w:lineRule="auto"/>
      </w:pPr>
      <w:r>
        <w:separator/>
      </w:r>
    </w:p>
  </w:endnote>
  <w:endnote w:type="continuationSeparator" w:id="0">
    <w:p w14:paraId="02052000" w14:textId="77777777" w:rsidR="00EE3A7A" w:rsidRDefault="00EE3A7A"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1E2C"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44225" w14:textId="77777777" w:rsidR="00EE3A7A" w:rsidRDefault="00EE3A7A" w:rsidP="00B01512">
      <w:pPr>
        <w:spacing w:after="0" w:line="240" w:lineRule="auto"/>
      </w:pPr>
      <w:r>
        <w:separator/>
      </w:r>
    </w:p>
  </w:footnote>
  <w:footnote w:type="continuationSeparator" w:id="0">
    <w:p w14:paraId="05972E4B" w14:textId="77777777" w:rsidR="00EE3A7A" w:rsidRDefault="00EE3A7A"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1342" w14:textId="77777777" w:rsidR="003936B8" w:rsidRDefault="00FE3878" w:rsidP="00FE3878">
    <w:pPr>
      <w:pStyle w:val="Header"/>
    </w:pPr>
    <w:r>
      <w:rPr>
        <w:noProof/>
      </w:rPr>
      <w:drawing>
        <wp:anchor distT="0" distB="0" distL="114300" distR="114300" simplePos="0" relativeHeight="251658240" behindDoc="0" locked="0" layoutInCell="1" allowOverlap="1" wp14:anchorId="41AAAA9E" wp14:editId="4B605886">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17B87CCF"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1B98BCA9" w14:textId="77777777" w:rsidR="002540F4" w:rsidRDefault="002540F4" w:rsidP="002540F4">
    <w:pPr>
      <w:pStyle w:val="Header"/>
      <w:jc w:val="center"/>
    </w:pPr>
  </w:p>
  <w:p w14:paraId="4D8A605B" w14:textId="77777777" w:rsidR="003936B8" w:rsidRDefault="003936B8" w:rsidP="002540F4">
    <w:pPr>
      <w:pStyle w:val="Header"/>
      <w:jc w:val="center"/>
    </w:pPr>
  </w:p>
  <w:p w14:paraId="509F6F67" w14:textId="75805EAE" w:rsidR="002540F4" w:rsidRPr="003A1B2E" w:rsidRDefault="002540F4" w:rsidP="002540F4">
    <w:pPr>
      <w:pStyle w:val="Header"/>
      <w:rPr>
        <w:b/>
      </w:rPr>
    </w:pPr>
    <w:r w:rsidRPr="003A1B2E">
      <w:rPr>
        <w:b/>
      </w:rPr>
      <w:t>Program: _______</w:t>
    </w:r>
    <w:r w:rsidR="00F75128" w:rsidRPr="00F75128">
      <w:rPr>
        <w:b/>
        <w:u w:val="single"/>
      </w:rPr>
      <w:t>Surgical Assisting</w:t>
    </w:r>
    <w:r w:rsidRPr="003A1B2E">
      <w:rPr>
        <w:b/>
      </w:rPr>
      <w:t>_____________         Reviewer</w:t>
    </w:r>
    <w:r w:rsidR="003936B8" w:rsidRPr="003A1B2E">
      <w:rPr>
        <w:b/>
      </w:rPr>
      <w:t>:</w:t>
    </w:r>
    <w:r w:rsidRPr="003A1B2E">
      <w:rPr>
        <w:b/>
      </w:rPr>
      <w:t xml:space="preserve">  ______</w:t>
    </w:r>
    <w:r w:rsidR="00F75128" w:rsidRPr="00F75128">
      <w:rPr>
        <w:b/>
        <w:u w:val="single"/>
      </w:rPr>
      <w:t>Christian Aars</w:t>
    </w:r>
    <w:r w:rsidR="00DA2668" w:rsidRPr="00F75128">
      <w:rPr>
        <w:b/>
        <w:u w:val="single"/>
      </w:rPr>
      <w:t>_____</w:t>
    </w:r>
    <w:r w:rsidRPr="00F75128">
      <w:rPr>
        <w:b/>
        <w:u w:val="single"/>
      </w:rPr>
      <w:t>__</w:t>
    </w:r>
  </w:p>
  <w:p w14:paraId="0F81B549"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937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1093"/>
    <w:rsid w:val="00126303"/>
    <w:rsid w:val="001409AC"/>
    <w:rsid w:val="00186620"/>
    <w:rsid w:val="00194EE3"/>
    <w:rsid w:val="001A7AFC"/>
    <w:rsid w:val="002049D6"/>
    <w:rsid w:val="002148CA"/>
    <w:rsid w:val="00221F1E"/>
    <w:rsid w:val="002479C9"/>
    <w:rsid w:val="002540F4"/>
    <w:rsid w:val="0029032F"/>
    <w:rsid w:val="003936B8"/>
    <w:rsid w:val="003A1B2E"/>
    <w:rsid w:val="003C5F59"/>
    <w:rsid w:val="0042040F"/>
    <w:rsid w:val="004A25E8"/>
    <w:rsid w:val="004A6DA5"/>
    <w:rsid w:val="004B77F3"/>
    <w:rsid w:val="005461AF"/>
    <w:rsid w:val="00547213"/>
    <w:rsid w:val="00561072"/>
    <w:rsid w:val="00577F53"/>
    <w:rsid w:val="006031F5"/>
    <w:rsid w:val="00662651"/>
    <w:rsid w:val="00686750"/>
    <w:rsid w:val="006E4B69"/>
    <w:rsid w:val="006E7B2B"/>
    <w:rsid w:val="00727E36"/>
    <w:rsid w:val="00756D36"/>
    <w:rsid w:val="00757438"/>
    <w:rsid w:val="00785CEB"/>
    <w:rsid w:val="007D1A57"/>
    <w:rsid w:val="008032D0"/>
    <w:rsid w:val="00810509"/>
    <w:rsid w:val="00823434"/>
    <w:rsid w:val="0083136D"/>
    <w:rsid w:val="00852248"/>
    <w:rsid w:val="008904DE"/>
    <w:rsid w:val="008A3AFC"/>
    <w:rsid w:val="008B6986"/>
    <w:rsid w:val="008D7196"/>
    <w:rsid w:val="00925E5A"/>
    <w:rsid w:val="0094432D"/>
    <w:rsid w:val="00963794"/>
    <w:rsid w:val="009F7080"/>
    <w:rsid w:val="00A25E4B"/>
    <w:rsid w:val="00A813F4"/>
    <w:rsid w:val="00A855B9"/>
    <w:rsid w:val="00A9154E"/>
    <w:rsid w:val="00AC5518"/>
    <w:rsid w:val="00B01512"/>
    <w:rsid w:val="00B200FD"/>
    <w:rsid w:val="00B341D4"/>
    <w:rsid w:val="00B65CEF"/>
    <w:rsid w:val="00BB53E5"/>
    <w:rsid w:val="00BF0129"/>
    <w:rsid w:val="00BF5AAF"/>
    <w:rsid w:val="00C17EFE"/>
    <w:rsid w:val="00C34898"/>
    <w:rsid w:val="00C61195"/>
    <w:rsid w:val="00CC320D"/>
    <w:rsid w:val="00D463E8"/>
    <w:rsid w:val="00DA2668"/>
    <w:rsid w:val="00DA7AFA"/>
    <w:rsid w:val="00DC0417"/>
    <w:rsid w:val="00DD73E4"/>
    <w:rsid w:val="00DF4042"/>
    <w:rsid w:val="00E23DB6"/>
    <w:rsid w:val="00EB2442"/>
    <w:rsid w:val="00EC5BB5"/>
    <w:rsid w:val="00EC5D1A"/>
    <w:rsid w:val="00EE3A7A"/>
    <w:rsid w:val="00F020C9"/>
    <w:rsid w:val="00F47C26"/>
    <w:rsid w:val="00F75128"/>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BDF64"/>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Christian E. Aars</cp:lastModifiedBy>
  <cp:revision>13</cp:revision>
  <cp:lastPrinted>2014-09-17T18:56:00Z</cp:lastPrinted>
  <dcterms:created xsi:type="dcterms:W3CDTF">2019-01-29T20:26:00Z</dcterms:created>
  <dcterms:modified xsi:type="dcterms:W3CDTF">2023-11-19T02:45:00Z</dcterms:modified>
</cp:coreProperties>
</file>