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A309" w14:textId="77777777" w:rsidR="00F9197F" w:rsidRPr="00463D8B" w:rsidRDefault="00003BD5" w:rsidP="00003BD5">
      <w:pPr>
        <w:spacing w:after="0" w:line="242" w:lineRule="exact"/>
        <w:ind w:left="-45" w:right="240"/>
        <w:jc w:val="center"/>
        <w:rPr>
          <w:rFonts w:ascii="Arial" w:eastAsia="Calibri" w:hAnsi="Arial" w:cs="Arial"/>
          <w:b/>
          <w:bCs/>
          <w:spacing w:val="-1"/>
          <w:position w:val="1"/>
        </w:rPr>
      </w:pPr>
      <w:r w:rsidRPr="00463D8B">
        <w:rPr>
          <w:rFonts w:ascii="Arial" w:eastAsia="Calibri" w:hAnsi="Arial" w:cs="Arial"/>
          <w:b/>
          <w:bCs/>
          <w:spacing w:val="-1"/>
          <w:position w:val="1"/>
        </w:rPr>
        <w:t>Continuous Improvement Plan</w:t>
      </w:r>
    </w:p>
    <w:p w14:paraId="59D17C3D" w14:textId="77777777" w:rsidR="00993C83" w:rsidRPr="00463D8B" w:rsidRDefault="00993C83" w:rsidP="00003BD5">
      <w:pPr>
        <w:spacing w:after="0" w:line="242" w:lineRule="exact"/>
        <w:ind w:left="-45" w:right="240"/>
        <w:jc w:val="center"/>
        <w:rPr>
          <w:rFonts w:ascii="Arial" w:eastAsia="Calibri" w:hAnsi="Arial" w:cs="Arial"/>
          <w:b/>
          <w:bCs/>
          <w:spacing w:val="-1"/>
          <w:position w:val="1"/>
        </w:rPr>
      </w:pPr>
    </w:p>
    <w:p w14:paraId="5498269F" w14:textId="77777777" w:rsidR="002657C1" w:rsidRPr="00463D8B" w:rsidRDefault="00993C83" w:rsidP="002657C1">
      <w:pPr>
        <w:spacing w:after="0" w:line="242" w:lineRule="exact"/>
        <w:ind w:left="-45" w:right="240"/>
        <w:rPr>
          <w:rFonts w:ascii="Arial" w:hAnsi="Arial" w:cs="Arial"/>
          <w:b/>
        </w:rPr>
      </w:pPr>
      <w:r w:rsidRPr="00463D8B">
        <w:rPr>
          <w:rFonts w:ascii="Arial" w:hAnsi="Arial" w:cs="Arial"/>
          <w:b/>
        </w:rPr>
        <w:t xml:space="preserve">Outcomes might not change from year to year. </w:t>
      </w:r>
      <w:r w:rsidR="005A203A" w:rsidRPr="00463D8B">
        <w:rPr>
          <w:rFonts w:ascii="Arial" w:hAnsi="Arial" w:cs="Arial"/>
          <w:b/>
        </w:rPr>
        <w:t xml:space="preserve"> For example, if you have not met previous targets, you may wish to retain the same outcomes. </w:t>
      </w:r>
      <w:r w:rsidRPr="00463D8B">
        <w:rPr>
          <w:rFonts w:ascii="Arial" w:hAnsi="Arial" w:cs="Arial"/>
          <w:b/>
        </w:rPr>
        <w:t xml:space="preserve"> </w:t>
      </w:r>
      <w:r w:rsidRPr="00463D8B">
        <w:rPr>
          <w:rFonts w:ascii="Arial" w:hAnsi="Arial" w:cs="Arial"/>
          <w:b/>
          <w:i/>
        </w:rPr>
        <w:t>If this is an academic, workforce, or continuing education program, you must have at least one student learning outcome.</w:t>
      </w:r>
      <w:r w:rsidRPr="00463D8B">
        <w:rPr>
          <w:rFonts w:ascii="Arial" w:hAnsi="Arial" w:cs="Arial"/>
          <w:b/>
        </w:rPr>
        <w:t xml:space="preserve">  You may also add short-term administrative, technological, assessment, resource or professional development goals, as needed.  </w:t>
      </w:r>
    </w:p>
    <w:p w14:paraId="6C0E8244" w14:textId="77777777" w:rsidR="002657C1" w:rsidRPr="00463D8B" w:rsidRDefault="002657C1" w:rsidP="002657C1">
      <w:pPr>
        <w:spacing w:after="0" w:line="242" w:lineRule="exact"/>
        <w:ind w:left="-45" w:right="240"/>
        <w:rPr>
          <w:rFonts w:ascii="Arial" w:hAnsi="Arial" w:cs="Arial"/>
          <w:b/>
        </w:rPr>
      </w:pPr>
    </w:p>
    <w:p w14:paraId="03A8691C" w14:textId="44376BCC" w:rsidR="002657C1" w:rsidRPr="00463D8B" w:rsidRDefault="000E2EAF" w:rsidP="00A52AAB">
      <w:pPr>
        <w:tabs>
          <w:tab w:val="right" w:leader="underscore" w:pos="3168"/>
          <w:tab w:val="left" w:pos="3240"/>
          <w:tab w:val="right" w:leader="underscore" w:pos="12960"/>
        </w:tabs>
        <w:rPr>
          <w:rFonts w:ascii="Arial" w:hAnsi="Arial" w:cs="Arial"/>
          <w:bCs/>
        </w:rPr>
      </w:pPr>
      <w:r w:rsidRPr="00463D8B">
        <w:rPr>
          <w:rFonts w:ascii="Arial" w:hAnsi="Arial" w:cs="Arial"/>
          <w:b/>
        </w:rPr>
        <w:t>Date:</w:t>
      </w:r>
      <w:r w:rsidR="003E7C34" w:rsidRPr="00463D8B">
        <w:rPr>
          <w:rFonts w:ascii="Arial" w:hAnsi="Arial" w:cs="Arial"/>
        </w:rPr>
        <w:t xml:space="preserve"> </w:t>
      </w:r>
      <w:r w:rsidR="00A626A0" w:rsidRPr="00463D8B">
        <w:rPr>
          <w:rFonts w:ascii="Arial" w:hAnsi="Arial" w:cs="Arial"/>
          <w:bCs/>
        </w:rPr>
        <w:t>Spring 20</w:t>
      </w:r>
      <w:r w:rsidR="003E7C34" w:rsidRPr="00463D8B">
        <w:rPr>
          <w:rFonts w:ascii="Arial" w:hAnsi="Arial" w:cs="Arial"/>
          <w:bCs/>
        </w:rPr>
        <w:t>2</w:t>
      </w:r>
      <w:r w:rsidR="00B60874">
        <w:rPr>
          <w:rFonts w:ascii="Arial" w:hAnsi="Arial" w:cs="Arial"/>
          <w:bCs/>
        </w:rPr>
        <w:t>4</w:t>
      </w:r>
      <w:r w:rsidR="00C10B61" w:rsidRPr="00463D8B">
        <w:rPr>
          <w:rFonts w:ascii="Arial" w:hAnsi="Arial" w:cs="Arial"/>
        </w:rPr>
        <w:t xml:space="preserve">    </w:t>
      </w:r>
      <w:r w:rsidR="003E7C34" w:rsidRPr="00463D8B">
        <w:rPr>
          <w:rFonts w:ascii="Arial" w:hAnsi="Arial" w:cs="Arial"/>
        </w:rPr>
        <w:t xml:space="preserve"> </w:t>
      </w:r>
      <w:r w:rsidR="00C10B61" w:rsidRPr="00463D8B">
        <w:rPr>
          <w:rFonts w:ascii="Arial" w:hAnsi="Arial" w:cs="Arial"/>
        </w:rPr>
        <w:t xml:space="preserve"> </w:t>
      </w:r>
      <w:r w:rsidRPr="00463D8B">
        <w:rPr>
          <w:rFonts w:ascii="Arial" w:hAnsi="Arial" w:cs="Arial"/>
        </w:rPr>
        <w:t xml:space="preserve">           </w:t>
      </w:r>
      <w:r w:rsidR="004C586B" w:rsidRPr="00463D8B">
        <w:rPr>
          <w:rFonts w:ascii="Arial" w:hAnsi="Arial" w:cs="Arial"/>
        </w:rPr>
        <w:t xml:space="preserve"> </w:t>
      </w:r>
      <w:r w:rsidR="00C10B61" w:rsidRPr="00463D8B">
        <w:rPr>
          <w:rFonts w:ascii="Arial" w:hAnsi="Arial" w:cs="Arial"/>
        </w:rPr>
        <w:t xml:space="preserve"> </w:t>
      </w:r>
      <w:r w:rsidR="004C586B" w:rsidRPr="00463D8B">
        <w:rPr>
          <w:rFonts w:ascii="Arial" w:hAnsi="Arial" w:cs="Arial"/>
        </w:rPr>
        <w:t xml:space="preserve">      </w:t>
      </w:r>
      <w:r w:rsidR="003E7C34" w:rsidRPr="00463D8B">
        <w:rPr>
          <w:rFonts w:ascii="Arial" w:hAnsi="Arial" w:cs="Arial"/>
        </w:rPr>
        <w:t xml:space="preserve">                 </w:t>
      </w:r>
      <w:r w:rsidR="002657C1" w:rsidRPr="00463D8B">
        <w:rPr>
          <w:rFonts w:ascii="Arial" w:hAnsi="Arial" w:cs="Arial"/>
          <w:b/>
        </w:rPr>
        <w:t xml:space="preserve">Name of </w:t>
      </w:r>
      <w:r w:rsidR="004C586B" w:rsidRPr="00463D8B">
        <w:rPr>
          <w:rFonts w:ascii="Arial" w:hAnsi="Arial" w:cs="Arial"/>
          <w:b/>
        </w:rPr>
        <w:t>Program/</w:t>
      </w:r>
      <w:r w:rsidR="002657C1" w:rsidRPr="00463D8B">
        <w:rPr>
          <w:rFonts w:ascii="Arial" w:hAnsi="Arial" w:cs="Arial"/>
          <w:b/>
        </w:rPr>
        <w:t>Unit:</w:t>
      </w:r>
      <w:r w:rsidR="003E7C34" w:rsidRPr="00463D8B">
        <w:rPr>
          <w:rFonts w:ascii="Arial" w:hAnsi="Arial" w:cs="Arial"/>
          <w:b/>
        </w:rPr>
        <w:t xml:space="preserve"> </w:t>
      </w:r>
      <w:r w:rsidR="000C0AA4" w:rsidRPr="00463D8B">
        <w:rPr>
          <w:rFonts w:ascii="Arial" w:hAnsi="Arial" w:cs="Arial"/>
          <w:bCs/>
        </w:rPr>
        <w:t>B</w:t>
      </w:r>
      <w:r w:rsidR="00B60874">
        <w:rPr>
          <w:rFonts w:ascii="Arial" w:hAnsi="Arial" w:cs="Arial"/>
          <w:bCs/>
        </w:rPr>
        <w:t>anking and Financial Serviced F</w:t>
      </w:r>
      <w:r w:rsidR="000C0AA4" w:rsidRPr="00463D8B">
        <w:rPr>
          <w:rFonts w:ascii="Arial" w:hAnsi="Arial" w:cs="Arial"/>
          <w:bCs/>
        </w:rPr>
        <w:t>ield of Study</w:t>
      </w:r>
    </w:p>
    <w:p w14:paraId="6ED51B21" w14:textId="0B78EC61" w:rsidR="00442FDC" w:rsidRPr="00463D8B" w:rsidRDefault="002657C1" w:rsidP="00A52AAB">
      <w:pPr>
        <w:tabs>
          <w:tab w:val="right" w:leader="underscore" w:pos="3168"/>
          <w:tab w:val="left" w:pos="3240"/>
          <w:tab w:val="right" w:leader="underscore" w:pos="12960"/>
        </w:tabs>
        <w:spacing w:after="0" w:line="240" w:lineRule="auto"/>
        <w:rPr>
          <w:rFonts w:ascii="Arial" w:hAnsi="Arial" w:cs="Arial"/>
        </w:rPr>
      </w:pPr>
      <w:r w:rsidRPr="00463D8B">
        <w:rPr>
          <w:rFonts w:ascii="Arial" w:hAnsi="Arial" w:cs="Arial"/>
          <w:b/>
        </w:rPr>
        <w:t>Contact name:</w:t>
      </w:r>
      <w:r w:rsidR="003E7C34" w:rsidRPr="00463D8B">
        <w:rPr>
          <w:rFonts w:ascii="Arial" w:hAnsi="Arial" w:cs="Arial"/>
        </w:rPr>
        <w:t xml:space="preserve"> </w:t>
      </w:r>
      <w:r w:rsidR="00B60874">
        <w:rPr>
          <w:rFonts w:ascii="Arial" w:hAnsi="Arial" w:cs="Arial"/>
        </w:rPr>
        <w:t>Kevin Suber PhD</w:t>
      </w:r>
      <w:r w:rsidR="003E7C34" w:rsidRPr="00463D8B">
        <w:rPr>
          <w:rFonts w:ascii="Arial" w:hAnsi="Arial" w:cs="Arial"/>
        </w:rPr>
        <w:t xml:space="preserve">               </w:t>
      </w:r>
      <w:r w:rsidRPr="00463D8B">
        <w:rPr>
          <w:rFonts w:ascii="Arial" w:hAnsi="Arial" w:cs="Arial"/>
          <w:b/>
        </w:rPr>
        <w:t>Contact email:</w:t>
      </w:r>
      <w:r w:rsidRPr="00463D8B">
        <w:rPr>
          <w:rFonts w:ascii="Arial" w:hAnsi="Arial" w:cs="Arial"/>
        </w:rPr>
        <w:t xml:space="preserve"> </w:t>
      </w:r>
      <w:r w:rsidR="00B60874">
        <w:rPr>
          <w:rFonts w:ascii="Arial" w:hAnsi="Arial" w:cs="Arial"/>
        </w:rPr>
        <w:t>kevinsuber</w:t>
      </w:r>
      <w:r w:rsidR="00442FDC" w:rsidRPr="00463D8B">
        <w:rPr>
          <w:rFonts w:ascii="Arial" w:hAnsi="Arial" w:cs="Arial"/>
        </w:rPr>
        <w:t>@collin.edu</w:t>
      </w:r>
      <w:r w:rsidR="00C10B61" w:rsidRPr="00463D8B">
        <w:rPr>
          <w:rFonts w:ascii="Arial" w:hAnsi="Arial" w:cs="Arial"/>
        </w:rPr>
        <w:t xml:space="preserve">      </w:t>
      </w:r>
      <w:r w:rsidR="00D87631" w:rsidRPr="00463D8B">
        <w:rPr>
          <w:rFonts w:ascii="Arial" w:hAnsi="Arial" w:cs="Arial"/>
        </w:rPr>
        <w:t xml:space="preserve">   </w:t>
      </w:r>
      <w:r w:rsidR="00C10B61" w:rsidRPr="00463D8B">
        <w:rPr>
          <w:rFonts w:ascii="Arial" w:hAnsi="Arial" w:cs="Arial"/>
        </w:rPr>
        <w:t xml:space="preserve"> </w:t>
      </w:r>
      <w:r w:rsidRPr="00463D8B">
        <w:rPr>
          <w:rFonts w:ascii="Arial" w:hAnsi="Arial" w:cs="Arial"/>
          <w:b/>
        </w:rPr>
        <w:t xml:space="preserve">Contact phone: </w:t>
      </w:r>
      <w:r w:rsidR="002C66C3" w:rsidRPr="002C66C3">
        <w:rPr>
          <w:rFonts w:ascii="Arial" w:hAnsi="Arial" w:cs="Arial"/>
        </w:rPr>
        <w:t>972-578-5560</w:t>
      </w:r>
    </w:p>
    <w:p w14:paraId="007EB787" w14:textId="67E31933" w:rsidR="00442FDC" w:rsidRPr="00463D8B" w:rsidRDefault="00442FDC" w:rsidP="00442FDC">
      <w:pPr>
        <w:tabs>
          <w:tab w:val="right" w:leader="underscore" w:pos="3168"/>
          <w:tab w:val="left" w:pos="3240"/>
          <w:tab w:val="right" w:leader="underscore" w:pos="12960"/>
        </w:tabs>
        <w:spacing w:after="0" w:line="240" w:lineRule="auto"/>
        <w:rPr>
          <w:rFonts w:ascii="Arial" w:hAnsi="Arial" w:cs="Arial"/>
        </w:rPr>
      </w:pPr>
      <w:r w:rsidRPr="00463D8B">
        <w:rPr>
          <w:rFonts w:ascii="Arial" w:hAnsi="Arial" w:cs="Arial"/>
        </w:rPr>
        <w:t xml:space="preserve">   </w:t>
      </w:r>
      <w:r w:rsidR="00A8493F" w:rsidRPr="00463D8B">
        <w:rPr>
          <w:rFonts w:ascii="Arial" w:hAnsi="Arial" w:cs="Arial"/>
        </w:rPr>
        <w:t xml:space="preserve">                     </w:t>
      </w:r>
    </w:p>
    <w:p w14:paraId="1853774F" w14:textId="77777777" w:rsidR="00F25D44" w:rsidRPr="00463D8B" w:rsidRDefault="00C10B61" w:rsidP="00442FDC">
      <w:pPr>
        <w:tabs>
          <w:tab w:val="right" w:leader="underscore" w:pos="3168"/>
          <w:tab w:val="left" w:pos="3240"/>
          <w:tab w:val="right" w:leader="underscore" w:pos="12960"/>
        </w:tabs>
        <w:spacing w:line="240" w:lineRule="auto"/>
        <w:rPr>
          <w:rFonts w:ascii="Arial" w:hAnsi="Arial" w:cs="Arial"/>
          <w:color w:val="1F4E79"/>
        </w:rPr>
      </w:pPr>
      <w:r w:rsidRPr="00463D8B">
        <w:rPr>
          <w:rFonts w:ascii="Arial" w:hAnsi="Arial" w:cs="Arial"/>
        </w:rPr>
        <w:t xml:space="preserve"> </w:t>
      </w:r>
      <w:r w:rsidR="002657C1" w:rsidRPr="00463D8B">
        <w:rPr>
          <w:rFonts w:ascii="Arial" w:hAnsi="Arial" w:cs="Arial"/>
        </w:rPr>
        <w:t xml:space="preserve">  </w:t>
      </w:r>
    </w:p>
    <w:p w14:paraId="5514CD31" w14:textId="77777777" w:rsidR="00210107" w:rsidRPr="00463D8B" w:rsidRDefault="00210107" w:rsidP="00D87631">
      <w:pPr>
        <w:tabs>
          <w:tab w:val="right" w:leader="underscore" w:pos="3168"/>
          <w:tab w:val="left" w:pos="3240"/>
          <w:tab w:val="right" w:leader="underscore" w:pos="12960"/>
        </w:tabs>
        <w:rPr>
          <w:rFonts w:ascii="Arial" w:hAnsi="Arial" w:cs="Arial"/>
          <w:b/>
          <w:bCs/>
          <w:spacing w:val="-1"/>
          <w:position w:val="1"/>
        </w:rPr>
      </w:pPr>
      <w:r w:rsidRPr="00463D8B">
        <w:rPr>
          <w:rFonts w:ascii="Arial" w:hAnsi="Arial" w:cs="Arial"/>
          <w:b/>
        </w:rPr>
        <w:t>Table 1: CIP Outcomes, Measures &amp; Targets Table</w:t>
      </w:r>
      <w:r w:rsidR="008A27FB" w:rsidRPr="00463D8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463D8B" w14:paraId="65F9A2D3" w14:textId="77777777" w:rsidTr="00D35AC7">
        <w:trPr>
          <w:trHeight w:hRule="exact" w:val="1784"/>
        </w:trPr>
        <w:tc>
          <w:tcPr>
            <w:tcW w:w="4140" w:type="dxa"/>
            <w:tcBorders>
              <w:top w:val="single" w:sz="8" w:space="0" w:color="4F81BD"/>
              <w:left w:val="single" w:sz="8" w:space="0" w:color="4F81BD"/>
              <w:bottom w:val="single" w:sz="24" w:space="0" w:color="4F81BD"/>
              <w:right w:val="single" w:sz="8" w:space="0" w:color="4F81BD"/>
            </w:tcBorders>
          </w:tcPr>
          <w:p w14:paraId="1A10BEB0" w14:textId="226C4707" w:rsidR="00F25D44" w:rsidRPr="00463D8B" w:rsidRDefault="00F25D44" w:rsidP="00F34A3A">
            <w:pPr>
              <w:pStyle w:val="ListParagraph"/>
              <w:numPr>
                <w:ilvl w:val="0"/>
                <w:numId w:val="3"/>
              </w:numPr>
              <w:spacing w:after="0" w:line="242" w:lineRule="exact"/>
              <w:ind w:right="240"/>
              <w:jc w:val="center"/>
              <w:rPr>
                <w:rFonts w:ascii="Arial" w:eastAsia="Calibri" w:hAnsi="Arial" w:cs="Arial"/>
                <w:b/>
                <w:bCs/>
                <w:spacing w:val="1"/>
                <w:w w:val="99"/>
                <w:position w:val="1"/>
              </w:rPr>
            </w:pPr>
            <w:r w:rsidRPr="00463D8B">
              <w:rPr>
                <w:rFonts w:ascii="Arial" w:eastAsia="Calibri" w:hAnsi="Arial" w:cs="Arial"/>
                <w:b/>
                <w:bCs/>
                <w:spacing w:val="-2"/>
                <w:position w:val="1"/>
              </w:rPr>
              <w:t xml:space="preserve">Expected </w:t>
            </w:r>
            <w:r w:rsidRPr="00463D8B">
              <w:rPr>
                <w:rFonts w:ascii="Arial" w:eastAsia="Calibri" w:hAnsi="Arial" w:cs="Arial"/>
                <w:b/>
                <w:bCs/>
                <w:w w:val="99"/>
                <w:position w:val="1"/>
              </w:rPr>
              <w:t>O</w:t>
            </w:r>
            <w:r w:rsidRPr="00463D8B">
              <w:rPr>
                <w:rFonts w:ascii="Arial" w:eastAsia="Calibri" w:hAnsi="Arial" w:cs="Arial"/>
                <w:b/>
                <w:bCs/>
                <w:spacing w:val="1"/>
                <w:w w:val="99"/>
                <w:position w:val="1"/>
              </w:rPr>
              <w:t>u</w:t>
            </w:r>
            <w:r w:rsidRPr="00463D8B">
              <w:rPr>
                <w:rFonts w:ascii="Arial" w:eastAsia="Calibri" w:hAnsi="Arial" w:cs="Arial"/>
                <w:b/>
                <w:bCs/>
                <w:w w:val="99"/>
                <w:position w:val="1"/>
              </w:rPr>
              <w:t>t</w:t>
            </w:r>
            <w:r w:rsidRPr="00463D8B">
              <w:rPr>
                <w:rFonts w:ascii="Arial" w:eastAsia="Calibri" w:hAnsi="Arial" w:cs="Arial"/>
                <w:b/>
                <w:bCs/>
                <w:spacing w:val="1"/>
                <w:w w:val="99"/>
                <w:position w:val="1"/>
              </w:rPr>
              <w:t>come(s)</w:t>
            </w:r>
          </w:p>
          <w:p w14:paraId="512C0FF0" w14:textId="77777777" w:rsidR="00F34A3A" w:rsidRPr="00463D8B" w:rsidRDefault="00F34A3A" w:rsidP="00F34A3A">
            <w:pPr>
              <w:pStyle w:val="ListParagraph"/>
              <w:spacing w:after="0" w:line="242" w:lineRule="exact"/>
              <w:ind w:left="315" w:right="240"/>
              <w:rPr>
                <w:rFonts w:ascii="Arial" w:eastAsia="Calibri" w:hAnsi="Arial" w:cs="Arial"/>
              </w:rPr>
            </w:pPr>
          </w:p>
          <w:p w14:paraId="0F7014B2" w14:textId="0552ADBB" w:rsidR="00F25D44" w:rsidRPr="00463D8B" w:rsidRDefault="00F25D44" w:rsidP="007522B0">
            <w:pPr>
              <w:tabs>
                <w:tab w:val="left" w:pos="4391"/>
              </w:tabs>
              <w:spacing w:after="0" w:line="218" w:lineRule="exact"/>
              <w:ind w:left="251" w:right="670"/>
              <w:jc w:val="center"/>
              <w:rPr>
                <w:rFonts w:ascii="Arial" w:eastAsia="Calibri" w:hAnsi="Arial" w:cs="Arial"/>
                <w:w w:val="99"/>
              </w:rPr>
            </w:pPr>
            <w:r w:rsidRPr="00463D8B">
              <w:rPr>
                <w:rFonts w:ascii="Arial" w:eastAsia="Calibri" w:hAnsi="Arial" w:cs="Arial"/>
                <w:spacing w:val="1"/>
              </w:rPr>
              <w:t>R</w:t>
            </w:r>
            <w:r w:rsidRPr="00463D8B">
              <w:rPr>
                <w:rFonts w:ascii="Arial" w:eastAsia="Calibri" w:hAnsi="Arial" w:cs="Arial"/>
                <w:spacing w:val="-1"/>
              </w:rPr>
              <w:t>esu</w:t>
            </w:r>
            <w:r w:rsidRPr="00463D8B">
              <w:rPr>
                <w:rFonts w:ascii="Arial" w:eastAsia="Calibri" w:hAnsi="Arial" w:cs="Arial"/>
              </w:rPr>
              <w:t xml:space="preserve">lts </w:t>
            </w:r>
            <w:r w:rsidRPr="00463D8B">
              <w:rPr>
                <w:rFonts w:ascii="Arial" w:eastAsia="Calibri" w:hAnsi="Arial" w:cs="Arial"/>
                <w:spacing w:val="-1"/>
              </w:rPr>
              <w:t>e</w:t>
            </w:r>
            <w:r w:rsidRPr="00463D8B">
              <w:rPr>
                <w:rFonts w:ascii="Arial" w:eastAsia="Calibri" w:hAnsi="Arial" w:cs="Arial"/>
                <w:spacing w:val="1"/>
              </w:rPr>
              <w:t>x</w:t>
            </w:r>
            <w:r w:rsidRPr="00463D8B">
              <w:rPr>
                <w:rFonts w:ascii="Arial" w:eastAsia="Calibri" w:hAnsi="Arial" w:cs="Arial"/>
                <w:spacing w:val="-1"/>
              </w:rPr>
              <w:t>pe</w:t>
            </w:r>
            <w:r w:rsidRPr="00463D8B">
              <w:rPr>
                <w:rFonts w:ascii="Arial" w:eastAsia="Calibri" w:hAnsi="Arial" w:cs="Arial"/>
                <w:spacing w:val="1"/>
              </w:rPr>
              <w:t>c</w:t>
            </w:r>
            <w:r w:rsidRPr="00463D8B">
              <w:rPr>
                <w:rFonts w:ascii="Arial" w:eastAsia="Calibri" w:hAnsi="Arial" w:cs="Arial"/>
              </w:rPr>
              <w:t>t</w:t>
            </w:r>
            <w:r w:rsidRPr="00463D8B">
              <w:rPr>
                <w:rFonts w:ascii="Arial" w:eastAsia="Calibri" w:hAnsi="Arial" w:cs="Arial"/>
                <w:spacing w:val="2"/>
              </w:rPr>
              <w:t>e</w:t>
            </w:r>
            <w:r w:rsidRPr="00463D8B">
              <w:rPr>
                <w:rFonts w:ascii="Arial" w:eastAsia="Calibri" w:hAnsi="Arial" w:cs="Arial"/>
              </w:rPr>
              <w:t>d</w:t>
            </w:r>
            <w:r w:rsidRPr="00463D8B">
              <w:rPr>
                <w:rFonts w:ascii="Arial" w:eastAsia="Calibri" w:hAnsi="Arial" w:cs="Arial"/>
                <w:spacing w:val="-5"/>
              </w:rPr>
              <w:t xml:space="preserve"> </w:t>
            </w:r>
            <w:r w:rsidRPr="00463D8B">
              <w:rPr>
                <w:rFonts w:ascii="Arial" w:eastAsia="Calibri" w:hAnsi="Arial" w:cs="Arial"/>
              </w:rPr>
              <w:t>in</w:t>
            </w:r>
            <w:r w:rsidRPr="00463D8B">
              <w:rPr>
                <w:rFonts w:ascii="Arial" w:eastAsia="Calibri" w:hAnsi="Arial" w:cs="Arial"/>
                <w:spacing w:val="-1"/>
              </w:rPr>
              <w:t xml:space="preserve"> </w:t>
            </w:r>
            <w:r w:rsidRPr="00463D8B">
              <w:rPr>
                <w:rFonts w:ascii="Arial" w:eastAsia="Calibri" w:hAnsi="Arial" w:cs="Arial"/>
                <w:spacing w:val="2"/>
              </w:rPr>
              <w:t>t</w:t>
            </w:r>
            <w:r w:rsidRPr="00463D8B">
              <w:rPr>
                <w:rFonts w:ascii="Arial" w:eastAsia="Calibri" w:hAnsi="Arial" w:cs="Arial"/>
                <w:spacing w:val="-1"/>
              </w:rPr>
              <w:t>h</w:t>
            </w:r>
            <w:r w:rsidRPr="00463D8B">
              <w:rPr>
                <w:rFonts w:ascii="Arial" w:eastAsia="Calibri" w:hAnsi="Arial" w:cs="Arial"/>
              </w:rPr>
              <w:t>is</w:t>
            </w:r>
            <w:r w:rsidRPr="00463D8B">
              <w:rPr>
                <w:rFonts w:ascii="Arial" w:eastAsia="Calibri" w:hAnsi="Arial" w:cs="Arial"/>
                <w:spacing w:val="-2"/>
              </w:rPr>
              <w:t xml:space="preserve"> </w:t>
            </w:r>
            <w:r w:rsidR="007522B0" w:rsidRPr="00463D8B">
              <w:rPr>
                <w:rFonts w:ascii="Arial" w:eastAsia="Calibri" w:hAnsi="Arial" w:cs="Arial"/>
                <w:spacing w:val="-2"/>
              </w:rPr>
              <w:t>unit.</w:t>
            </w:r>
          </w:p>
          <w:p w14:paraId="59D6B153" w14:textId="371EBA63" w:rsidR="00F25D44" w:rsidRPr="00463D8B" w:rsidRDefault="00F25D44" w:rsidP="007522B0">
            <w:pPr>
              <w:tabs>
                <w:tab w:val="left" w:pos="4391"/>
              </w:tabs>
              <w:spacing w:after="0" w:line="218" w:lineRule="exact"/>
              <w:ind w:left="251" w:right="670"/>
              <w:jc w:val="center"/>
              <w:rPr>
                <w:rFonts w:ascii="Arial" w:eastAsia="Calibri" w:hAnsi="Arial" w:cs="Arial"/>
              </w:rPr>
            </w:pPr>
            <w:r w:rsidRPr="00463D8B">
              <w:rPr>
                <w:rFonts w:ascii="Arial" w:eastAsia="Calibri" w:hAnsi="Arial" w:cs="Arial"/>
                <w:w w:val="99"/>
              </w:rPr>
              <w:t>(</w:t>
            </w:r>
            <w:r w:rsidR="007522B0" w:rsidRPr="00463D8B">
              <w:rPr>
                <w:rFonts w:ascii="Arial" w:eastAsia="Calibri" w:hAnsi="Arial" w:cs="Arial"/>
                <w:w w:val="99"/>
              </w:rPr>
              <w:t>e.g.,</w:t>
            </w:r>
            <w:r w:rsidRPr="00463D8B">
              <w:rPr>
                <w:rFonts w:ascii="Arial" w:eastAsia="Calibri" w:hAnsi="Arial" w:cs="Arial"/>
                <w:w w:val="99"/>
              </w:rPr>
              <w:t xml:space="preserve"> Authorization requests will be completed more </w:t>
            </w:r>
            <w:r w:rsidR="00E8026E" w:rsidRPr="00463D8B">
              <w:rPr>
                <w:rFonts w:ascii="Arial" w:eastAsia="Calibri" w:hAnsi="Arial" w:cs="Arial"/>
                <w:w w:val="99"/>
              </w:rPr>
              <w:t>quickly,</w:t>
            </w:r>
            <w:r w:rsidRPr="00463D8B">
              <w:rPr>
                <w:rFonts w:ascii="Arial" w:eastAsia="Calibri" w:hAnsi="Arial" w:cs="Arial"/>
                <w:w w:val="99"/>
              </w:rPr>
              <w:t xml:space="preserve"> </w:t>
            </w:r>
            <w:r w:rsidR="00A87712" w:rsidRPr="00463D8B">
              <w:rPr>
                <w:rFonts w:ascii="Arial" w:eastAsia="Calibri" w:hAnsi="Arial" w:cs="Arial"/>
                <w:w w:val="99"/>
              </w:rPr>
              <w:t>Increasing</w:t>
            </w:r>
            <w:r w:rsidRPr="00463D8B">
              <w:rPr>
                <w:rFonts w:ascii="Arial" w:eastAsia="Calibri" w:hAnsi="Arial" w:cs="Arial"/>
                <w:w w:val="99"/>
              </w:rPr>
              <w:t xml:space="preserv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7492B00D" w14:textId="13F83D0E" w:rsidR="00315EE1" w:rsidRPr="00463D8B" w:rsidRDefault="00315EE1" w:rsidP="00315EE1">
            <w:pPr>
              <w:spacing w:after="0" w:line="242" w:lineRule="exact"/>
              <w:ind w:right="1759"/>
              <w:jc w:val="center"/>
              <w:rPr>
                <w:rFonts w:ascii="Arial" w:eastAsia="Calibri" w:hAnsi="Arial" w:cs="Arial"/>
                <w:b/>
                <w:bCs/>
                <w:w w:val="99"/>
                <w:position w:val="1"/>
              </w:rPr>
            </w:pPr>
            <w:r w:rsidRPr="00463D8B">
              <w:rPr>
                <w:rFonts w:ascii="Arial" w:eastAsia="Calibri" w:hAnsi="Arial" w:cs="Arial"/>
                <w:b/>
                <w:bCs/>
                <w:spacing w:val="1"/>
                <w:position w:val="1"/>
              </w:rPr>
              <w:t xml:space="preserve">                         B</w:t>
            </w:r>
            <w:r w:rsidRPr="00463D8B">
              <w:rPr>
                <w:rFonts w:ascii="Arial" w:eastAsia="Calibri" w:hAnsi="Arial" w:cs="Arial"/>
                <w:b/>
                <w:bCs/>
                <w:position w:val="1"/>
              </w:rPr>
              <w:t xml:space="preserve">. </w:t>
            </w:r>
            <w:r w:rsidRPr="00463D8B">
              <w:rPr>
                <w:rFonts w:ascii="Arial" w:eastAsia="Calibri" w:hAnsi="Arial" w:cs="Arial"/>
                <w:b/>
                <w:bCs/>
                <w:spacing w:val="1"/>
                <w:w w:val="99"/>
                <w:position w:val="1"/>
              </w:rPr>
              <w:t>Me</w:t>
            </w:r>
            <w:r w:rsidRPr="00463D8B">
              <w:rPr>
                <w:rFonts w:ascii="Arial" w:eastAsia="Calibri" w:hAnsi="Arial" w:cs="Arial"/>
                <w:b/>
                <w:bCs/>
                <w:w w:val="99"/>
                <w:position w:val="1"/>
              </w:rPr>
              <w:t>as</w:t>
            </w:r>
            <w:r w:rsidRPr="00463D8B">
              <w:rPr>
                <w:rFonts w:ascii="Arial" w:eastAsia="Calibri" w:hAnsi="Arial" w:cs="Arial"/>
                <w:b/>
                <w:bCs/>
                <w:spacing w:val="1"/>
                <w:w w:val="99"/>
                <w:position w:val="1"/>
              </w:rPr>
              <w:t>ur</w:t>
            </w:r>
            <w:r w:rsidRPr="00463D8B">
              <w:rPr>
                <w:rFonts w:ascii="Arial" w:eastAsia="Calibri" w:hAnsi="Arial" w:cs="Arial"/>
                <w:b/>
                <w:bCs/>
                <w:w w:val="99"/>
                <w:position w:val="1"/>
              </w:rPr>
              <w:t>e(s)</w:t>
            </w:r>
          </w:p>
          <w:p w14:paraId="354B0A2B" w14:textId="77777777" w:rsidR="00F34A3A" w:rsidRPr="00463D8B" w:rsidRDefault="00F34A3A" w:rsidP="00315EE1">
            <w:pPr>
              <w:spacing w:after="0" w:line="242" w:lineRule="exact"/>
              <w:ind w:right="1759"/>
              <w:jc w:val="center"/>
              <w:rPr>
                <w:rFonts w:ascii="Arial" w:eastAsia="Calibri" w:hAnsi="Arial" w:cs="Arial"/>
                <w:b/>
                <w:bCs/>
                <w:w w:val="99"/>
                <w:position w:val="1"/>
              </w:rPr>
            </w:pPr>
          </w:p>
          <w:p w14:paraId="05BDB3FE" w14:textId="30F3EF16" w:rsidR="00F25D44" w:rsidRPr="00463D8B" w:rsidRDefault="00315EE1" w:rsidP="00315EE1">
            <w:pPr>
              <w:spacing w:after="0" w:line="218" w:lineRule="exact"/>
              <w:ind w:left="311" w:right="349"/>
              <w:jc w:val="center"/>
              <w:rPr>
                <w:rFonts w:ascii="Arial" w:eastAsia="Calibri" w:hAnsi="Arial" w:cs="Arial"/>
              </w:rPr>
            </w:pPr>
            <w:r w:rsidRPr="00463D8B">
              <w:rPr>
                <w:rFonts w:ascii="Arial" w:eastAsia="Calibri" w:hAnsi="Arial" w:cs="Arial"/>
                <w:spacing w:val="-1"/>
              </w:rPr>
              <w:t>Ins</w:t>
            </w:r>
            <w:r w:rsidRPr="00463D8B">
              <w:rPr>
                <w:rFonts w:ascii="Arial" w:eastAsia="Calibri" w:hAnsi="Arial" w:cs="Arial"/>
              </w:rPr>
              <w:t>t</w:t>
            </w:r>
            <w:r w:rsidRPr="00463D8B">
              <w:rPr>
                <w:rFonts w:ascii="Arial" w:eastAsia="Calibri" w:hAnsi="Arial" w:cs="Arial"/>
                <w:spacing w:val="2"/>
              </w:rPr>
              <w:t>r</w:t>
            </w:r>
            <w:r w:rsidRPr="00463D8B">
              <w:rPr>
                <w:rFonts w:ascii="Arial" w:eastAsia="Calibri" w:hAnsi="Arial" w:cs="Arial"/>
                <w:spacing w:val="-1"/>
              </w:rPr>
              <w:t>u</w:t>
            </w:r>
            <w:r w:rsidRPr="00463D8B">
              <w:rPr>
                <w:rFonts w:ascii="Arial" w:eastAsia="Calibri" w:hAnsi="Arial" w:cs="Arial"/>
              </w:rPr>
              <w:t>m</w:t>
            </w:r>
            <w:r w:rsidRPr="00463D8B">
              <w:rPr>
                <w:rFonts w:ascii="Arial" w:eastAsia="Calibri" w:hAnsi="Arial" w:cs="Arial"/>
                <w:spacing w:val="2"/>
              </w:rPr>
              <w:t>e</w:t>
            </w:r>
            <w:r w:rsidRPr="00463D8B">
              <w:rPr>
                <w:rFonts w:ascii="Arial" w:eastAsia="Calibri" w:hAnsi="Arial" w:cs="Arial"/>
                <w:spacing w:val="-1"/>
              </w:rPr>
              <w:t>n</w:t>
            </w:r>
            <w:r w:rsidRPr="00463D8B">
              <w:rPr>
                <w:rFonts w:ascii="Arial" w:eastAsia="Calibri" w:hAnsi="Arial" w:cs="Arial"/>
              </w:rPr>
              <w:t>t(s)/</w:t>
            </w:r>
            <w:r w:rsidRPr="00463D8B">
              <w:rPr>
                <w:rFonts w:ascii="Arial" w:eastAsia="Calibri" w:hAnsi="Arial" w:cs="Arial"/>
                <w:spacing w:val="-1"/>
              </w:rPr>
              <w:t>p</w:t>
            </w:r>
            <w:r w:rsidRPr="00463D8B">
              <w:rPr>
                <w:rFonts w:ascii="Arial" w:eastAsia="Calibri" w:hAnsi="Arial" w:cs="Arial"/>
              </w:rPr>
              <w:t>r</w:t>
            </w:r>
            <w:r w:rsidRPr="00463D8B">
              <w:rPr>
                <w:rFonts w:ascii="Arial" w:eastAsia="Calibri" w:hAnsi="Arial" w:cs="Arial"/>
                <w:spacing w:val="1"/>
              </w:rPr>
              <w:t>oc</w:t>
            </w:r>
            <w:r w:rsidRPr="00463D8B">
              <w:rPr>
                <w:rFonts w:ascii="Arial" w:eastAsia="Calibri" w:hAnsi="Arial" w:cs="Arial"/>
                <w:spacing w:val="-1"/>
              </w:rPr>
              <w:t>es</w:t>
            </w:r>
            <w:r w:rsidRPr="00463D8B">
              <w:rPr>
                <w:rFonts w:ascii="Arial" w:eastAsia="Calibri" w:hAnsi="Arial" w:cs="Arial"/>
              </w:rPr>
              <w:t>s(es)</w:t>
            </w:r>
            <w:r w:rsidRPr="00463D8B">
              <w:rPr>
                <w:rFonts w:ascii="Arial" w:eastAsia="Calibri" w:hAnsi="Arial" w:cs="Arial"/>
                <w:spacing w:val="-3"/>
              </w:rPr>
              <w:t xml:space="preserve"> </w:t>
            </w:r>
            <w:r w:rsidRPr="00463D8B">
              <w:rPr>
                <w:rFonts w:ascii="Arial" w:eastAsia="Calibri" w:hAnsi="Arial" w:cs="Arial"/>
                <w:spacing w:val="1"/>
              </w:rPr>
              <w:t>u</w:t>
            </w:r>
            <w:r w:rsidRPr="00463D8B">
              <w:rPr>
                <w:rFonts w:ascii="Arial" w:eastAsia="Calibri" w:hAnsi="Arial" w:cs="Arial"/>
                <w:spacing w:val="-1"/>
              </w:rPr>
              <w:t>s</w:t>
            </w:r>
            <w:r w:rsidRPr="00463D8B">
              <w:rPr>
                <w:rFonts w:ascii="Arial" w:eastAsia="Calibri" w:hAnsi="Arial" w:cs="Arial"/>
                <w:spacing w:val="2"/>
              </w:rPr>
              <w:t>e</w:t>
            </w:r>
            <w:r w:rsidRPr="00463D8B">
              <w:rPr>
                <w:rFonts w:ascii="Arial" w:eastAsia="Calibri" w:hAnsi="Arial" w:cs="Arial"/>
              </w:rPr>
              <w:t>d</w:t>
            </w:r>
            <w:r w:rsidRPr="00463D8B">
              <w:rPr>
                <w:rFonts w:ascii="Arial" w:eastAsia="Calibri" w:hAnsi="Arial" w:cs="Arial"/>
                <w:spacing w:val="-3"/>
              </w:rPr>
              <w:t xml:space="preserve"> </w:t>
            </w:r>
            <w:r w:rsidRPr="00463D8B">
              <w:rPr>
                <w:rFonts w:ascii="Arial" w:eastAsia="Calibri" w:hAnsi="Arial" w:cs="Arial"/>
                <w:spacing w:val="2"/>
              </w:rPr>
              <w:t>t</w:t>
            </w:r>
            <w:r w:rsidRPr="00463D8B">
              <w:rPr>
                <w:rFonts w:ascii="Arial" w:eastAsia="Calibri" w:hAnsi="Arial" w:cs="Arial"/>
              </w:rPr>
              <w:t>o m</w:t>
            </w:r>
            <w:r w:rsidRPr="00463D8B">
              <w:rPr>
                <w:rFonts w:ascii="Arial" w:eastAsia="Calibri" w:hAnsi="Arial" w:cs="Arial"/>
                <w:spacing w:val="-1"/>
              </w:rPr>
              <w:t>e</w:t>
            </w:r>
            <w:r w:rsidRPr="00463D8B">
              <w:rPr>
                <w:rFonts w:ascii="Arial" w:eastAsia="Calibri" w:hAnsi="Arial" w:cs="Arial"/>
              </w:rPr>
              <w:t>a</w:t>
            </w:r>
            <w:r w:rsidRPr="00463D8B">
              <w:rPr>
                <w:rFonts w:ascii="Arial" w:eastAsia="Calibri" w:hAnsi="Arial" w:cs="Arial"/>
                <w:spacing w:val="-1"/>
              </w:rPr>
              <w:t>su</w:t>
            </w:r>
            <w:r w:rsidRPr="00463D8B">
              <w:rPr>
                <w:rFonts w:ascii="Arial" w:eastAsia="Calibri" w:hAnsi="Arial" w:cs="Arial"/>
                <w:w w:val="99"/>
              </w:rPr>
              <w:t>r</w:t>
            </w:r>
            <w:r w:rsidRPr="00463D8B">
              <w:rPr>
                <w:rFonts w:ascii="Arial" w:eastAsia="Calibri" w:hAnsi="Arial" w:cs="Arial"/>
                <w:spacing w:val="2"/>
                <w:w w:val="99"/>
              </w:rPr>
              <w:t>e re</w:t>
            </w:r>
            <w:r w:rsidRPr="00463D8B">
              <w:rPr>
                <w:rFonts w:ascii="Arial" w:eastAsia="Calibri" w:hAnsi="Arial" w:cs="Arial"/>
                <w:spacing w:val="-1"/>
              </w:rPr>
              <w:t>sul</w:t>
            </w:r>
            <w:r w:rsidRPr="00463D8B">
              <w:rPr>
                <w:rFonts w:ascii="Arial" w:eastAsia="Calibri" w:hAnsi="Arial" w:cs="Arial"/>
                <w:spacing w:val="2"/>
                <w:w w:val="99"/>
              </w:rPr>
              <w:t>t</w:t>
            </w:r>
            <w:r w:rsidRPr="00463D8B">
              <w:rPr>
                <w:rFonts w:ascii="Arial" w:eastAsia="Calibri" w:hAnsi="Arial" w:cs="Arial"/>
              </w:rPr>
              <w:t>s (e.g.,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59AEDD08" w14:textId="4205485B" w:rsidR="00F25D44" w:rsidRPr="00463D8B" w:rsidRDefault="00F25D44" w:rsidP="00F34A3A">
            <w:pPr>
              <w:pStyle w:val="ListParagraph"/>
              <w:numPr>
                <w:ilvl w:val="0"/>
                <w:numId w:val="3"/>
              </w:numPr>
              <w:spacing w:after="0" w:line="242" w:lineRule="exact"/>
              <w:ind w:right="16"/>
              <w:jc w:val="center"/>
              <w:rPr>
                <w:rFonts w:ascii="Arial" w:eastAsia="Calibri" w:hAnsi="Arial" w:cs="Arial"/>
                <w:b/>
                <w:bCs/>
                <w:w w:val="99"/>
                <w:position w:val="1"/>
              </w:rPr>
            </w:pPr>
            <w:r w:rsidRPr="00463D8B">
              <w:rPr>
                <w:rFonts w:ascii="Arial" w:eastAsia="Calibri" w:hAnsi="Arial" w:cs="Arial"/>
                <w:b/>
                <w:bCs/>
                <w:w w:val="99"/>
                <w:position w:val="1"/>
              </w:rPr>
              <w:t>Ta</w:t>
            </w:r>
            <w:r w:rsidRPr="00463D8B">
              <w:rPr>
                <w:rFonts w:ascii="Arial" w:eastAsia="Calibri" w:hAnsi="Arial" w:cs="Arial"/>
                <w:b/>
                <w:bCs/>
                <w:spacing w:val="1"/>
                <w:w w:val="99"/>
                <w:position w:val="1"/>
              </w:rPr>
              <w:t>r</w:t>
            </w:r>
            <w:r w:rsidRPr="00463D8B">
              <w:rPr>
                <w:rFonts w:ascii="Arial" w:eastAsia="Calibri" w:hAnsi="Arial" w:cs="Arial"/>
                <w:b/>
                <w:bCs/>
                <w:spacing w:val="-1"/>
                <w:w w:val="99"/>
                <w:position w:val="1"/>
              </w:rPr>
              <w:t>g</w:t>
            </w:r>
            <w:r w:rsidRPr="00463D8B">
              <w:rPr>
                <w:rFonts w:ascii="Arial" w:eastAsia="Calibri" w:hAnsi="Arial" w:cs="Arial"/>
                <w:b/>
                <w:bCs/>
                <w:spacing w:val="1"/>
                <w:w w:val="99"/>
                <w:position w:val="1"/>
              </w:rPr>
              <w:t>e</w:t>
            </w:r>
            <w:r w:rsidRPr="00463D8B">
              <w:rPr>
                <w:rFonts w:ascii="Arial" w:eastAsia="Calibri" w:hAnsi="Arial" w:cs="Arial"/>
                <w:b/>
                <w:bCs/>
                <w:w w:val="99"/>
                <w:position w:val="1"/>
              </w:rPr>
              <w:t>t(s)</w:t>
            </w:r>
          </w:p>
          <w:p w14:paraId="25C99928" w14:textId="77777777" w:rsidR="00F34A3A" w:rsidRPr="00463D8B" w:rsidRDefault="00F34A3A" w:rsidP="00F34A3A">
            <w:pPr>
              <w:pStyle w:val="ListParagraph"/>
              <w:spacing w:after="0" w:line="242" w:lineRule="exact"/>
              <w:ind w:left="315" w:right="16"/>
              <w:rPr>
                <w:rFonts w:ascii="Arial" w:eastAsia="Calibri" w:hAnsi="Arial" w:cs="Arial"/>
              </w:rPr>
            </w:pPr>
          </w:p>
          <w:p w14:paraId="246259DE" w14:textId="4236F10C" w:rsidR="00F25D44" w:rsidRPr="00463D8B" w:rsidRDefault="00F25D44" w:rsidP="007522B0">
            <w:pPr>
              <w:spacing w:after="0" w:line="218" w:lineRule="exact"/>
              <w:ind w:left="1091" w:right="1009"/>
              <w:jc w:val="center"/>
              <w:rPr>
                <w:rFonts w:ascii="Arial" w:eastAsia="Calibri" w:hAnsi="Arial" w:cs="Arial"/>
              </w:rPr>
            </w:pPr>
            <w:r w:rsidRPr="00463D8B">
              <w:rPr>
                <w:rFonts w:ascii="Arial" w:eastAsia="Calibri" w:hAnsi="Arial" w:cs="Arial"/>
                <w:spacing w:val="-1"/>
              </w:rPr>
              <w:t>Le</w:t>
            </w:r>
            <w:r w:rsidRPr="00463D8B">
              <w:rPr>
                <w:rFonts w:ascii="Arial" w:eastAsia="Calibri" w:hAnsi="Arial" w:cs="Arial"/>
              </w:rPr>
              <w:t>v</w:t>
            </w:r>
            <w:r w:rsidRPr="00463D8B">
              <w:rPr>
                <w:rFonts w:ascii="Arial" w:eastAsia="Calibri" w:hAnsi="Arial" w:cs="Arial"/>
                <w:spacing w:val="-1"/>
              </w:rPr>
              <w:t>e</w:t>
            </w:r>
            <w:r w:rsidRPr="00463D8B">
              <w:rPr>
                <w:rFonts w:ascii="Arial" w:eastAsia="Calibri" w:hAnsi="Arial" w:cs="Arial"/>
              </w:rPr>
              <w:t>l</w:t>
            </w:r>
            <w:r w:rsidRPr="00463D8B">
              <w:rPr>
                <w:rFonts w:ascii="Arial" w:eastAsia="Calibri" w:hAnsi="Arial" w:cs="Arial"/>
                <w:spacing w:val="-3"/>
              </w:rPr>
              <w:t xml:space="preserve"> </w:t>
            </w:r>
            <w:r w:rsidRPr="00463D8B">
              <w:rPr>
                <w:rFonts w:ascii="Arial" w:eastAsia="Calibri" w:hAnsi="Arial" w:cs="Arial"/>
                <w:spacing w:val="1"/>
              </w:rPr>
              <w:t>o</w:t>
            </w:r>
            <w:r w:rsidRPr="00463D8B">
              <w:rPr>
                <w:rFonts w:ascii="Arial" w:eastAsia="Calibri" w:hAnsi="Arial" w:cs="Arial"/>
              </w:rPr>
              <w:t>f</w:t>
            </w:r>
            <w:r w:rsidRPr="00463D8B">
              <w:rPr>
                <w:rFonts w:ascii="Arial" w:eastAsia="Calibri" w:hAnsi="Arial" w:cs="Arial"/>
                <w:spacing w:val="1"/>
              </w:rPr>
              <w:t xml:space="preserve"> </w:t>
            </w:r>
            <w:r w:rsidRPr="00463D8B">
              <w:rPr>
                <w:rFonts w:ascii="Arial" w:eastAsia="Calibri" w:hAnsi="Arial" w:cs="Arial"/>
                <w:spacing w:val="-1"/>
              </w:rPr>
              <w:t>su</w:t>
            </w:r>
            <w:r w:rsidRPr="00463D8B">
              <w:rPr>
                <w:rFonts w:ascii="Arial" w:eastAsia="Calibri" w:hAnsi="Arial" w:cs="Arial"/>
                <w:spacing w:val="1"/>
              </w:rPr>
              <w:t>cc</w:t>
            </w:r>
            <w:r w:rsidRPr="00463D8B">
              <w:rPr>
                <w:rFonts w:ascii="Arial" w:eastAsia="Calibri" w:hAnsi="Arial" w:cs="Arial"/>
                <w:spacing w:val="-1"/>
              </w:rPr>
              <w:t>e</w:t>
            </w:r>
            <w:r w:rsidRPr="00463D8B">
              <w:rPr>
                <w:rFonts w:ascii="Arial" w:eastAsia="Calibri" w:hAnsi="Arial" w:cs="Arial"/>
                <w:spacing w:val="2"/>
              </w:rPr>
              <w:t>s</w:t>
            </w:r>
            <w:r w:rsidRPr="00463D8B">
              <w:rPr>
                <w:rFonts w:ascii="Arial" w:eastAsia="Calibri" w:hAnsi="Arial" w:cs="Arial"/>
              </w:rPr>
              <w:t>s</w:t>
            </w:r>
            <w:r w:rsidRPr="00463D8B">
              <w:rPr>
                <w:rFonts w:ascii="Arial" w:eastAsia="Calibri" w:hAnsi="Arial" w:cs="Arial"/>
                <w:spacing w:val="-3"/>
              </w:rPr>
              <w:t xml:space="preserve"> </w:t>
            </w:r>
            <w:r w:rsidR="007522B0" w:rsidRPr="00463D8B">
              <w:rPr>
                <w:rFonts w:ascii="Arial" w:eastAsia="Calibri" w:hAnsi="Arial" w:cs="Arial"/>
                <w:spacing w:val="-1"/>
                <w:w w:val="99"/>
              </w:rPr>
              <w:t>e</w:t>
            </w:r>
            <w:r w:rsidR="007522B0" w:rsidRPr="00463D8B">
              <w:rPr>
                <w:rFonts w:ascii="Arial" w:eastAsia="Calibri" w:hAnsi="Arial" w:cs="Arial"/>
                <w:spacing w:val="1"/>
              </w:rPr>
              <w:t>x</w:t>
            </w:r>
            <w:r w:rsidR="007522B0" w:rsidRPr="00463D8B">
              <w:rPr>
                <w:rFonts w:ascii="Arial" w:eastAsia="Calibri" w:hAnsi="Arial" w:cs="Arial"/>
                <w:spacing w:val="-1"/>
              </w:rPr>
              <w:t>p</w:t>
            </w:r>
            <w:r w:rsidR="007522B0" w:rsidRPr="00463D8B">
              <w:rPr>
                <w:rFonts w:ascii="Arial" w:eastAsia="Calibri" w:hAnsi="Arial" w:cs="Arial"/>
                <w:spacing w:val="-1"/>
                <w:w w:val="99"/>
              </w:rPr>
              <w:t>e</w:t>
            </w:r>
            <w:r w:rsidR="007522B0" w:rsidRPr="00463D8B">
              <w:rPr>
                <w:rFonts w:ascii="Arial" w:eastAsia="Calibri" w:hAnsi="Arial" w:cs="Arial"/>
                <w:spacing w:val="1"/>
                <w:w w:val="99"/>
              </w:rPr>
              <w:t>c</w:t>
            </w:r>
            <w:r w:rsidR="007522B0" w:rsidRPr="00463D8B">
              <w:rPr>
                <w:rFonts w:ascii="Arial" w:eastAsia="Calibri" w:hAnsi="Arial" w:cs="Arial"/>
                <w:w w:val="99"/>
              </w:rPr>
              <w:t>t</w:t>
            </w:r>
            <w:r w:rsidR="007522B0" w:rsidRPr="00463D8B">
              <w:rPr>
                <w:rFonts w:ascii="Arial" w:eastAsia="Calibri" w:hAnsi="Arial" w:cs="Arial"/>
                <w:spacing w:val="2"/>
                <w:w w:val="99"/>
              </w:rPr>
              <w:t>e</w:t>
            </w:r>
            <w:r w:rsidR="007522B0" w:rsidRPr="00463D8B">
              <w:rPr>
                <w:rFonts w:ascii="Arial" w:eastAsia="Calibri" w:hAnsi="Arial" w:cs="Arial"/>
              </w:rPr>
              <w:t>d.</w:t>
            </w:r>
          </w:p>
          <w:p w14:paraId="6C1E6AF1" w14:textId="2999820F" w:rsidR="00F25D44" w:rsidRPr="00463D8B" w:rsidRDefault="00F25D44" w:rsidP="007522B0">
            <w:pPr>
              <w:spacing w:after="0" w:line="218" w:lineRule="exact"/>
              <w:ind w:left="1091" w:right="1009"/>
              <w:jc w:val="center"/>
              <w:rPr>
                <w:rFonts w:ascii="Arial" w:eastAsia="Calibri" w:hAnsi="Arial" w:cs="Arial"/>
              </w:rPr>
            </w:pPr>
            <w:r w:rsidRPr="00463D8B">
              <w:rPr>
                <w:rFonts w:ascii="Arial" w:eastAsia="Calibri" w:hAnsi="Arial" w:cs="Arial"/>
              </w:rPr>
              <w:t>(</w:t>
            </w:r>
            <w:r w:rsidR="007522B0" w:rsidRPr="00463D8B">
              <w:rPr>
                <w:rFonts w:ascii="Arial" w:eastAsia="Calibri" w:hAnsi="Arial" w:cs="Arial"/>
              </w:rPr>
              <w:t>e.g.,</w:t>
            </w:r>
            <w:r w:rsidRPr="00463D8B">
              <w:rPr>
                <w:rFonts w:ascii="Arial" w:eastAsia="Calibri" w:hAnsi="Arial" w:cs="Arial"/>
              </w:rPr>
              <w:t xml:space="preserve"> 80% approval rating, </w:t>
            </w:r>
            <w:r w:rsidR="00315EE1" w:rsidRPr="00463D8B">
              <w:rPr>
                <w:rFonts w:ascii="Arial" w:eastAsia="Calibri" w:hAnsi="Arial" w:cs="Arial"/>
              </w:rPr>
              <w:t>10-day</w:t>
            </w:r>
            <w:r w:rsidRPr="00463D8B">
              <w:rPr>
                <w:rFonts w:ascii="Arial" w:eastAsia="Calibri" w:hAnsi="Arial" w:cs="Arial"/>
              </w:rPr>
              <w:t xml:space="preserve"> faster request turn-around time, etc.)</w:t>
            </w:r>
          </w:p>
        </w:tc>
      </w:tr>
      <w:tr w:rsidR="00F25D44" w:rsidRPr="00463D8B" w14:paraId="0EB98917" w14:textId="77777777" w:rsidTr="00D35AC7">
        <w:trPr>
          <w:trHeight w:hRule="exact" w:val="2103"/>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34E85B7C" w14:textId="7A80D182" w:rsidR="00756A93" w:rsidRPr="00463D8B" w:rsidRDefault="00756A93" w:rsidP="00C16E07">
            <w:pPr>
              <w:jc w:val="center"/>
              <w:rPr>
                <w:rFonts w:ascii="Arial" w:hAnsi="Arial" w:cs="Arial"/>
              </w:rPr>
            </w:pPr>
            <w:r w:rsidRPr="00463D8B">
              <w:rPr>
                <w:rFonts w:ascii="Arial" w:hAnsi="Arial" w:cs="Arial"/>
              </w:rPr>
              <w:t xml:space="preserve">The student will </w:t>
            </w:r>
            <w:r w:rsidR="00D35AC7">
              <w:rPr>
                <w:rFonts w:ascii="Arial" w:hAnsi="Arial" w:cs="Arial"/>
              </w:rPr>
              <w:t>d</w:t>
            </w:r>
            <w:r w:rsidR="00D35AC7" w:rsidRPr="00D35AC7">
              <w:rPr>
                <w:rFonts w:ascii="Arial" w:hAnsi="Arial" w:cs="Arial"/>
              </w:rPr>
              <w:t>emonstrate knowledge of and proficiency in the terminology, theories, and concepts, specific to industry standards in the field of finance such as investment decisions, evaluating financial statements, and ratio analysis.</w:t>
            </w:r>
          </w:p>
          <w:p w14:paraId="510A6DED" w14:textId="77777777" w:rsidR="00F25D44" w:rsidRPr="00463D8B" w:rsidRDefault="00F25D44" w:rsidP="007522B0">
            <w:pPr>
              <w:spacing w:after="0" w:line="240" w:lineRule="auto"/>
              <w:ind w:right="-20"/>
              <w:jc w:val="center"/>
              <w:rPr>
                <w:rFonts w:ascii="Arial" w:eastAsia="Franklin Gothic Book" w:hAnsi="Arial" w:cs="Arial"/>
              </w:rPr>
            </w:pP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3E28EF17" w14:textId="5F93C268" w:rsidR="00C16E07" w:rsidRPr="00463D8B" w:rsidRDefault="00C16E07" w:rsidP="007522B0">
            <w:pPr>
              <w:jc w:val="center"/>
              <w:rPr>
                <w:rFonts w:ascii="Arial" w:hAnsi="Arial" w:cs="Arial"/>
              </w:rPr>
            </w:pPr>
            <w:r w:rsidRPr="00463D8B">
              <w:rPr>
                <w:rFonts w:ascii="Arial" w:hAnsi="Arial" w:cs="Arial"/>
              </w:rPr>
              <w:t xml:space="preserve">The assessment instrument will be administered during the </w:t>
            </w:r>
            <w:r w:rsidR="00D35AC7">
              <w:rPr>
                <w:rFonts w:ascii="Arial" w:hAnsi="Arial" w:cs="Arial"/>
              </w:rPr>
              <w:t xml:space="preserve">final </w:t>
            </w:r>
            <w:r w:rsidR="00D35AC7" w:rsidRPr="00667C95">
              <w:rPr>
                <w:rFonts w:ascii="Arial" w:hAnsi="Arial" w:cs="Arial"/>
              </w:rPr>
              <w:t>exam</w:t>
            </w:r>
            <w:r w:rsidRPr="00667C95">
              <w:rPr>
                <w:rFonts w:ascii="Arial" w:hAnsi="Arial" w:cs="Arial"/>
              </w:rPr>
              <w:t xml:space="preserve"> in </w:t>
            </w:r>
            <w:r w:rsidR="00667C95" w:rsidRPr="00667C95">
              <w:rPr>
                <w:rFonts w:ascii="Arial" w:hAnsi="Arial" w:cs="Arial"/>
              </w:rPr>
              <w:t>BNKG 1356-Analyzing Financial Statements</w:t>
            </w:r>
            <w:r w:rsidRPr="00667C95">
              <w:rPr>
                <w:rFonts w:ascii="Arial" w:hAnsi="Arial" w:cs="Arial"/>
              </w:rPr>
              <w:t xml:space="preserve"> classes.</w:t>
            </w:r>
            <w:r w:rsidRPr="00463D8B">
              <w:rPr>
                <w:rFonts w:ascii="Arial" w:hAnsi="Arial" w:cs="Arial"/>
              </w:rPr>
              <w:t xml:space="preserve"> </w:t>
            </w:r>
          </w:p>
          <w:p w14:paraId="1827FAB0" w14:textId="03C853AE" w:rsidR="00756A93" w:rsidRPr="00463D8B" w:rsidRDefault="00C53A4C" w:rsidP="007522B0">
            <w:pPr>
              <w:jc w:val="center"/>
              <w:rPr>
                <w:rFonts w:ascii="Arial" w:hAnsi="Arial" w:cs="Arial"/>
              </w:rPr>
            </w:pPr>
            <w:r>
              <w:rPr>
                <w:rFonts w:ascii="Arial" w:hAnsi="Arial" w:cs="Arial"/>
              </w:rPr>
              <w:t>(</w:t>
            </w:r>
            <w:r w:rsidR="00756A93" w:rsidRPr="00463D8B">
              <w:rPr>
                <w:rFonts w:ascii="Arial" w:hAnsi="Arial" w:cs="Arial"/>
              </w:rPr>
              <w:t xml:space="preserve">Assessment Test – Questions 1 – </w:t>
            </w:r>
            <w:r w:rsidR="00667C95">
              <w:rPr>
                <w:rFonts w:ascii="Arial" w:hAnsi="Arial" w:cs="Arial"/>
              </w:rPr>
              <w:t>20</w:t>
            </w:r>
            <w:r>
              <w:rPr>
                <w:rFonts w:ascii="Arial" w:hAnsi="Arial" w:cs="Arial"/>
              </w:rPr>
              <w:t>)</w:t>
            </w:r>
          </w:p>
          <w:p w14:paraId="50C8E064" w14:textId="77777777" w:rsidR="009F702B" w:rsidRPr="00463D8B" w:rsidRDefault="009F702B" w:rsidP="007522B0">
            <w:pPr>
              <w:spacing w:after="0" w:line="240" w:lineRule="auto"/>
              <w:ind w:right="-20"/>
              <w:jc w:val="center"/>
              <w:rPr>
                <w:rFonts w:ascii="Arial" w:eastAsia="Franklin Gothic Book" w:hAnsi="Arial" w:cs="Arial"/>
              </w:rPr>
            </w:pP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3BC364A1" w14:textId="0263A507" w:rsidR="00C16E07" w:rsidRPr="00463D8B" w:rsidRDefault="00C16E07" w:rsidP="00C16E07">
            <w:pPr>
              <w:jc w:val="center"/>
              <w:rPr>
                <w:rFonts w:ascii="Arial" w:hAnsi="Arial" w:cs="Arial"/>
              </w:rPr>
            </w:pPr>
            <w:r w:rsidRPr="00463D8B">
              <w:rPr>
                <w:rFonts w:ascii="Arial" w:hAnsi="Arial" w:cs="Arial"/>
              </w:rPr>
              <w:t>Student targets include:</w:t>
            </w:r>
          </w:p>
          <w:p w14:paraId="401A0BDB" w14:textId="42463690" w:rsidR="00E655C8" w:rsidRPr="00463D8B" w:rsidRDefault="00A42D5C" w:rsidP="00C16E07">
            <w:pPr>
              <w:jc w:val="center"/>
              <w:rPr>
                <w:rFonts w:ascii="Arial" w:hAnsi="Arial" w:cs="Arial"/>
              </w:rPr>
            </w:pPr>
            <w:r w:rsidRPr="00463D8B">
              <w:rPr>
                <w:rFonts w:ascii="Arial" w:hAnsi="Arial" w:cs="Arial"/>
              </w:rPr>
              <w:t>Meets</w:t>
            </w:r>
            <w:r w:rsidR="00756A93" w:rsidRPr="00463D8B">
              <w:rPr>
                <w:rFonts w:ascii="Arial" w:hAnsi="Arial" w:cs="Arial"/>
              </w:rPr>
              <w:t xml:space="preserve"> is 70% or higher. </w:t>
            </w:r>
          </w:p>
          <w:p w14:paraId="45554DD8" w14:textId="7B29B7D7" w:rsidR="00756A93" w:rsidRPr="00463D8B" w:rsidRDefault="00A42D5C" w:rsidP="007522B0">
            <w:pPr>
              <w:jc w:val="center"/>
              <w:rPr>
                <w:rFonts w:ascii="Arial" w:hAnsi="Arial" w:cs="Arial"/>
              </w:rPr>
            </w:pPr>
            <w:r w:rsidRPr="00463D8B">
              <w:rPr>
                <w:rFonts w:ascii="Arial" w:hAnsi="Arial" w:cs="Arial"/>
              </w:rPr>
              <w:t>Not Meets</w:t>
            </w:r>
            <w:r w:rsidR="00756A93" w:rsidRPr="00463D8B">
              <w:rPr>
                <w:rFonts w:ascii="Arial" w:hAnsi="Arial" w:cs="Arial"/>
              </w:rPr>
              <w:t xml:space="preserve"> is less than </w:t>
            </w:r>
            <w:r w:rsidR="003348A9">
              <w:rPr>
                <w:rFonts w:ascii="Arial" w:hAnsi="Arial" w:cs="Arial"/>
              </w:rPr>
              <w:t>7</w:t>
            </w:r>
            <w:r w:rsidR="00756A93" w:rsidRPr="00463D8B">
              <w:rPr>
                <w:rFonts w:ascii="Arial" w:hAnsi="Arial" w:cs="Arial"/>
              </w:rPr>
              <w:t>0%.</w:t>
            </w:r>
          </w:p>
          <w:p w14:paraId="7498386C" w14:textId="77777777" w:rsidR="009F702B" w:rsidRPr="00463D8B" w:rsidRDefault="009F702B" w:rsidP="007522B0">
            <w:pPr>
              <w:pStyle w:val="NoSpacing"/>
              <w:jc w:val="center"/>
              <w:rPr>
                <w:rFonts w:ascii="Arial" w:hAnsi="Arial" w:cs="Arial"/>
              </w:rPr>
            </w:pPr>
          </w:p>
        </w:tc>
      </w:tr>
      <w:tr w:rsidR="00D87631" w:rsidRPr="00463D8B" w14:paraId="6661760E" w14:textId="77777777" w:rsidTr="00D35AC7">
        <w:trPr>
          <w:trHeight w:hRule="exact" w:val="1937"/>
        </w:trPr>
        <w:tc>
          <w:tcPr>
            <w:tcW w:w="4140" w:type="dxa"/>
            <w:tcBorders>
              <w:top w:val="single" w:sz="8" w:space="0" w:color="4F81BD"/>
              <w:left w:val="single" w:sz="8" w:space="0" w:color="4F81BD"/>
              <w:bottom w:val="single" w:sz="8" w:space="0" w:color="4F81BD"/>
              <w:right w:val="single" w:sz="8" w:space="0" w:color="4F81BD"/>
            </w:tcBorders>
          </w:tcPr>
          <w:p w14:paraId="62D6DB68" w14:textId="77777777" w:rsidR="00667C95" w:rsidRPr="00667C95" w:rsidRDefault="00756A93" w:rsidP="007522B0">
            <w:pPr>
              <w:jc w:val="center"/>
              <w:rPr>
                <w:rFonts w:ascii="Arial" w:hAnsi="Arial" w:cs="Arial"/>
                <w:sz w:val="20"/>
                <w:szCs w:val="20"/>
              </w:rPr>
            </w:pPr>
            <w:r w:rsidRPr="00667C95">
              <w:rPr>
                <w:rFonts w:ascii="Arial" w:hAnsi="Arial" w:cs="Arial"/>
                <w:sz w:val="20"/>
                <w:szCs w:val="20"/>
              </w:rPr>
              <w:t xml:space="preserve">The student will </w:t>
            </w:r>
            <w:r w:rsidR="00D35AC7" w:rsidRPr="00667C95">
              <w:rPr>
                <w:rFonts w:ascii="Arial" w:hAnsi="Arial" w:cs="Arial"/>
                <w:sz w:val="20"/>
                <w:szCs w:val="20"/>
              </w:rPr>
              <w:t>exhibit an understanding of banking functions in the commercial lending market demonstrating knowledge of the process of credit analysis, financial statements, financial ratio analysis to evaluate credit worthiness and evaluation in the banking industry.</w:t>
            </w:r>
          </w:p>
          <w:p w14:paraId="7ECCE296" w14:textId="67AC1061" w:rsidR="00756A93" w:rsidRDefault="00756A93" w:rsidP="007522B0">
            <w:pPr>
              <w:jc w:val="center"/>
              <w:rPr>
                <w:rFonts w:ascii="Arial" w:hAnsi="Arial" w:cs="Arial"/>
              </w:rPr>
            </w:pPr>
          </w:p>
          <w:p w14:paraId="2E7DB9E2" w14:textId="77777777" w:rsidR="00667C95" w:rsidRDefault="00667C95" w:rsidP="007522B0">
            <w:pPr>
              <w:jc w:val="center"/>
              <w:rPr>
                <w:rFonts w:ascii="Arial" w:hAnsi="Arial" w:cs="Arial"/>
              </w:rPr>
            </w:pPr>
          </w:p>
          <w:p w14:paraId="4076EF90" w14:textId="2DD147D2" w:rsidR="00667C95" w:rsidRPr="00463D8B" w:rsidRDefault="00667C95" w:rsidP="007522B0">
            <w:pPr>
              <w:jc w:val="center"/>
              <w:rPr>
                <w:rFonts w:ascii="Arial" w:hAnsi="Arial" w:cs="Arial"/>
              </w:rPr>
            </w:pPr>
            <w:proofErr w:type="spellStart"/>
            <w:r>
              <w:rPr>
                <w:rFonts w:ascii="Arial" w:hAnsi="Arial" w:cs="Arial"/>
              </w:rPr>
              <w:t>i</w:t>
            </w:r>
            <w:proofErr w:type="spellEnd"/>
          </w:p>
          <w:p w14:paraId="151D8D48" w14:textId="77777777" w:rsidR="00D87631" w:rsidRPr="00463D8B" w:rsidRDefault="00D87631" w:rsidP="007522B0">
            <w:pPr>
              <w:jc w:val="center"/>
              <w:rPr>
                <w:rFonts w:ascii="Arial" w:eastAsia="Franklin Gothic Book" w:hAnsi="Arial" w:cs="Arial"/>
              </w:rPr>
            </w:pPr>
          </w:p>
        </w:tc>
        <w:tc>
          <w:tcPr>
            <w:tcW w:w="4782" w:type="dxa"/>
            <w:tcBorders>
              <w:top w:val="single" w:sz="8" w:space="0" w:color="4F81BD"/>
              <w:left w:val="single" w:sz="8" w:space="0" w:color="4F81BD"/>
              <w:bottom w:val="single" w:sz="8" w:space="0" w:color="4F81BD"/>
              <w:right w:val="single" w:sz="8" w:space="0" w:color="4F81BD"/>
            </w:tcBorders>
          </w:tcPr>
          <w:p w14:paraId="006BE85E" w14:textId="6FEE64E6" w:rsidR="00C16E07" w:rsidRPr="00463D8B" w:rsidRDefault="00667C95" w:rsidP="00C16E07">
            <w:pPr>
              <w:jc w:val="center"/>
              <w:rPr>
                <w:rFonts w:ascii="Arial" w:hAnsi="Arial" w:cs="Arial"/>
              </w:rPr>
            </w:pPr>
            <w:r w:rsidRPr="00667C95">
              <w:rPr>
                <w:rFonts w:ascii="Arial" w:hAnsi="Arial" w:cs="Arial"/>
              </w:rPr>
              <w:t xml:space="preserve">The assessment instrument will be administered during the final exam </w:t>
            </w:r>
            <w:r w:rsidR="00C16E07" w:rsidRPr="00463D8B">
              <w:rPr>
                <w:rFonts w:ascii="Arial" w:hAnsi="Arial" w:cs="Arial"/>
              </w:rPr>
              <w:t xml:space="preserve">in </w:t>
            </w:r>
            <w:r w:rsidRPr="00667C95">
              <w:rPr>
                <w:rFonts w:ascii="Arial" w:hAnsi="Arial" w:cs="Arial"/>
              </w:rPr>
              <w:t xml:space="preserve">BNKG1349 Commercial Lending </w:t>
            </w:r>
            <w:r w:rsidR="00C16E07" w:rsidRPr="00463D8B">
              <w:rPr>
                <w:rFonts w:ascii="Arial" w:hAnsi="Arial" w:cs="Arial"/>
              </w:rPr>
              <w:t xml:space="preserve">classes. </w:t>
            </w:r>
          </w:p>
          <w:p w14:paraId="29C1AF24" w14:textId="760F925E" w:rsidR="00756A93" w:rsidRPr="00463D8B" w:rsidRDefault="00C53A4C" w:rsidP="007522B0">
            <w:pPr>
              <w:jc w:val="center"/>
              <w:rPr>
                <w:rFonts w:ascii="Arial" w:hAnsi="Arial" w:cs="Arial"/>
              </w:rPr>
            </w:pPr>
            <w:r>
              <w:rPr>
                <w:rFonts w:ascii="Arial" w:hAnsi="Arial" w:cs="Arial"/>
              </w:rPr>
              <w:t>(</w:t>
            </w:r>
            <w:r w:rsidR="00756A93" w:rsidRPr="00463D8B">
              <w:rPr>
                <w:rFonts w:ascii="Arial" w:hAnsi="Arial" w:cs="Arial"/>
              </w:rPr>
              <w:t xml:space="preserve">Assessment Test – Questions </w:t>
            </w:r>
            <w:r w:rsidR="00667C95">
              <w:rPr>
                <w:rFonts w:ascii="Arial" w:hAnsi="Arial" w:cs="Arial"/>
              </w:rPr>
              <w:t>1</w:t>
            </w:r>
            <w:r w:rsidR="00756A93" w:rsidRPr="00463D8B">
              <w:rPr>
                <w:rFonts w:ascii="Arial" w:hAnsi="Arial" w:cs="Arial"/>
              </w:rPr>
              <w:t xml:space="preserve"> –2</w:t>
            </w:r>
            <w:r w:rsidR="00194FDE">
              <w:rPr>
                <w:rFonts w:ascii="Arial" w:hAnsi="Arial" w:cs="Arial"/>
              </w:rPr>
              <w:t>0</w:t>
            </w:r>
            <w:r>
              <w:rPr>
                <w:rFonts w:ascii="Arial" w:hAnsi="Arial" w:cs="Arial"/>
              </w:rPr>
              <w:t>)</w:t>
            </w:r>
          </w:p>
          <w:p w14:paraId="0668C376" w14:textId="77777777" w:rsidR="00D87631" w:rsidRPr="00463D8B" w:rsidRDefault="00D87631" w:rsidP="007522B0">
            <w:pPr>
              <w:spacing w:after="0" w:line="240" w:lineRule="auto"/>
              <w:ind w:left="709" w:right="-20"/>
              <w:jc w:val="center"/>
              <w:rPr>
                <w:rFonts w:ascii="Arial" w:eastAsia="Franklin Gothic Book" w:hAnsi="Arial" w:cs="Arial"/>
              </w:rPr>
            </w:pPr>
          </w:p>
        </w:tc>
        <w:tc>
          <w:tcPr>
            <w:tcW w:w="4800" w:type="dxa"/>
            <w:tcBorders>
              <w:top w:val="single" w:sz="8" w:space="0" w:color="4F81BD"/>
              <w:left w:val="single" w:sz="8" w:space="0" w:color="4F81BD"/>
              <w:bottom w:val="single" w:sz="8" w:space="0" w:color="4F81BD"/>
              <w:right w:val="single" w:sz="8" w:space="0" w:color="4F81BD"/>
            </w:tcBorders>
          </w:tcPr>
          <w:p w14:paraId="731E450B" w14:textId="77777777" w:rsidR="003348A9" w:rsidRPr="00463D8B" w:rsidRDefault="003348A9" w:rsidP="003348A9">
            <w:pPr>
              <w:jc w:val="center"/>
              <w:rPr>
                <w:rFonts w:ascii="Arial" w:hAnsi="Arial" w:cs="Arial"/>
              </w:rPr>
            </w:pPr>
            <w:r w:rsidRPr="00463D8B">
              <w:rPr>
                <w:rFonts w:ascii="Arial" w:hAnsi="Arial" w:cs="Arial"/>
              </w:rPr>
              <w:t>Student targets include:</w:t>
            </w:r>
          </w:p>
          <w:p w14:paraId="6B4BA7B0" w14:textId="77777777" w:rsidR="003348A9" w:rsidRPr="00463D8B" w:rsidRDefault="003348A9" w:rsidP="003348A9">
            <w:pPr>
              <w:jc w:val="center"/>
              <w:rPr>
                <w:rFonts w:ascii="Arial" w:hAnsi="Arial" w:cs="Arial"/>
              </w:rPr>
            </w:pPr>
            <w:r w:rsidRPr="00463D8B">
              <w:rPr>
                <w:rFonts w:ascii="Arial" w:hAnsi="Arial" w:cs="Arial"/>
              </w:rPr>
              <w:t xml:space="preserve">Meets is 70% or higher. </w:t>
            </w:r>
          </w:p>
          <w:p w14:paraId="506CEBF8" w14:textId="77777777" w:rsidR="003348A9" w:rsidRPr="00463D8B" w:rsidRDefault="003348A9" w:rsidP="003348A9">
            <w:pPr>
              <w:jc w:val="center"/>
              <w:rPr>
                <w:rFonts w:ascii="Arial" w:hAnsi="Arial" w:cs="Arial"/>
              </w:rPr>
            </w:pPr>
            <w:r w:rsidRPr="00463D8B">
              <w:rPr>
                <w:rFonts w:ascii="Arial" w:hAnsi="Arial" w:cs="Arial"/>
              </w:rPr>
              <w:t xml:space="preserve">Not Meets is less than </w:t>
            </w:r>
            <w:r>
              <w:rPr>
                <w:rFonts w:ascii="Arial" w:hAnsi="Arial" w:cs="Arial"/>
              </w:rPr>
              <w:t>7</w:t>
            </w:r>
            <w:r w:rsidRPr="00463D8B">
              <w:rPr>
                <w:rFonts w:ascii="Arial" w:hAnsi="Arial" w:cs="Arial"/>
              </w:rPr>
              <w:t>0%.</w:t>
            </w:r>
          </w:p>
          <w:p w14:paraId="535B087D" w14:textId="77777777" w:rsidR="00D87631" w:rsidRPr="00463D8B" w:rsidRDefault="00D87631" w:rsidP="007522B0">
            <w:pPr>
              <w:pStyle w:val="NoSpacing"/>
              <w:jc w:val="center"/>
              <w:rPr>
                <w:rFonts w:ascii="Arial" w:hAnsi="Arial" w:cs="Arial"/>
              </w:rPr>
            </w:pPr>
          </w:p>
        </w:tc>
      </w:tr>
      <w:tr w:rsidR="00F25D44" w:rsidRPr="00463D8B" w14:paraId="3AFF8C86" w14:textId="77777777" w:rsidTr="00667C95">
        <w:trPr>
          <w:trHeight w:hRule="exact" w:val="1910"/>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3FADE56" w14:textId="077329B9" w:rsidR="00F25D44" w:rsidRPr="00463D8B" w:rsidRDefault="00D35AC7" w:rsidP="00517E19">
            <w:pPr>
              <w:pStyle w:val="NoSpacing"/>
              <w:rPr>
                <w:rFonts w:ascii="Arial" w:hAnsi="Arial" w:cs="Arial"/>
              </w:rPr>
            </w:pPr>
            <w:r>
              <w:rPr>
                <w:rFonts w:ascii="Arial" w:hAnsi="Arial" w:cs="Arial"/>
              </w:rPr>
              <w:lastRenderedPageBreak/>
              <w:t>The s</w:t>
            </w:r>
            <w:r w:rsidRPr="00D35AC7">
              <w:rPr>
                <w:rFonts w:ascii="Arial" w:hAnsi="Arial" w:cs="Arial"/>
              </w:rPr>
              <w:t>tudent will comprehend the principles of marketing in connection with the banking industry, placing emphasis on deposit, credit, and payment-related products.</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9F2A8FF" w14:textId="366198BE" w:rsidR="003348A9" w:rsidRPr="00463D8B" w:rsidRDefault="003348A9" w:rsidP="003348A9">
            <w:pPr>
              <w:jc w:val="center"/>
              <w:rPr>
                <w:rFonts w:ascii="Arial" w:hAnsi="Arial" w:cs="Arial"/>
              </w:rPr>
            </w:pPr>
            <w:r w:rsidRPr="00463D8B">
              <w:rPr>
                <w:rFonts w:ascii="Arial" w:hAnsi="Arial" w:cs="Arial"/>
              </w:rPr>
              <w:t xml:space="preserve">The assessment instrument will be administered during the </w:t>
            </w:r>
            <w:r>
              <w:rPr>
                <w:rFonts w:ascii="Arial" w:hAnsi="Arial" w:cs="Arial"/>
              </w:rPr>
              <w:t xml:space="preserve">final </w:t>
            </w:r>
            <w:r w:rsidRPr="00667C95">
              <w:rPr>
                <w:rFonts w:ascii="Arial" w:hAnsi="Arial" w:cs="Arial"/>
              </w:rPr>
              <w:t xml:space="preserve">exam in </w:t>
            </w:r>
            <w:r w:rsidRPr="003348A9">
              <w:rPr>
                <w:rFonts w:ascii="Arial" w:hAnsi="Arial" w:cs="Arial"/>
              </w:rPr>
              <w:t>BNKG 1347 Bank Marketing</w:t>
            </w:r>
            <w:r w:rsidRPr="00667C95">
              <w:rPr>
                <w:rFonts w:ascii="Arial" w:hAnsi="Arial" w:cs="Arial"/>
              </w:rPr>
              <w:t xml:space="preserve"> classes.</w:t>
            </w:r>
            <w:r w:rsidRPr="00463D8B">
              <w:rPr>
                <w:rFonts w:ascii="Arial" w:hAnsi="Arial" w:cs="Arial"/>
              </w:rPr>
              <w:t xml:space="preserve"> </w:t>
            </w:r>
          </w:p>
          <w:p w14:paraId="3D49F988" w14:textId="77777777" w:rsidR="003348A9" w:rsidRPr="00463D8B" w:rsidRDefault="003348A9" w:rsidP="003348A9">
            <w:pPr>
              <w:jc w:val="center"/>
              <w:rPr>
                <w:rFonts w:ascii="Arial" w:hAnsi="Arial" w:cs="Arial"/>
              </w:rPr>
            </w:pPr>
            <w:r>
              <w:rPr>
                <w:rFonts w:ascii="Arial" w:hAnsi="Arial" w:cs="Arial"/>
              </w:rPr>
              <w:t>(</w:t>
            </w:r>
            <w:r w:rsidRPr="00463D8B">
              <w:rPr>
                <w:rFonts w:ascii="Arial" w:hAnsi="Arial" w:cs="Arial"/>
              </w:rPr>
              <w:t xml:space="preserve">Assessment Test – Questions 1 – </w:t>
            </w:r>
            <w:r>
              <w:rPr>
                <w:rFonts w:ascii="Arial" w:hAnsi="Arial" w:cs="Arial"/>
              </w:rPr>
              <w:t>20)</w:t>
            </w:r>
          </w:p>
          <w:p w14:paraId="0A306EA0" w14:textId="77777777" w:rsidR="00F25D44" w:rsidRPr="00463D8B" w:rsidRDefault="00F25D44" w:rsidP="00517E19">
            <w:pPr>
              <w:pStyle w:val="NoSpacing"/>
              <w:rPr>
                <w:rFonts w:ascii="Arial" w:hAnsi="Arial" w:cs="Arial"/>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C339294" w14:textId="77777777" w:rsidR="003348A9" w:rsidRPr="00463D8B" w:rsidRDefault="003348A9" w:rsidP="003348A9">
            <w:pPr>
              <w:jc w:val="center"/>
              <w:rPr>
                <w:rFonts w:ascii="Arial" w:hAnsi="Arial" w:cs="Arial"/>
              </w:rPr>
            </w:pPr>
            <w:r w:rsidRPr="00463D8B">
              <w:rPr>
                <w:rFonts w:ascii="Arial" w:hAnsi="Arial" w:cs="Arial"/>
              </w:rPr>
              <w:t>Student targets include:</w:t>
            </w:r>
          </w:p>
          <w:p w14:paraId="118B22D7" w14:textId="77777777" w:rsidR="003348A9" w:rsidRPr="00463D8B" w:rsidRDefault="003348A9" w:rsidP="003348A9">
            <w:pPr>
              <w:jc w:val="center"/>
              <w:rPr>
                <w:rFonts w:ascii="Arial" w:hAnsi="Arial" w:cs="Arial"/>
              </w:rPr>
            </w:pPr>
            <w:r w:rsidRPr="00463D8B">
              <w:rPr>
                <w:rFonts w:ascii="Arial" w:hAnsi="Arial" w:cs="Arial"/>
              </w:rPr>
              <w:t xml:space="preserve">Meets is 70% or higher. </w:t>
            </w:r>
          </w:p>
          <w:p w14:paraId="21C45B50" w14:textId="77777777" w:rsidR="003348A9" w:rsidRPr="00463D8B" w:rsidRDefault="003348A9" w:rsidP="003348A9">
            <w:pPr>
              <w:jc w:val="center"/>
              <w:rPr>
                <w:rFonts w:ascii="Arial" w:hAnsi="Arial" w:cs="Arial"/>
              </w:rPr>
            </w:pPr>
            <w:r w:rsidRPr="00463D8B">
              <w:rPr>
                <w:rFonts w:ascii="Arial" w:hAnsi="Arial" w:cs="Arial"/>
              </w:rPr>
              <w:t xml:space="preserve">Not Meets is less than </w:t>
            </w:r>
            <w:r>
              <w:rPr>
                <w:rFonts w:ascii="Arial" w:hAnsi="Arial" w:cs="Arial"/>
              </w:rPr>
              <w:t>7</w:t>
            </w:r>
            <w:r w:rsidRPr="00463D8B">
              <w:rPr>
                <w:rFonts w:ascii="Arial" w:hAnsi="Arial" w:cs="Arial"/>
              </w:rPr>
              <w:t>0%.</w:t>
            </w:r>
          </w:p>
          <w:p w14:paraId="7F109A62" w14:textId="77777777" w:rsidR="009F702B" w:rsidRPr="00463D8B" w:rsidRDefault="009F702B" w:rsidP="00517E19">
            <w:pPr>
              <w:pStyle w:val="NoSpacing"/>
              <w:rPr>
                <w:rFonts w:ascii="Arial" w:hAnsi="Arial" w:cs="Arial"/>
              </w:rPr>
            </w:pPr>
          </w:p>
        </w:tc>
      </w:tr>
    </w:tbl>
    <w:p w14:paraId="78BED24F" w14:textId="77777777" w:rsidR="00F547BD" w:rsidRPr="00463D8B" w:rsidRDefault="00F547BD" w:rsidP="00517E19">
      <w:pPr>
        <w:pStyle w:val="NoSpacing"/>
        <w:rPr>
          <w:rFonts w:ascii="Arial" w:hAnsi="Arial" w:cs="Arial"/>
          <w:b/>
          <w:bCs/>
          <w:spacing w:val="-1"/>
          <w:position w:val="1"/>
        </w:rPr>
      </w:pPr>
    </w:p>
    <w:p w14:paraId="4B97148A" w14:textId="77777777" w:rsidR="00F25D44" w:rsidRPr="00463D8B" w:rsidRDefault="00F547BD" w:rsidP="00517E19">
      <w:pPr>
        <w:pStyle w:val="NoSpacing"/>
        <w:rPr>
          <w:rFonts w:ascii="Arial" w:hAnsi="Arial" w:cs="Arial"/>
          <w:b/>
          <w:bCs/>
          <w:spacing w:val="-1"/>
          <w:position w:val="1"/>
        </w:rPr>
      </w:pPr>
      <w:r w:rsidRPr="00463D8B">
        <w:rPr>
          <w:rFonts w:ascii="Arial" w:hAnsi="Arial" w:cs="Arial"/>
          <w:b/>
          <w:bCs/>
          <w:spacing w:val="-1"/>
          <w:position w:val="1"/>
        </w:rPr>
        <w:t>Description of Fields in the Following</w:t>
      </w:r>
      <w:r w:rsidR="00F25D44" w:rsidRPr="00463D8B">
        <w:rPr>
          <w:rFonts w:ascii="Arial" w:hAnsi="Arial" w:cs="Arial"/>
          <w:b/>
          <w:bCs/>
          <w:spacing w:val="-1"/>
          <w:position w:val="1"/>
        </w:rPr>
        <w:t xml:space="preserve"> CIP Tables</w:t>
      </w:r>
      <w:r w:rsidR="00210107" w:rsidRPr="00463D8B">
        <w:rPr>
          <w:rFonts w:ascii="Arial" w:hAnsi="Arial" w:cs="Arial"/>
          <w:b/>
          <w:bCs/>
          <w:spacing w:val="-1"/>
          <w:position w:val="1"/>
        </w:rPr>
        <w:t>:</w:t>
      </w:r>
    </w:p>
    <w:p w14:paraId="7DFBC513" w14:textId="67FE728A" w:rsidR="008410E5" w:rsidRPr="00463D8B" w:rsidRDefault="00F9197F" w:rsidP="00F9197F">
      <w:pPr>
        <w:pStyle w:val="NoSpacing"/>
        <w:rPr>
          <w:rFonts w:ascii="Arial" w:hAnsi="Arial" w:cs="Arial"/>
        </w:rPr>
      </w:pPr>
      <w:r w:rsidRPr="00463D8B">
        <w:rPr>
          <w:rFonts w:ascii="Arial" w:hAnsi="Arial" w:cs="Arial"/>
          <w:b/>
          <w:bCs/>
          <w:spacing w:val="-1"/>
          <w:position w:val="1"/>
        </w:rPr>
        <w:t>A</w:t>
      </w:r>
      <w:r w:rsidRPr="00463D8B">
        <w:rPr>
          <w:rFonts w:ascii="Arial" w:hAnsi="Arial" w:cs="Arial"/>
          <w:b/>
          <w:bCs/>
          <w:position w:val="1"/>
        </w:rPr>
        <w:t>.</w:t>
      </w:r>
      <w:r w:rsidRPr="00463D8B">
        <w:rPr>
          <w:rFonts w:ascii="Arial" w:hAnsi="Arial" w:cs="Arial"/>
          <w:b/>
          <w:bCs/>
          <w:spacing w:val="-2"/>
          <w:position w:val="1"/>
        </w:rPr>
        <w:t xml:space="preserve"> </w:t>
      </w:r>
      <w:r w:rsidRPr="00463D8B">
        <w:rPr>
          <w:rFonts w:ascii="Arial" w:hAnsi="Arial" w:cs="Arial"/>
          <w:b/>
          <w:bCs/>
          <w:w w:val="99"/>
          <w:position w:val="1"/>
        </w:rPr>
        <w:t>O</w:t>
      </w:r>
      <w:r w:rsidRPr="00463D8B">
        <w:rPr>
          <w:rFonts w:ascii="Arial" w:hAnsi="Arial" w:cs="Arial"/>
          <w:b/>
          <w:bCs/>
          <w:spacing w:val="1"/>
          <w:w w:val="99"/>
          <w:position w:val="1"/>
        </w:rPr>
        <w:t>u</w:t>
      </w:r>
      <w:r w:rsidRPr="00463D8B">
        <w:rPr>
          <w:rFonts w:ascii="Arial" w:hAnsi="Arial" w:cs="Arial"/>
          <w:b/>
          <w:bCs/>
          <w:w w:val="99"/>
          <w:position w:val="1"/>
        </w:rPr>
        <w:t>t</w:t>
      </w:r>
      <w:r w:rsidRPr="00463D8B">
        <w:rPr>
          <w:rFonts w:ascii="Arial" w:hAnsi="Arial" w:cs="Arial"/>
          <w:b/>
          <w:bCs/>
          <w:spacing w:val="1"/>
          <w:w w:val="99"/>
          <w:position w:val="1"/>
        </w:rPr>
        <w:t xml:space="preserve">come(s) </w:t>
      </w:r>
      <w:r w:rsidRPr="00463D8B">
        <w:rPr>
          <w:rFonts w:ascii="Arial" w:hAnsi="Arial" w:cs="Arial"/>
          <w:bCs/>
          <w:spacing w:val="1"/>
          <w:w w:val="99"/>
          <w:position w:val="1"/>
        </w:rPr>
        <w:t>-</w:t>
      </w:r>
      <w:r w:rsidRPr="00463D8B">
        <w:rPr>
          <w:rFonts w:ascii="Arial" w:hAnsi="Arial" w:cs="Arial"/>
          <w:b/>
          <w:bCs/>
          <w:spacing w:val="1"/>
          <w:w w:val="99"/>
          <w:position w:val="1"/>
        </w:rPr>
        <w:t xml:space="preserve"> </w:t>
      </w:r>
      <w:r w:rsidRPr="00463D8B">
        <w:rPr>
          <w:rFonts w:ascii="Arial" w:hAnsi="Arial" w:cs="Arial"/>
          <w:spacing w:val="1"/>
        </w:rPr>
        <w:t>R</w:t>
      </w:r>
      <w:r w:rsidRPr="00463D8B">
        <w:rPr>
          <w:rFonts w:ascii="Arial" w:hAnsi="Arial" w:cs="Arial"/>
          <w:spacing w:val="-1"/>
        </w:rPr>
        <w:t>esu</w:t>
      </w:r>
      <w:r w:rsidRPr="00463D8B">
        <w:rPr>
          <w:rFonts w:ascii="Arial" w:hAnsi="Arial" w:cs="Arial"/>
        </w:rPr>
        <w:t xml:space="preserve">lts </w:t>
      </w:r>
      <w:r w:rsidRPr="00463D8B">
        <w:rPr>
          <w:rFonts w:ascii="Arial" w:hAnsi="Arial" w:cs="Arial"/>
          <w:spacing w:val="-1"/>
        </w:rPr>
        <w:t>e</w:t>
      </w:r>
      <w:r w:rsidRPr="00463D8B">
        <w:rPr>
          <w:rFonts w:ascii="Arial" w:hAnsi="Arial" w:cs="Arial"/>
          <w:spacing w:val="1"/>
        </w:rPr>
        <w:t>x</w:t>
      </w:r>
      <w:r w:rsidRPr="00463D8B">
        <w:rPr>
          <w:rFonts w:ascii="Arial" w:hAnsi="Arial" w:cs="Arial"/>
          <w:spacing w:val="-1"/>
        </w:rPr>
        <w:t>pe</w:t>
      </w:r>
      <w:r w:rsidRPr="00463D8B">
        <w:rPr>
          <w:rFonts w:ascii="Arial" w:hAnsi="Arial" w:cs="Arial"/>
          <w:spacing w:val="1"/>
        </w:rPr>
        <w:t>c</w:t>
      </w:r>
      <w:r w:rsidRPr="00463D8B">
        <w:rPr>
          <w:rFonts w:ascii="Arial" w:hAnsi="Arial" w:cs="Arial"/>
        </w:rPr>
        <w:t>t</w:t>
      </w:r>
      <w:r w:rsidRPr="00463D8B">
        <w:rPr>
          <w:rFonts w:ascii="Arial" w:hAnsi="Arial" w:cs="Arial"/>
          <w:spacing w:val="2"/>
        </w:rPr>
        <w:t>e</w:t>
      </w:r>
      <w:r w:rsidRPr="00463D8B">
        <w:rPr>
          <w:rFonts w:ascii="Arial" w:hAnsi="Arial" w:cs="Arial"/>
        </w:rPr>
        <w:t>d</w:t>
      </w:r>
      <w:r w:rsidRPr="00463D8B">
        <w:rPr>
          <w:rFonts w:ascii="Arial" w:hAnsi="Arial" w:cs="Arial"/>
          <w:spacing w:val="-5"/>
        </w:rPr>
        <w:t xml:space="preserve"> </w:t>
      </w:r>
      <w:r w:rsidRPr="00463D8B">
        <w:rPr>
          <w:rFonts w:ascii="Arial" w:hAnsi="Arial" w:cs="Arial"/>
        </w:rPr>
        <w:t>in</w:t>
      </w:r>
      <w:r w:rsidRPr="00463D8B">
        <w:rPr>
          <w:rFonts w:ascii="Arial" w:hAnsi="Arial" w:cs="Arial"/>
          <w:spacing w:val="-1"/>
        </w:rPr>
        <w:t xml:space="preserve"> </w:t>
      </w:r>
      <w:r w:rsidRPr="00463D8B">
        <w:rPr>
          <w:rFonts w:ascii="Arial" w:hAnsi="Arial" w:cs="Arial"/>
          <w:spacing w:val="2"/>
        </w:rPr>
        <w:t>t</w:t>
      </w:r>
      <w:r w:rsidRPr="00463D8B">
        <w:rPr>
          <w:rFonts w:ascii="Arial" w:hAnsi="Arial" w:cs="Arial"/>
          <w:spacing w:val="-1"/>
        </w:rPr>
        <w:t>h</w:t>
      </w:r>
      <w:r w:rsidRPr="00463D8B">
        <w:rPr>
          <w:rFonts w:ascii="Arial" w:hAnsi="Arial" w:cs="Arial"/>
        </w:rPr>
        <w:t>is</w:t>
      </w:r>
      <w:r w:rsidRPr="00463D8B">
        <w:rPr>
          <w:rFonts w:ascii="Arial" w:hAnsi="Arial" w:cs="Arial"/>
          <w:spacing w:val="-2"/>
        </w:rPr>
        <w:t xml:space="preserve"> </w:t>
      </w:r>
      <w:r w:rsidRPr="00463D8B">
        <w:rPr>
          <w:rFonts w:ascii="Arial" w:hAnsi="Arial" w:cs="Arial"/>
          <w:spacing w:val="-1"/>
        </w:rPr>
        <w:t>p</w:t>
      </w:r>
      <w:r w:rsidRPr="00463D8B">
        <w:rPr>
          <w:rFonts w:ascii="Arial" w:hAnsi="Arial" w:cs="Arial"/>
          <w:w w:val="99"/>
        </w:rPr>
        <w:t>r</w:t>
      </w:r>
      <w:r w:rsidRPr="00463D8B">
        <w:rPr>
          <w:rFonts w:ascii="Arial" w:hAnsi="Arial" w:cs="Arial"/>
          <w:spacing w:val="1"/>
          <w:w w:val="99"/>
        </w:rPr>
        <w:t>o</w:t>
      </w:r>
      <w:r w:rsidRPr="00463D8B">
        <w:rPr>
          <w:rFonts w:ascii="Arial" w:hAnsi="Arial" w:cs="Arial"/>
          <w:spacing w:val="-1"/>
          <w:w w:val="99"/>
        </w:rPr>
        <w:t>g</w:t>
      </w:r>
      <w:r w:rsidRPr="00463D8B">
        <w:rPr>
          <w:rFonts w:ascii="Arial" w:hAnsi="Arial" w:cs="Arial"/>
          <w:w w:val="99"/>
        </w:rPr>
        <w:t>ram</w:t>
      </w:r>
      <w:r w:rsidR="00AF4DD1" w:rsidRPr="00463D8B">
        <w:rPr>
          <w:rFonts w:ascii="Arial" w:hAnsi="Arial" w:cs="Arial"/>
          <w:spacing w:val="-1"/>
        </w:rPr>
        <w:t xml:space="preserve"> </w:t>
      </w:r>
      <w:r w:rsidRPr="00463D8B">
        <w:rPr>
          <w:rFonts w:ascii="Arial" w:hAnsi="Arial" w:cs="Arial"/>
          <w:spacing w:val="-1"/>
        </w:rPr>
        <w:t>(e.g.</w:t>
      </w:r>
      <w:r w:rsidR="003756AF" w:rsidRPr="00463D8B">
        <w:rPr>
          <w:rFonts w:ascii="Arial" w:hAnsi="Arial" w:cs="Arial"/>
          <w:spacing w:val="-1"/>
        </w:rPr>
        <w:t>,</w:t>
      </w:r>
      <w:r w:rsidRPr="00463D8B">
        <w:rPr>
          <w:rFonts w:ascii="Arial" w:hAnsi="Arial" w:cs="Arial"/>
          <w:spacing w:val="-1"/>
        </w:rPr>
        <w:t xml:space="preserve"> Students will learn how to compare/contrast conflict and </w:t>
      </w:r>
      <w:r w:rsidR="003756AF" w:rsidRPr="00463D8B">
        <w:rPr>
          <w:rFonts w:ascii="Arial" w:hAnsi="Arial" w:cs="Arial"/>
          <w:spacing w:val="-1"/>
        </w:rPr>
        <w:t>structural-functional</w:t>
      </w:r>
      <w:r w:rsidRPr="00463D8B">
        <w:rPr>
          <w:rFonts w:ascii="Arial" w:hAnsi="Arial" w:cs="Arial"/>
          <w:spacing w:val="-1"/>
        </w:rPr>
        <w:t xml:space="preserve"> theories</w:t>
      </w:r>
      <w:r w:rsidR="003756AF" w:rsidRPr="00463D8B">
        <w:rPr>
          <w:rFonts w:ascii="Arial" w:hAnsi="Arial" w:cs="Arial"/>
          <w:spacing w:val="-1"/>
        </w:rPr>
        <w:t>,</w:t>
      </w:r>
      <w:r w:rsidRPr="00463D8B">
        <w:rPr>
          <w:rFonts w:ascii="Arial" w:hAnsi="Arial" w:cs="Arial"/>
          <w:spacing w:val="-1"/>
        </w:rPr>
        <w:t xml:space="preserve"> increase student retention in Nursing Program)</w:t>
      </w:r>
      <w:r w:rsidR="00AF4DD1" w:rsidRPr="00463D8B">
        <w:rPr>
          <w:rFonts w:ascii="Arial" w:hAnsi="Arial" w:cs="Arial"/>
          <w:spacing w:val="-1"/>
        </w:rPr>
        <w:t>.</w:t>
      </w:r>
    </w:p>
    <w:p w14:paraId="3EC46D07" w14:textId="0FAA2A23" w:rsidR="00F9197F" w:rsidRPr="00463D8B" w:rsidRDefault="00F9197F" w:rsidP="00F9197F">
      <w:pPr>
        <w:pStyle w:val="NoSpacing"/>
        <w:rPr>
          <w:rFonts w:ascii="Arial" w:hAnsi="Arial" w:cs="Arial"/>
        </w:rPr>
      </w:pPr>
      <w:r w:rsidRPr="00463D8B">
        <w:rPr>
          <w:rFonts w:ascii="Arial" w:hAnsi="Arial" w:cs="Arial"/>
          <w:b/>
          <w:bCs/>
          <w:spacing w:val="1"/>
          <w:position w:val="1"/>
        </w:rPr>
        <w:t>B</w:t>
      </w:r>
      <w:r w:rsidRPr="00463D8B">
        <w:rPr>
          <w:rFonts w:ascii="Arial" w:hAnsi="Arial" w:cs="Arial"/>
          <w:b/>
          <w:bCs/>
          <w:position w:val="1"/>
        </w:rPr>
        <w:t>.</w:t>
      </w:r>
      <w:r w:rsidRPr="00463D8B">
        <w:rPr>
          <w:rFonts w:ascii="Arial" w:hAnsi="Arial" w:cs="Arial"/>
          <w:b/>
          <w:bCs/>
          <w:spacing w:val="-2"/>
          <w:position w:val="1"/>
        </w:rPr>
        <w:t xml:space="preserve"> </w:t>
      </w:r>
      <w:r w:rsidRPr="00463D8B">
        <w:rPr>
          <w:rFonts w:ascii="Arial" w:hAnsi="Arial" w:cs="Arial"/>
          <w:b/>
          <w:bCs/>
          <w:spacing w:val="1"/>
          <w:w w:val="99"/>
          <w:position w:val="1"/>
        </w:rPr>
        <w:t>Me</w:t>
      </w:r>
      <w:r w:rsidRPr="00463D8B">
        <w:rPr>
          <w:rFonts w:ascii="Arial" w:hAnsi="Arial" w:cs="Arial"/>
          <w:b/>
          <w:bCs/>
          <w:w w:val="99"/>
          <w:position w:val="1"/>
        </w:rPr>
        <w:t>as</w:t>
      </w:r>
      <w:r w:rsidRPr="00463D8B">
        <w:rPr>
          <w:rFonts w:ascii="Arial" w:hAnsi="Arial" w:cs="Arial"/>
          <w:b/>
          <w:bCs/>
          <w:spacing w:val="1"/>
          <w:w w:val="99"/>
          <w:position w:val="1"/>
        </w:rPr>
        <w:t>ur</w:t>
      </w:r>
      <w:r w:rsidRPr="00463D8B">
        <w:rPr>
          <w:rFonts w:ascii="Arial" w:hAnsi="Arial" w:cs="Arial"/>
          <w:b/>
          <w:bCs/>
          <w:w w:val="99"/>
          <w:position w:val="1"/>
        </w:rPr>
        <w:t xml:space="preserve">e(s) </w:t>
      </w:r>
      <w:r w:rsidRPr="00463D8B">
        <w:rPr>
          <w:rFonts w:ascii="Arial" w:hAnsi="Arial" w:cs="Arial"/>
          <w:bCs/>
          <w:w w:val="99"/>
          <w:position w:val="1"/>
        </w:rPr>
        <w:t>-</w:t>
      </w:r>
      <w:r w:rsidRPr="00463D8B">
        <w:rPr>
          <w:rFonts w:ascii="Arial" w:hAnsi="Arial" w:cs="Arial"/>
          <w:b/>
          <w:bCs/>
          <w:w w:val="99"/>
          <w:position w:val="1"/>
        </w:rPr>
        <w:t xml:space="preserve"> </w:t>
      </w:r>
      <w:r w:rsidRPr="00463D8B">
        <w:rPr>
          <w:rFonts w:ascii="Arial" w:hAnsi="Arial" w:cs="Arial"/>
          <w:spacing w:val="-1"/>
        </w:rPr>
        <w:t>Ins</w:t>
      </w:r>
      <w:r w:rsidRPr="00463D8B">
        <w:rPr>
          <w:rFonts w:ascii="Arial" w:hAnsi="Arial" w:cs="Arial"/>
        </w:rPr>
        <w:t>t</w:t>
      </w:r>
      <w:r w:rsidRPr="00463D8B">
        <w:rPr>
          <w:rFonts w:ascii="Arial" w:hAnsi="Arial" w:cs="Arial"/>
          <w:spacing w:val="2"/>
        </w:rPr>
        <w:t>r</w:t>
      </w:r>
      <w:r w:rsidRPr="00463D8B">
        <w:rPr>
          <w:rFonts w:ascii="Arial" w:hAnsi="Arial" w:cs="Arial"/>
          <w:spacing w:val="-1"/>
        </w:rPr>
        <w:t>u</w:t>
      </w:r>
      <w:r w:rsidRPr="00463D8B">
        <w:rPr>
          <w:rFonts w:ascii="Arial" w:hAnsi="Arial" w:cs="Arial"/>
        </w:rPr>
        <w:t>m</w:t>
      </w:r>
      <w:r w:rsidRPr="00463D8B">
        <w:rPr>
          <w:rFonts w:ascii="Arial" w:hAnsi="Arial" w:cs="Arial"/>
          <w:spacing w:val="2"/>
        </w:rPr>
        <w:t>e</w:t>
      </w:r>
      <w:r w:rsidRPr="00463D8B">
        <w:rPr>
          <w:rFonts w:ascii="Arial" w:hAnsi="Arial" w:cs="Arial"/>
          <w:spacing w:val="-1"/>
        </w:rPr>
        <w:t>n</w:t>
      </w:r>
      <w:r w:rsidRPr="00463D8B">
        <w:rPr>
          <w:rFonts w:ascii="Arial" w:hAnsi="Arial" w:cs="Arial"/>
        </w:rPr>
        <w:t>t(s)/</w:t>
      </w:r>
      <w:r w:rsidRPr="00463D8B">
        <w:rPr>
          <w:rFonts w:ascii="Arial" w:hAnsi="Arial" w:cs="Arial"/>
          <w:spacing w:val="-1"/>
        </w:rPr>
        <w:t>p</w:t>
      </w:r>
      <w:r w:rsidRPr="00463D8B">
        <w:rPr>
          <w:rFonts w:ascii="Arial" w:hAnsi="Arial" w:cs="Arial"/>
        </w:rPr>
        <w:t>r</w:t>
      </w:r>
      <w:r w:rsidRPr="00463D8B">
        <w:rPr>
          <w:rFonts w:ascii="Arial" w:hAnsi="Arial" w:cs="Arial"/>
          <w:spacing w:val="1"/>
        </w:rPr>
        <w:t>oc</w:t>
      </w:r>
      <w:r w:rsidRPr="00463D8B">
        <w:rPr>
          <w:rFonts w:ascii="Arial" w:hAnsi="Arial" w:cs="Arial"/>
          <w:spacing w:val="-1"/>
        </w:rPr>
        <w:t>es</w:t>
      </w:r>
      <w:r w:rsidRPr="00463D8B">
        <w:rPr>
          <w:rFonts w:ascii="Arial" w:hAnsi="Arial" w:cs="Arial"/>
        </w:rPr>
        <w:t>s(es)</w:t>
      </w:r>
      <w:r w:rsidRPr="00463D8B">
        <w:rPr>
          <w:rFonts w:ascii="Arial" w:hAnsi="Arial" w:cs="Arial"/>
          <w:spacing w:val="-3"/>
        </w:rPr>
        <w:t xml:space="preserve"> </w:t>
      </w:r>
      <w:r w:rsidRPr="00463D8B">
        <w:rPr>
          <w:rFonts w:ascii="Arial" w:hAnsi="Arial" w:cs="Arial"/>
          <w:spacing w:val="1"/>
        </w:rPr>
        <w:t>u</w:t>
      </w:r>
      <w:r w:rsidRPr="00463D8B">
        <w:rPr>
          <w:rFonts w:ascii="Arial" w:hAnsi="Arial" w:cs="Arial"/>
          <w:spacing w:val="-1"/>
        </w:rPr>
        <w:t>s</w:t>
      </w:r>
      <w:r w:rsidRPr="00463D8B">
        <w:rPr>
          <w:rFonts w:ascii="Arial" w:hAnsi="Arial" w:cs="Arial"/>
          <w:spacing w:val="2"/>
        </w:rPr>
        <w:t>e</w:t>
      </w:r>
      <w:r w:rsidRPr="00463D8B">
        <w:rPr>
          <w:rFonts w:ascii="Arial" w:hAnsi="Arial" w:cs="Arial"/>
        </w:rPr>
        <w:t>d</w:t>
      </w:r>
      <w:r w:rsidRPr="00463D8B">
        <w:rPr>
          <w:rFonts w:ascii="Arial" w:hAnsi="Arial" w:cs="Arial"/>
          <w:spacing w:val="-3"/>
        </w:rPr>
        <w:t xml:space="preserve"> </w:t>
      </w:r>
      <w:r w:rsidRPr="00463D8B">
        <w:rPr>
          <w:rFonts w:ascii="Arial" w:hAnsi="Arial" w:cs="Arial"/>
          <w:spacing w:val="2"/>
        </w:rPr>
        <w:t>t</w:t>
      </w:r>
      <w:r w:rsidRPr="00463D8B">
        <w:rPr>
          <w:rFonts w:ascii="Arial" w:hAnsi="Arial" w:cs="Arial"/>
        </w:rPr>
        <w:t>o m</w:t>
      </w:r>
      <w:r w:rsidRPr="00463D8B">
        <w:rPr>
          <w:rFonts w:ascii="Arial" w:hAnsi="Arial" w:cs="Arial"/>
          <w:spacing w:val="-1"/>
        </w:rPr>
        <w:t>e</w:t>
      </w:r>
      <w:r w:rsidRPr="00463D8B">
        <w:rPr>
          <w:rFonts w:ascii="Arial" w:hAnsi="Arial" w:cs="Arial"/>
        </w:rPr>
        <w:t>a</w:t>
      </w:r>
      <w:r w:rsidRPr="00463D8B">
        <w:rPr>
          <w:rFonts w:ascii="Arial" w:hAnsi="Arial" w:cs="Arial"/>
          <w:spacing w:val="-1"/>
        </w:rPr>
        <w:t>su</w:t>
      </w:r>
      <w:r w:rsidRPr="00463D8B">
        <w:rPr>
          <w:rFonts w:ascii="Arial" w:hAnsi="Arial" w:cs="Arial"/>
          <w:w w:val="99"/>
        </w:rPr>
        <w:t>r</w:t>
      </w:r>
      <w:r w:rsidRPr="00463D8B">
        <w:rPr>
          <w:rFonts w:ascii="Arial" w:hAnsi="Arial" w:cs="Arial"/>
          <w:spacing w:val="2"/>
          <w:w w:val="99"/>
        </w:rPr>
        <w:t xml:space="preserve">e </w:t>
      </w:r>
      <w:r w:rsidR="00315EE1" w:rsidRPr="00463D8B">
        <w:rPr>
          <w:rFonts w:ascii="Arial" w:hAnsi="Arial" w:cs="Arial"/>
          <w:spacing w:val="2"/>
          <w:w w:val="99"/>
        </w:rPr>
        <w:t>re</w:t>
      </w:r>
      <w:r w:rsidR="00315EE1" w:rsidRPr="00463D8B">
        <w:rPr>
          <w:rFonts w:ascii="Arial" w:hAnsi="Arial" w:cs="Arial"/>
          <w:spacing w:val="-1"/>
        </w:rPr>
        <w:t>sul</w:t>
      </w:r>
      <w:r w:rsidR="00315EE1" w:rsidRPr="00463D8B">
        <w:rPr>
          <w:rFonts w:ascii="Arial" w:hAnsi="Arial" w:cs="Arial"/>
          <w:spacing w:val="2"/>
          <w:w w:val="99"/>
        </w:rPr>
        <w:t>t</w:t>
      </w:r>
      <w:r w:rsidR="00315EE1" w:rsidRPr="00463D8B">
        <w:rPr>
          <w:rFonts w:ascii="Arial" w:hAnsi="Arial" w:cs="Arial"/>
        </w:rPr>
        <w:t>s.</w:t>
      </w:r>
    </w:p>
    <w:p w14:paraId="10977A97" w14:textId="0B9CB3E5" w:rsidR="00F9197F" w:rsidRPr="00463D8B" w:rsidRDefault="00F9197F" w:rsidP="00F9197F">
      <w:pPr>
        <w:pStyle w:val="NoSpacing"/>
        <w:rPr>
          <w:rFonts w:ascii="Arial" w:hAnsi="Arial" w:cs="Arial"/>
        </w:rPr>
      </w:pPr>
      <w:r w:rsidRPr="00463D8B">
        <w:rPr>
          <w:rFonts w:ascii="Arial" w:hAnsi="Arial" w:cs="Arial"/>
        </w:rPr>
        <w:t>(e.g.</w:t>
      </w:r>
      <w:r w:rsidR="003756AF" w:rsidRPr="00463D8B">
        <w:rPr>
          <w:rFonts w:ascii="Arial" w:hAnsi="Arial" w:cs="Arial"/>
        </w:rPr>
        <w:t>,</w:t>
      </w:r>
      <w:r w:rsidRPr="00463D8B">
        <w:rPr>
          <w:rFonts w:ascii="Arial" w:hAnsi="Arial" w:cs="Arial"/>
        </w:rPr>
        <w:t xml:space="preserve"> results of </w:t>
      </w:r>
      <w:r w:rsidR="00173023" w:rsidRPr="00463D8B">
        <w:rPr>
          <w:rFonts w:ascii="Arial" w:hAnsi="Arial" w:cs="Arial"/>
        </w:rPr>
        <w:t>surveys</w:t>
      </w:r>
      <w:r w:rsidRPr="00463D8B">
        <w:rPr>
          <w:rFonts w:ascii="Arial" w:hAnsi="Arial" w:cs="Arial"/>
        </w:rPr>
        <w:t xml:space="preserve">, test item </w:t>
      </w:r>
      <w:r w:rsidR="00AF4DD1" w:rsidRPr="00463D8B">
        <w:rPr>
          <w:rFonts w:ascii="Arial" w:hAnsi="Arial" w:cs="Arial"/>
        </w:rPr>
        <w:t xml:space="preserve">questions 6 &amp; 7 from </w:t>
      </w:r>
      <w:r w:rsidR="003756AF" w:rsidRPr="00463D8B">
        <w:rPr>
          <w:rFonts w:ascii="Arial" w:hAnsi="Arial" w:cs="Arial"/>
        </w:rPr>
        <w:t xml:space="preserve">the </w:t>
      </w:r>
      <w:r w:rsidR="00AF4DD1" w:rsidRPr="00463D8B">
        <w:rPr>
          <w:rFonts w:ascii="Arial" w:hAnsi="Arial" w:cs="Arial"/>
        </w:rPr>
        <w:t>final exam</w:t>
      </w:r>
      <w:r w:rsidRPr="00463D8B">
        <w:rPr>
          <w:rFonts w:ascii="Arial" w:hAnsi="Arial" w:cs="Arial"/>
        </w:rPr>
        <w:t xml:space="preserve">, </w:t>
      </w:r>
      <w:r w:rsidR="003756AF" w:rsidRPr="00463D8B">
        <w:rPr>
          <w:rFonts w:ascii="Arial" w:hAnsi="Arial" w:cs="Arial"/>
        </w:rPr>
        <w:t>end-of-term</w:t>
      </w:r>
      <w:r w:rsidRPr="00463D8B">
        <w:rPr>
          <w:rFonts w:ascii="Arial" w:hAnsi="Arial" w:cs="Arial"/>
        </w:rPr>
        <w:t xml:space="preserve"> retention rates, etc.)</w:t>
      </w:r>
    </w:p>
    <w:p w14:paraId="1E46AC8D" w14:textId="5D977EE5" w:rsidR="00746F2D" w:rsidRPr="00463D8B" w:rsidRDefault="00746F2D" w:rsidP="00F9197F">
      <w:pPr>
        <w:pStyle w:val="NoSpacing"/>
        <w:rPr>
          <w:rFonts w:ascii="Arial" w:hAnsi="Arial" w:cs="Arial"/>
        </w:rPr>
      </w:pPr>
      <w:r w:rsidRPr="00463D8B">
        <w:rPr>
          <w:rFonts w:ascii="Arial" w:hAnsi="Arial" w:cs="Arial"/>
          <w:b/>
          <w:bCs/>
          <w:position w:val="1"/>
        </w:rPr>
        <w:t>C.</w:t>
      </w:r>
      <w:r w:rsidRPr="00463D8B">
        <w:rPr>
          <w:rFonts w:ascii="Arial" w:hAnsi="Arial" w:cs="Arial"/>
          <w:b/>
          <w:bCs/>
          <w:spacing w:val="-2"/>
          <w:position w:val="1"/>
        </w:rPr>
        <w:t xml:space="preserve"> </w:t>
      </w:r>
      <w:r w:rsidRPr="00463D8B">
        <w:rPr>
          <w:rFonts w:ascii="Arial" w:hAnsi="Arial" w:cs="Arial"/>
          <w:b/>
          <w:bCs/>
          <w:w w:val="99"/>
          <w:position w:val="1"/>
        </w:rPr>
        <w:t>Ta</w:t>
      </w:r>
      <w:r w:rsidRPr="00463D8B">
        <w:rPr>
          <w:rFonts w:ascii="Arial" w:hAnsi="Arial" w:cs="Arial"/>
          <w:b/>
          <w:bCs/>
          <w:spacing w:val="1"/>
          <w:w w:val="99"/>
          <w:position w:val="1"/>
        </w:rPr>
        <w:t>r</w:t>
      </w:r>
      <w:r w:rsidRPr="00463D8B">
        <w:rPr>
          <w:rFonts w:ascii="Arial" w:hAnsi="Arial" w:cs="Arial"/>
          <w:b/>
          <w:bCs/>
          <w:spacing w:val="-1"/>
          <w:w w:val="99"/>
          <w:position w:val="1"/>
        </w:rPr>
        <w:t>g</w:t>
      </w:r>
      <w:r w:rsidRPr="00463D8B">
        <w:rPr>
          <w:rFonts w:ascii="Arial" w:hAnsi="Arial" w:cs="Arial"/>
          <w:b/>
          <w:bCs/>
          <w:spacing w:val="1"/>
          <w:w w:val="99"/>
          <w:position w:val="1"/>
        </w:rPr>
        <w:t>e</w:t>
      </w:r>
      <w:r w:rsidRPr="00463D8B">
        <w:rPr>
          <w:rFonts w:ascii="Arial" w:hAnsi="Arial" w:cs="Arial"/>
          <w:b/>
          <w:bCs/>
          <w:w w:val="99"/>
          <w:position w:val="1"/>
        </w:rPr>
        <w:t xml:space="preserve">t(s) </w:t>
      </w:r>
      <w:r w:rsidRPr="00463D8B">
        <w:rPr>
          <w:rFonts w:ascii="Arial" w:hAnsi="Arial" w:cs="Arial"/>
          <w:bCs/>
          <w:w w:val="99"/>
          <w:position w:val="1"/>
        </w:rPr>
        <w:t>-</w:t>
      </w:r>
      <w:r w:rsidRPr="00463D8B">
        <w:rPr>
          <w:rFonts w:ascii="Arial" w:hAnsi="Arial" w:cs="Arial"/>
          <w:b/>
          <w:bCs/>
          <w:w w:val="99"/>
          <w:position w:val="1"/>
        </w:rPr>
        <w:t xml:space="preserve"> </w:t>
      </w:r>
      <w:r w:rsidRPr="00463D8B">
        <w:rPr>
          <w:rFonts w:ascii="Arial" w:hAnsi="Arial" w:cs="Arial"/>
          <w:spacing w:val="-1"/>
        </w:rPr>
        <w:t>Degree</w:t>
      </w:r>
      <w:r w:rsidRPr="00463D8B">
        <w:rPr>
          <w:rFonts w:ascii="Arial" w:hAnsi="Arial" w:cs="Arial"/>
          <w:spacing w:val="-3"/>
        </w:rPr>
        <w:t xml:space="preserve"> </w:t>
      </w:r>
      <w:r w:rsidRPr="00463D8B">
        <w:rPr>
          <w:rFonts w:ascii="Arial" w:hAnsi="Arial" w:cs="Arial"/>
          <w:spacing w:val="1"/>
        </w:rPr>
        <w:t>o</w:t>
      </w:r>
      <w:r w:rsidRPr="00463D8B">
        <w:rPr>
          <w:rFonts w:ascii="Arial" w:hAnsi="Arial" w:cs="Arial"/>
        </w:rPr>
        <w:t>f</w:t>
      </w:r>
      <w:r w:rsidRPr="00463D8B">
        <w:rPr>
          <w:rFonts w:ascii="Arial" w:hAnsi="Arial" w:cs="Arial"/>
          <w:spacing w:val="1"/>
        </w:rPr>
        <w:t xml:space="preserve"> </w:t>
      </w:r>
      <w:r w:rsidRPr="00463D8B">
        <w:rPr>
          <w:rFonts w:ascii="Arial" w:hAnsi="Arial" w:cs="Arial"/>
          <w:spacing w:val="-1"/>
        </w:rPr>
        <w:t>su</w:t>
      </w:r>
      <w:r w:rsidRPr="00463D8B">
        <w:rPr>
          <w:rFonts w:ascii="Arial" w:hAnsi="Arial" w:cs="Arial"/>
          <w:spacing w:val="1"/>
        </w:rPr>
        <w:t>cc</w:t>
      </w:r>
      <w:r w:rsidRPr="00463D8B">
        <w:rPr>
          <w:rFonts w:ascii="Arial" w:hAnsi="Arial" w:cs="Arial"/>
          <w:spacing w:val="-1"/>
        </w:rPr>
        <w:t>e</w:t>
      </w:r>
      <w:r w:rsidRPr="00463D8B">
        <w:rPr>
          <w:rFonts w:ascii="Arial" w:hAnsi="Arial" w:cs="Arial"/>
          <w:spacing w:val="2"/>
        </w:rPr>
        <w:t>s</w:t>
      </w:r>
      <w:r w:rsidRPr="00463D8B">
        <w:rPr>
          <w:rFonts w:ascii="Arial" w:hAnsi="Arial" w:cs="Arial"/>
        </w:rPr>
        <w:t>s</w:t>
      </w:r>
      <w:r w:rsidRPr="00463D8B">
        <w:rPr>
          <w:rFonts w:ascii="Arial" w:hAnsi="Arial" w:cs="Arial"/>
          <w:spacing w:val="-3"/>
        </w:rPr>
        <w:t xml:space="preserve"> </w:t>
      </w:r>
      <w:r w:rsidRPr="00463D8B">
        <w:rPr>
          <w:rFonts w:ascii="Arial" w:hAnsi="Arial" w:cs="Arial"/>
          <w:spacing w:val="-1"/>
          <w:w w:val="99"/>
        </w:rPr>
        <w:t>e</w:t>
      </w:r>
      <w:r w:rsidRPr="00463D8B">
        <w:rPr>
          <w:rFonts w:ascii="Arial" w:hAnsi="Arial" w:cs="Arial"/>
          <w:spacing w:val="1"/>
        </w:rPr>
        <w:t>x</w:t>
      </w:r>
      <w:r w:rsidRPr="00463D8B">
        <w:rPr>
          <w:rFonts w:ascii="Arial" w:hAnsi="Arial" w:cs="Arial"/>
          <w:spacing w:val="-1"/>
        </w:rPr>
        <w:t>p</w:t>
      </w:r>
      <w:r w:rsidRPr="00463D8B">
        <w:rPr>
          <w:rFonts w:ascii="Arial" w:hAnsi="Arial" w:cs="Arial"/>
          <w:spacing w:val="-1"/>
          <w:w w:val="99"/>
        </w:rPr>
        <w:t>e</w:t>
      </w:r>
      <w:r w:rsidRPr="00463D8B">
        <w:rPr>
          <w:rFonts w:ascii="Arial" w:hAnsi="Arial" w:cs="Arial"/>
          <w:spacing w:val="1"/>
          <w:w w:val="99"/>
        </w:rPr>
        <w:t>c</w:t>
      </w:r>
      <w:r w:rsidRPr="00463D8B">
        <w:rPr>
          <w:rFonts w:ascii="Arial" w:hAnsi="Arial" w:cs="Arial"/>
          <w:w w:val="99"/>
        </w:rPr>
        <w:t>t</w:t>
      </w:r>
      <w:r w:rsidRPr="00463D8B">
        <w:rPr>
          <w:rFonts w:ascii="Arial" w:hAnsi="Arial" w:cs="Arial"/>
          <w:spacing w:val="2"/>
          <w:w w:val="99"/>
        </w:rPr>
        <w:t>e</w:t>
      </w:r>
      <w:r w:rsidRPr="00463D8B">
        <w:rPr>
          <w:rFonts w:ascii="Arial" w:hAnsi="Arial" w:cs="Arial"/>
        </w:rPr>
        <w:t>d (e.g.</w:t>
      </w:r>
      <w:r w:rsidR="003756AF" w:rsidRPr="00463D8B">
        <w:rPr>
          <w:rFonts w:ascii="Arial" w:hAnsi="Arial" w:cs="Arial"/>
        </w:rPr>
        <w:t>,</w:t>
      </w:r>
      <w:r w:rsidRPr="00463D8B">
        <w:rPr>
          <w:rFonts w:ascii="Arial" w:hAnsi="Arial" w:cs="Arial"/>
        </w:rPr>
        <w:t xml:space="preserve"> 80% </w:t>
      </w:r>
      <w:r w:rsidR="00173023" w:rsidRPr="00463D8B">
        <w:rPr>
          <w:rFonts w:ascii="Arial" w:hAnsi="Arial" w:cs="Arial"/>
        </w:rPr>
        <w:t>approval rating</w:t>
      </w:r>
      <w:r w:rsidRPr="00463D8B">
        <w:rPr>
          <w:rFonts w:ascii="Arial" w:hAnsi="Arial" w:cs="Arial"/>
        </w:rPr>
        <w:t>, 25 graduates per year, increase retention by 2%</w:t>
      </w:r>
      <w:r w:rsidR="003756AF" w:rsidRPr="00463D8B">
        <w:rPr>
          <w:rFonts w:ascii="Arial" w:hAnsi="Arial" w:cs="Arial"/>
        </w:rPr>
        <w:t>,</w:t>
      </w:r>
      <w:r w:rsidRPr="00463D8B">
        <w:rPr>
          <w:rFonts w:ascii="Arial" w:hAnsi="Arial" w:cs="Arial"/>
        </w:rPr>
        <w:t xml:space="preserve"> etc.).</w:t>
      </w:r>
    </w:p>
    <w:p w14:paraId="185671D2" w14:textId="312B1A2A" w:rsidR="008E2C52" w:rsidRPr="00463D8B" w:rsidRDefault="00746F2D" w:rsidP="00F9197F">
      <w:pPr>
        <w:pStyle w:val="NoSpacing"/>
        <w:rPr>
          <w:rFonts w:ascii="Arial" w:hAnsi="Arial" w:cs="Arial"/>
        </w:rPr>
      </w:pPr>
      <w:r w:rsidRPr="00463D8B">
        <w:rPr>
          <w:rFonts w:ascii="Arial" w:hAnsi="Arial" w:cs="Arial"/>
          <w:b/>
        </w:rPr>
        <w:t>D</w:t>
      </w:r>
      <w:r w:rsidR="008E2C52" w:rsidRPr="00463D8B">
        <w:rPr>
          <w:rFonts w:ascii="Arial" w:hAnsi="Arial" w:cs="Arial"/>
          <w:b/>
        </w:rPr>
        <w:t xml:space="preserve">. </w:t>
      </w:r>
      <w:r w:rsidR="00AF4DD1" w:rsidRPr="00463D8B">
        <w:rPr>
          <w:rFonts w:ascii="Arial" w:hAnsi="Arial" w:cs="Arial"/>
          <w:b/>
        </w:rPr>
        <w:t xml:space="preserve">Action Plan </w:t>
      </w:r>
      <w:r w:rsidR="00AF4DD1" w:rsidRPr="00463D8B">
        <w:rPr>
          <w:rFonts w:ascii="Arial" w:hAnsi="Arial" w:cs="Arial"/>
        </w:rPr>
        <w:t>-</w:t>
      </w:r>
      <w:r w:rsidR="00AF4DD1" w:rsidRPr="00463D8B">
        <w:rPr>
          <w:rFonts w:ascii="Arial" w:hAnsi="Arial" w:cs="Arial"/>
          <w:b/>
        </w:rPr>
        <w:t xml:space="preserve"> </w:t>
      </w:r>
      <w:r w:rsidR="00AF4DD1" w:rsidRPr="00463D8B">
        <w:rPr>
          <w:rFonts w:ascii="Arial" w:hAnsi="Arial" w:cs="Arial"/>
        </w:rPr>
        <w:t xml:space="preserve">Based on </w:t>
      </w:r>
      <w:r w:rsidR="003756AF" w:rsidRPr="00463D8B">
        <w:rPr>
          <w:rFonts w:ascii="Arial" w:hAnsi="Arial" w:cs="Arial"/>
        </w:rPr>
        <w:t xml:space="preserve">the </w:t>
      </w:r>
      <w:r w:rsidR="00AF4DD1" w:rsidRPr="00463D8B">
        <w:rPr>
          <w:rFonts w:ascii="Arial" w:hAnsi="Arial" w:cs="Arial"/>
        </w:rPr>
        <w:t xml:space="preserve">analysis, identify actions to be taken to accomplish </w:t>
      </w:r>
      <w:r w:rsidR="003756AF" w:rsidRPr="00463D8B">
        <w:rPr>
          <w:rFonts w:ascii="Arial" w:hAnsi="Arial" w:cs="Arial"/>
        </w:rPr>
        <w:t xml:space="preserve">the </w:t>
      </w:r>
      <w:r w:rsidR="00AF4DD1" w:rsidRPr="00463D8B">
        <w:rPr>
          <w:rFonts w:ascii="Arial" w:hAnsi="Arial" w:cs="Arial"/>
        </w:rPr>
        <w:t>outcome.</w:t>
      </w:r>
      <w:r w:rsidR="00B57654" w:rsidRPr="00463D8B">
        <w:rPr>
          <w:rFonts w:ascii="Arial" w:hAnsi="Arial" w:cs="Arial"/>
        </w:rPr>
        <w:t xml:space="preserve">  What will you do?</w:t>
      </w:r>
    </w:p>
    <w:p w14:paraId="47593B89" w14:textId="77777777" w:rsidR="00F9197F" w:rsidRPr="00463D8B" w:rsidRDefault="00AF4DD1" w:rsidP="00F9197F">
      <w:pPr>
        <w:pStyle w:val="NoSpacing"/>
        <w:rPr>
          <w:rFonts w:ascii="Arial" w:hAnsi="Arial" w:cs="Arial"/>
        </w:rPr>
      </w:pPr>
      <w:r w:rsidRPr="00463D8B">
        <w:rPr>
          <w:rFonts w:ascii="Arial" w:hAnsi="Arial" w:cs="Arial"/>
          <w:b/>
        </w:rPr>
        <w:t>E</w:t>
      </w:r>
      <w:r w:rsidR="00F9197F" w:rsidRPr="00463D8B">
        <w:rPr>
          <w:rFonts w:ascii="Arial" w:hAnsi="Arial" w:cs="Arial"/>
          <w:b/>
        </w:rPr>
        <w:t xml:space="preserve">.  Results Summary </w:t>
      </w:r>
      <w:r w:rsidRPr="00463D8B">
        <w:rPr>
          <w:rFonts w:ascii="Arial" w:hAnsi="Arial" w:cs="Arial"/>
        </w:rPr>
        <w:t>-</w:t>
      </w:r>
      <w:r w:rsidR="00F9197F" w:rsidRPr="00463D8B">
        <w:rPr>
          <w:rFonts w:ascii="Arial" w:hAnsi="Arial" w:cs="Arial"/>
        </w:rPr>
        <w:t xml:space="preserve"> </w:t>
      </w:r>
      <w:r w:rsidR="00BE7B86" w:rsidRPr="00463D8B">
        <w:rPr>
          <w:rFonts w:ascii="Arial" w:hAnsi="Arial" w:cs="Arial"/>
        </w:rPr>
        <w:t>Summarize the information and data collected in year 1</w:t>
      </w:r>
      <w:r w:rsidRPr="00463D8B">
        <w:rPr>
          <w:rFonts w:ascii="Arial" w:hAnsi="Arial" w:cs="Arial"/>
        </w:rPr>
        <w:t>.</w:t>
      </w:r>
    </w:p>
    <w:p w14:paraId="454DE417" w14:textId="523709D1" w:rsidR="00BE7B86" w:rsidRPr="00463D8B" w:rsidRDefault="00AF4DD1" w:rsidP="00F9197F">
      <w:pPr>
        <w:pStyle w:val="NoSpacing"/>
        <w:rPr>
          <w:rFonts w:ascii="Arial" w:hAnsi="Arial" w:cs="Arial"/>
        </w:rPr>
      </w:pPr>
      <w:r w:rsidRPr="00463D8B">
        <w:rPr>
          <w:rFonts w:ascii="Arial" w:hAnsi="Arial" w:cs="Arial"/>
          <w:b/>
        </w:rPr>
        <w:t>F.</w:t>
      </w:r>
      <w:r w:rsidR="00BE7B86" w:rsidRPr="00463D8B">
        <w:rPr>
          <w:rFonts w:ascii="Arial" w:hAnsi="Arial" w:cs="Arial"/>
          <w:b/>
        </w:rPr>
        <w:t xml:space="preserve">  Findings</w:t>
      </w:r>
      <w:r w:rsidR="00BE7B86" w:rsidRPr="00463D8B">
        <w:rPr>
          <w:rFonts w:ascii="Arial" w:hAnsi="Arial" w:cs="Arial"/>
        </w:rPr>
        <w:t xml:space="preserve"> </w:t>
      </w:r>
      <w:r w:rsidRPr="00463D8B">
        <w:rPr>
          <w:rFonts w:ascii="Arial" w:hAnsi="Arial" w:cs="Arial"/>
        </w:rPr>
        <w:t xml:space="preserve">- </w:t>
      </w:r>
      <w:r w:rsidR="00BE7B86" w:rsidRPr="00463D8B">
        <w:rPr>
          <w:rFonts w:ascii="Arial" w:hAnsi="Arial" w:cs="Arial"/>
        </w:rPr>
        <w:t xml:space="preserve">Explain how the information and data </w:t>
      </w:r>
      <w:r w:rsidR="003756AF" w:rsidRPr="00463D8B">
        <w:rPr>
          <w:rFonts w:ascii="Arial" w:hAnsi="Arial" w:cs="Arial"/>
        </w:rPr>
        <w:t>have</w:t>
      </w:r>
      <w:r w:rsidR="00BE7B86" w:rsidRPr="00463D8B">
        <w:rPr>
          <w:rFonts w:ascii="Arial" w:hAnsi="Arial" w:cs="Arial"/>
        </w:rPr>
        <w:t xml:space="preserve"> impacted the expected outcome and program success. </w:t>
      </w:r>
    </w:p>
    <w:p w14:paraId="583420B8" w14:textId="77777777" w:rsidR="00746F2D" w:rsidRPr="00463D8B" w:rsidRDefault="00746F2D" w:rsidP="00F9197F">
      <w:pPr>
        <w:pStyle w:val="NoSpacing"/>
        <w:rPr>
          <w:rFonts w:ascii="Arial" w:hAnsi="Arial" w:cs="Arial"/>
        </w:rPr>
      </w:pPr>
      <w:r w:rsidRPr="00463D8B">
        <w:rPr>
          <w:rFonts w:ascii="Arial" w:hAnsi="Arial" w:cs="Arial"/>
          <w:b/>
        </w:rPr>
        <w:t xml:space="preserve">G. </w:t>
      </w:r>
      <w:r w:rsidR="005D66CF" w:rsidRPr="00463D8B">
        <w:rPr>
          <w:rFonts w:ascii="Arial" w:hAnsi="Arial" w:cs="Arial"/>
          <w:b/>
        </w:rPr>
        <w:t xml:space="preserve">Implementation of Findings </w:t>
      </w:r>
      <w:r w:rsidR="005D66CF" w:rsidRPr="00463D8B">
        <w:rPr>
          <w:rFonts w:ascii="Arial" w:hAnsi="Arial" w:cs="Arial"/>
        </w:rPr>
        <w:t xml:space="preserve">– Describe how you </w:t>
      </w:r>
      <w:r w:rsidR="009617FF" w:rsidRPr="00463D8B">
        <w:rPr>
          <w:rFonts w:ascii="Arial" w:hAnsi="Arial" w:cs="Arial"/>
        </w:rPr>
        <w:t xml:space="preserve">have </w:t>
      </w:r>
      <w:r w:rsidR="005D66CF" w:rsidRPr="00463D8B">
        <w:rPr>
          <w:rFonts w:ascii="Arial" w:hAnsi="Arial" w:cs="Arial"/>
        </w:rPr>
        <w:t>used</w:t>
      </w:r>
      <w:r w:rsidR="009617FF" w:rsidRPr="00463D8B">
        <w:rPr>
          <w:rFonts w:ascii="Arial" w:hAnsi="Arial" w:cs="Arial"/>
        </w:rPr>
        <w:t xml:space="preserve"> or will use</w:t>
      </w:r>
      <w:r w:rsidR="005D66CF" w:rsidRPr="00463D8B">
        <w:rPr>
          <w:rFonts w:ascii="Arial" w:hAnsi="Arial" w:cs="Arial"/>
        </w:rPr>
        <w:t xml:space="preserve"> your findings and analysis of the data to make improvements</w:t>
      </w:r>
      <w:r w:rsidR="009617FF" w:rsidRPr="00463D8B">
        <w:rPr>
          <w:rFonts w:ascii="Arial" w:hAnsi="Arial" w:cs="Arial"/>
        </w:rPr>
        <w:t>.</w:t>
      </w:r>
      <w:r w:rsidR="00D2274C" w:rsidRPr="00463D8B">
        <w:rPr>
          <w:rFonts w:ascii="Arial" w:hAnsi="Arial" w:cs="Arial"/>
        </w:rPr>
        <w:t xml:space="preserve">  </w:t>
      </w:r>
    </w:p>
    <w:p w14:paraId="73B487ED" w14:textId="77777777" w:rsidR="00C72ADC" w:rsidRPr="00463D8B" w:rsidRDefault="00C72ADC" w:rsidP="00F25D44">
      <w:pPr>
        <w:pStyle w:val="NoSpacing"/>
        <w:rPr>
          <w:rFonts w:ascii="Arial" w:hAnsi="Arial" w:cs="Arial"/>
          <w:b/>
          <w:color w:val="5B9BD5" w:themeColor="accent1"/>
        </w:rPr>
      </w:pPr>
    </w:p>
    <w:p w14:paraId="15C1A35F" w14:textId="781A242D" w:rsidR="00F9197F" w:rsidRPr="00463D8B" w:rsidRDefault="00F25D44" w:rsidP="00F9197F">
      <w:pPr>
        <w:pStyle w:val="NoSpacing"/>
        <w:rPr>
          <w:rFonts w:ascii="Arial" w:hAnsi="Arial" w:cs="Arial"/>
          <w:b/>
        </w:rPr>
      </w:pPr>
      <w:r w:rsidRPr="00463D8B">
        <w:rPr>
          <w:rFonts w:ascii="Arial" w:hAnsi="Arial" w:cs="Arial"/>
          <w:b/>
        </w:rPr>
        <w:t>Table 2. CIP Outcomes 1 &amp; 2</w:t>
      </w:r>
      <w:r w:rsidR="008A27FB" w:rsidRPr="00463D8B">
        <w:rPr>
          <w:rFonts w:ascii="Arial" w:hAnsi="Arial" w:cs="Arial"/>
          <w:b/>
        </w:rPr>
        <w:t xml:space="preserve"> (FOCUS ON AT LEAST 1)</w:t>
      </w:r>
    </w:p>
    <w:p w14:paraId="1DEABDA6" w14:textId="77777777" w:rsidR="007522B0" w:rsidRPr="00463D8B" w:rsidRDefault="007522B0" w:rsidP="00F9197F">
      <w:pPr>
        <w:pStyle w:val="NoSpacing"/>
        <w:rPr>
          <w:rFonts w:ascii="Arial" w:hAnsi="Arial" w:cs="Arial"/>
          <w:b/>
          <w:color w:val="5B9BD5" w:themeColor="accent1"/>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463D8B" w14:paraId="5C0A4FA3"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A51DFF" w14:textId="6F633991" w:rsidR="00F9197F" w:rsidRPr="00463D8B" w:rsidRDefault="00F9197F" w:rsidP="00135482">
            <w:pPr>
              <w:pStyle w:val="NoSpacing"/>
              <w:numPr>
                <w:ilvl w:val="0"/>
                <w:numId w:val="1"/>
              </w:numPr>
              <w:ind w:left="343"/>
              <w:rPr>
                <w:rFonts w:ascii="Arial" w:hAnsi="Arial" w:cs="Arial"/>
                <w:b/>
              </w:rPr>
            </w:pPr>
            <w:r w:rsidRPr="00463D8B">
              <w:rPr>
                <w:rFonts w:ascii="Arial" w:hAnsi="Arial" w:cs="Arial"/>
                <w:b/>
              </w:rPr>
              <w:t>Outcome #1</w:t>
            </w:r>
          </w:p>
          <w:p w14:paraId="4CA473A0" w14:textId="77777777" w:rsidR="00F34A3A" w:rsidRPr="00463D8B" w:rsidRDefault="00F34A3A" w:rsidP="00F34A3A">
            <w:pPr>
              <w:pStyle w:val="NoSpacing"/>
              <w:ind w:left="343"/>
              <w:rPr>
                <w:rFonts w:ascii="Arial" w:hAnsi="Arial" w:cs="Arial"/>
                <w:b/>
              </w:rPr>
            </w:pPr>
          </w:p>
          <w:p w14:paraId="197C991B" w14:textId="12CA8CB0" w:rsidR="00F9197F" w:rsidRPr="00463D8B" w:rsidRDefault="00E8428F" w:rsidP="00135482">
            <w:pPr>
              <w:ind w:left="343"/>
              <w:rPr>
                <w:rFonts w:ascii="Arial" w:hAnsi="Arial" w:cs="Arial"/>
              </w:rPr>
            </w:pPr>
            <w:r w:rsidRPr="00463D8B">
              <w:rPr>
                <w:rFonts w:ascii="Arial" w:hAnsi="Arial" w:cs="Arial"/>
              </w:rPr>
              <w:t>The</w:t>
            </w:r>
            <w:r w:rsidR="00194FDE" w:rsidRPr="00194FDE">
              <w:rPr>
                <w:rFonts w:ascii="Arial" w:hAnsi="Arial" w:cs="Arial"/>
              </w:rPr>
              <w:t xml:space="preserve"> student will demonstrate proficiency in finance industry standards, including investment decisions, financial statement evaluation, and ratio analysis. Additionally, they will understand banking functions in commercial lending, showcasing expertise in credit analysis, financial statements, and evaluating creditworthiness. The student will also grasp marketing principles in the banking industry, focusing on deposit, credit, and payment-related products</w:t>
            </w:r>
            <w:r w:rsidRPr="00463D8B">
              <w:rPr>
                <w:rFonts w:ascii="Arial" w:hAnsi="Arial" w:cs="Arial"/>
              </w:rPr>
              <w:t>.</w:t>
            </w:r>
          </w:p>
        </w:tc>
      </w:tr>
      <w:tr w:rsidR="00F9197F" w:rsidRPr="00463D8B" w14:paraId="343709CD"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1956EB3" w14:textId="0F6E45D0" w:rsidR="00C7768D" w:rsidRPr="00463D8B" w:rsidRDefault="00F9197F" w:rsidP="000551D1">
            <w:pPr>
              <w:pStyle w:val="NoSpacing"/>
              <w:numPr>
                <w:ilvl w:val="0"/>
                <w:numId w:val="1"/>
              </w:numPr>
              <w:ind w:left="343"/>
              <w:rPr>
                <w:rFonts w:ascii="Arial" w:hAnsi="Arial" w:cs="Arial"/>
                <w:b/>
              </w:rPr>
            </w:pPr>
            <w:r w:rsidRPr="00463D8B">
              <w:rPr>
                <w:rFonts w:ascii="Arial" w:hAnsi="Arial" w:cs="Arial"/>
                <w:b/>
              </w:rPr>
              <w:t>Measure</w:t>
            </w:r>
            <w:r w:rsidR="00746F2D" w:rsidRPr="00463D8B">
              <w:rPr>
                <w:rFonts w:ascii="Arial" w:hAnsi="Arial" w:cs="Arial"/>
                <w:b/>
              </w:rPr>
              <w:t xml:space="preserve"> (Outcome</w:t>
            </w:r>
            <w:r w:rsidRPr="00463D8B">
              <w:rPr>
                <w:rFonts w:ascii="Arial" w:hAnsi="Arial" w:cs="Arial"/>
                <w:b/>
              </w:rPr>
              <w:t xml:space="preserve"> #1</w:t>
            </w:r>
            <w:r w:rsidR="00746F2D" w:rsidRPr="00463D8B">
              <w:rPr>
                <w:rFonts w:ascii="Arial" w:hAnsi="Arial" w:cs="Arial"/>
                <w:b/>
              </w:rPr>
              <w:t>)</w:t>
            </w:r>
          </w:p>
          <w:p w14:paraId="1478E567" w14:textId="77777777" w:rsidR="000551D1" w:rsidRPr="00463D8B" w:rsidRDefault="000551D1" w:rsidP="000551D1">
            <w:pPr>
              <w:pStyle w:val="NoSpacing"/>
              <w:ind w:left="343"/>
              <w:rPr>
                <w:rFonts w:ascii="Arial" w:hAnsi="Arial" w:cs="Arial"/>
                <w:b/>
              </w:rPr>
            </w:pPr>
          </w:p>
          <w:p w14:paraId="4BE97C74" w14:textId="068C6D37" w:rsidR="00F9197F" w:rsidRPr="00463D8B" w:rsidRDefault="00E8428F" w:rsidP="007D2CBC">
            <w:pPr>
              <w:ind w:left="343"/>
              <w:rPr>
                <w:rFonts w:ascii="Arial" w:hAnsi="Arial" w:cs="Arial"/>
              </w:rPr>
            </w:pPr>
            <w:r w:rsidRPr="00463D8B">
              <w:rPr>
                <w:rFonts w:ascii="Arial" w:hAnsi="Arial" w:cs="Arial"/>
              </w:rPr>
              <w:t>Assessment Test</w:t>
            </w:r>
            <w:r w:rsidR="00C7768D" w:rsidRPr="00463D8B">
              <w:rPr>
                <w:rFonts w:ascii="Arial" w:hAnsi="Arial" w:cs="Arial"/>
              </w:rPr>
              <w:t xml:space="preserve"> </w:t>
            </w:r>
            <w:r w:rsidRPr="00463D8B">
              <w:rPr>
                <w:rFonts w:ascii="Arial" w:hAnsi="Arial" w:cs="Arial"/>
              </w:rPr>
              <w:t xml:space="preserve">Questions 1 – </w:t>
            </w:r>
            <w:r w:rsidR="00194FDE">
              <w:rPr>
                <w:rFonts w:ascii="Arial" w:hAnsi="Arial" w:cs="Arial"/>
              </w:rPr>
              <w:t>20</w:t>
            </w:r>
            <w:r w:rsidR="009725A1" w:rsidRPr="00463D8B">
              <w:rPr>
                <w:rFonts w:ascii="Arial" w:hAnsi="Arial" w:cs="Arial"/>
              </w:rPr>
              <w:t xml:space="preserve"> have been designed to test students for this outcome. The assessment instrument will be administered during the </w:t>
            </w:r>
            <w:r w:rsidR="00194FDE">
              <w:rPr>
                <w:rFonts w:ascii="Arial" w:hAnsi="Arial" w:cs="Arial"/>
              </w:rPr>
              <w:t>final exam</w:t>
            </w:r>
            <w:r w:rsidR="009725A1" w:rsidRPr="00463D8B">
              <w:rPr>
                <w:rFonts w:ascii="Arial" w:hAnsi="Arial" w:cs="Arial"/>
              </w:rPr>
              <w:t xml:space="preserve"> in </w:t>
            </w:r>
            <w:r w:rsidR="00194FDE" w:rsidRPr="00194FDE">
              <w:rPr>
                <w:rFonts w:ascii="Arial" w:hAnsi="Arial" w:cs="Arial"/>
              </w:rPr>
              <w:t xml:space="preserve">BNKG 1356-Analyzing Financial Statements </w:t>
            </w:r>
            <w:r w:rsidR="009725A1" w:rsidRPr="00463D8B">
              <w:rPr>
                <w:rFonts w:ascii="Arial" w:hAnsi="Arial" w:cs="Arial"/>
              </w:rPr>
              <w:t xml:space="preserve">classes. It is typically taken in the last semester of the </w:t>
            </w:r>
            <w:r w:rsidR="00194FDE">
              <w:rPr>
                <w:rFonts w:ascii="Arial" w:hAnsi="Arial" w:cs="Arial"/>
              </w:rPr>
              <w:t>Banking and Financial Services Program</w:t>
            </w:r>
            <w:r w:rsidR="009725A1" w:rsidRPr="00463D8B">
              <w:rPr>
                <w:rFonts w:ascii="Arial" w:hAnsi="Arial" w:cs="Arial"/>
              </w:rPr>
              <w: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8784AB1" w14:textId="5CCCA996" w:rsidR="00E655C8" w:rsidRPr="00463D8B" w:rsidRDefault="00E655C8" w:rsidP="00E655C8">
            <w:pPr>
              <w:pStyle w:val="NoSpacing"/>
              <w:numPr>
                <w:ilvl w:val="0"/>
                <w:numId w:val="1"/>
              </w:numPr>
              <w:ind w:left="343"/>
              <w:rPr>
                <w:rFonts w:ascii="Arial" w:hAnsi="Arial" w:cs="Arial"/>
                <w:b/>
              </w:rPr>
            </w:pPr>
            <w:r w:rsidRPr="00463D8B">
              <w:rPr>
                <w:rFonts w:ascii="Arial" w:hAnsi="Arial" w:cs="Arial"/>
                <w:b/>
              </w:rPr>
              <w:t>Target (</w:t>
            </w:r>
            <w:r w:rsidR="00746F2D" w:rsidRPr="00463D8B">
              <w:rPr>
                <w:rFonts w:ascii="Arial" w:hAnsi="Arial" w:cs="Arial"/>
                <w:b/>
              </w:rPr>
              <w:t>Outcome #1)</w:t>
            </w:r>
          </w:p>
          <w:p w14:paraId="2263873B" w14:textId="77777777" w:rsidR="00E655C8" w:rsidRPr="00463D8B" w:rsidRDefault="00E655C8" w:rsidP="00E655C8">
            <w:pPr>
              <w:pStyle w:val="NoSpacing"/>
              <w:ind w:left="343"/>
              <w:rPr>
                <w:rFonts w:ascii="Arial" w:hAnsi="Arial" w:cs="Arial"/>
                <w:b/>
              </w:rPr>
            </w:pPr>
          </w:p>
          <w:p w14:paraId="72AB6462" w14:textId="1EA8B113" w:rsidR="00F9197F" w:rsidRPr="00463D8B" w:rsidRDefault="00806380" w:rsidP="00A42D5C">
            <w:pPr>
              <w:rPr>
                <w:rFonts w:ascii="Arial" w:hAnsi="Arial" w:cs="Arial"/>
              </w:rPr>
            </w:pPr>
            <w:r w:rsidRPr="00806380">
              <w:rPr>
                <w:rFonts w:ascii="Arial" w:hAnsi="Arial" w:cs="Arial"/>
              </w:rPr>
              <w:t xml:space="preserve">For each question, the standard to be </w:t>
            </w:r>
            <w:r w:rsidRPr="00806380">
              <w:rPr>
                <w:rFonts w:ascii="Arial" w:hAnsi="Arial" w:cs="Arial"/>
                <w:b/>
              </w:rPr>
              <w:t>met</w:t>
            </w:r>
            <w:r w:rsidRPr="00806380">
              <w:rPr>
                <w:rFonts w:ascii="Arial" w:hAnsi="Arial" w:cs="Arial"/>
              </w:rPr>
              <w:t xml:space="preserve"> is 70% correct or higher, and to be </w:t>
            </w:r>
            <w:r w:rsidRPr="00806380">
              <w:rPr>
                <w:rFonts w:ascii="Arial" w:hAnsi="Arial" w:cs="Arial"/>
                <w:b/>
              </w:rPr>
              <w:t>not met</w:t>
            </w:r>
            <w:r w:rsidRPr="00806380">
              <w:rPr>
                <w:rFonts w:ascii="Arial" w:hAnsi="Arial" w:cs="Arial"/>
              </w:rPr>
              <w:t xml:space="preserve"> is less than </w:t>
            </w:r>
            <w:r w:rsidR="00194FDE">
              <w:rPr>
                <w:rFonts w:ascii="Arial" w:hAnsi="Arial" w:cs="Arial"/>
              </w:rPr>
              <w:t>7</w:t>
            </w:r>
            <w:r w:rsidRPr="00806380">
              <w:rPr>
                <w:rFonts w:ascii="Arial" w:hAnsi="Arial" w:cs="Arial"/>
              </w:rPr>
              <w:t>0%.</w:t>
            </w:r>
            <w:r w:rsidRPr="00463D8B">
              <w:rPr>
                <w:rFonts w:ascii="Arial" w:hAnsi="Arial" w:cs="Arial"/>
              </w:rPr>
              <w:t xml:space="preserve"> For each SLO, the results of the </w:t>
            </w:r>
            <w:r w:rsidR="00194FDE">
              <w:rPr>
                <w:rFonts w:ascii="Arial" w:hAnsi="Arial" w:cs="Arial"/>
              </w:rPr>
              <w:t>twenty</w:t>
            </w:r>
            <w:r w:rsidRPr="00463D8B">
              <w:rPr>
                <w:rFonts w:ascii="Arial" w:hAnsi="Arial" w:cs="Arial"/>
              </w:rPr>
              <w:t xml:space="preserve"> applicable questions are aggregated, and the standards above are applied.</w:t>
            </w:r>
          </w:p>
        </w:tc>
      </w:tr>
      <w:tr w:rsidR="004C7267" w:rsidRPr="00463D8B" w14:paraId="1722B8BD"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E7FBD3D" w14:textId="0B6FFFD1" w:rsidR="00746F2D" w:rsidRPr="00463D8B" w:rsidRDefault="004C7267" w:rsidP="00135482">
            <w:pPr>
              <w:pStyle w:val="NoSpacing"/>
              <w:numPr>
                <w:ilvl w:val="0"/>
                <w:numId w:val="1"/>
              </w:numPr>
              <w:ind w:left="343"/>
              <w:rPr>
                <w:rFonts w:ascii="Arial" w:hAnsi="Arial" w:cs="Arial"/>
                <w:b/>
              </w:rPr>
            </w:pPr>
            <w:r w:rsidRPr="00463D8B">
              <w:rPr>
                <w:rFonts w:ascii="Arial" w:hAnsi="Arial" w:cs="Arial"/>
                <w:b/>
              </w:rPr>
              <w:lastRenderedPageBreak/>
              <w:t xml:space="preserve">Action Plan </w:t>
            </w:r>
            <w:r w:rsidR="00746F2D" w:rsidRPr="00463D8B">
              <w:rPr>
                <w:rFonts w:ascii="Arial" w:hAnsi="Arial" w:cs="Arial"/>
                <w:b/>
              </w:rPr>
              <w:t>(Outcome #1)</w:t>
            </w:r>
          </w:p>
          <w:p w14:paraId="62B5B164" w14:textId="77777777" w:rsidR="00F34A3A" w:rsidRPr="00463D8B" w:rsidRDefault="00F34A3A" w:rsidP="00F34A3A">
            <w:pPr>
              <w:pStyle w:val="NoSpacing"/>
              <w:ind w:left="343"/>
              <w:rPr>
                <w:rFonts w:ascii="Arial" w:hAnsi="Arial" w:cs="Arial"/>
                <w:b/>
              </w:rPr>
            </w:pPr>
          </w:p>
          <w:p w14:paraId="458B96BD" w14:textId="7710564B" w:rsidR="004C7267" w:rsidRPr="00463D8B" w:rsidRDefault="00E60B8E" w:rsidP="00135482">
            <w:pPr>
              <w:ind w:left="343"/>
              <w:rPr>
                <w:rFonts w:ascii="Arial" w:hAnsi="Arial" w:cs="Arial"/>
              </w:rPr>
            </w:pPr>
            <w:r w:rsidRPr="00E60B8E">
              <w:rPr>
                <w:rFonts w:ascii="Arial" w:hAnsi="Arial" w:cs="Arial"/>
              </w:rPr>
              <w:t>Faculty will convene twice a year to assess student comprehension of concepts. They will explore alternative pedagogical approaches for presenting related materials. To ensure a robust understanding of concepts, faculty will implement formative assessments and application activities. Additionally, they will scrutinize Assessment Test questions to guarantee clarity and relevance to the assessed Student Learning Outcomes (SLO).</w:t>
            </w:r>
          </w:p>
        </w:tc>
      </w:tr>
      <w:tr w:rsidR="00A53228" w:rsidRPr="00463D8B" w14:paraId="593216A0"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A15E99A" w14:textId="246C837F" w:rsidR="00A53228" w:rsidRPr="00463D8B" w:rsidRDefault="00A53228" w:rsidP="00BB4E2A">
            <w:pPr>
              <w:pStyle w:val="NoSpacing"/>
              <w:numPr>
                <w:ilvl w:val="0"/>
                <w:numId w:val="1"/>
              </w:numPr>
              <w:ind w:left="343"/>
              <w:rPr>
                <w:rFonts w:ascii="Arial" w:hAnsi="Arial" w:cs="Arial"/>
                <w:b/>
              </w:rPr>
            </w:pPr>
            <w:r w:rsidRPr="00463D8B">
              <w:rPr>
                <w:rFonts w:ascii="Arial" w:hAnsi="Arial" w:cs="Arial"/>
                <w:b/>
              </w:rPr>
              <w:t>Results Summary (Outcome #1)</w:t>
            </w:r>
          </w:p>
          <w:p w14:paraId="6FB4F034" w14:textId="77777777" w:rsidR="00F34A3A" w:rsidRPr="00463D8B" w:rsidRDefault="00F34A3A" w:rsidP="00F34A3A">
            <w:pPr>
              <w:pStyle w:val="NoSpacing"/>
              <w:ind w:left="343"/>
              <w:rPr>
                <w:rFonts w:ascii="Arial" w:hAnsi="Arial" w:cs="Arial"/>
                <w:b/>
              </w:rPr>
            </w:pPr>
          </w:p>
          <w:p w14:paraId="580E1DE1" w14:textId="77777777" w:rsidR="00194FDE" w:rsidRDefault="007D2CBC" w:rsidP="00194FDE">
            <w:pPr>
              <w:ind w:left="343"/>
              <w:rPr>
                <w:rFonts w:ascii="Arial" w:hAnsi="Arial" w:cs="Arial"/>
                <w:bCs/>
              </w:rPr>
            </w:pPr>
            <w:r w:rsidRPr="00463D8B">
              <w:rPr>
                <w:rFonts w:ascii="Arial" w:hAnsi="Arial" w:cs="Arial"/>
                <w:bCs/>
              </w:rPr>
              <w:t xml:space="preserve">The student performance for </w:t>
            </w:r>
            <w:r w:rsidR="00194FDE">
              <w:rPr>
                <w:rFonts w:ascii="Arial" w:hAnsi="Arial" w:cs="Arial"/>
                <w:bCs/>
              </w:rPr>
              <w:t>Fall</w:t>
            </w:r>
            <w:r w:rsidRPr="00463D8B">
              <w:rPr>
                <w:rFonts w:ascii="Arial" w:hAnsi="Arial" w:cs="Arial"/>
                <w:bCs/>
              </w:rPr>
              <w:t xml:space="preserve"> 202</w:t>
            </w:r>
            <w:r w:rsidR="00194FDE">
              <w:rPr>
                <w:rFonts w:ascii="Arial" w:hAnsi="Arial" w:cs="Arial"/>
                <w:bCs/>
              </w:rPr>
              <w:t>3</w:t>
            </w:r>
            <w:r w:rsidRPr="00463D8B">
              <w:rPr>
                <w:rFonts w:ascii="Arial" w:hAnsi="Arial" w:cs="Arial"/>
                <w:bCs/>
              </w:rPr>
              <w:t xml:space="preserve"> was </w:t>
            </w:r>
            <w:r w:rsidR="00A578B7" w:rsidRPr="00463D8B">
              <w:rPr>
                <w:rFonts w:ascii="Arial" w:hAnsi="Arial" w:cs="Arial"/>
                <w:bCs/>
              </w:rPr>
              <w:t xml:space="preserve">an average of </w:t>
            </w:r>
            <w:r w:rsidR="00194FDE">
              <w:rPr>
                <w:rFonts w:ascii="Arial" w:hAnsi="Arial" w:cs="Arial"/>
                <w:bCs/>
              </w:rPr>
              <w:t>71</w:t>
            </w:r>
            <w:r w:rsidRPr="00463D8B">
              <w:rPr>
                <w:rFonts w:ascii="Arial" w:hAnsi="Arial" w:cs="Arial"/>
                <w:bCs/>
              </w:rPr>
              <w:t xml:space="preserve">% for questions 1 – </w:t>
            </w:r>
            <w:r w:rsidR="00194FDE">
              <w:rPr>
                <w:rFonts w:ascii="Arial" w:hAnsi="Arial" w:cs="Arial"/>
                <w:bCs/>
              </w:rPr>
              <w:t>20</w:t>
            </w:r>
            <w:r w:rsidRPr="00463D8B">
              <w:rPr>
                <w:rFonts w:ascii="Arial" w:hAnsi="Arial" w:cs="Arial"/>
                <w:bCs/>
              </w:rPr>
              <w:t>.</w:t>
            </w:r>
            <w:r w:rsidR="00194FDE" w:rsidRPr="00463D8B">
              <w:rPr>
                <w:rFonts w:ascii="Arial" w:hAnsi="Arial" w:cs="Arial"/>
                <w:bCs/>
              </w:rPr>
              <w:t xml:space="preserve"> </w:t>
            </w:r>
          </w:p>
          <w:p w14:paraId="2BEEFA63" w14:textId="256767AA" w:rsidR="00194FDE" w:rsidRPr="00463D8B" w:rsidRDefault="00194FDE" w:rsidP="00194FDE">
            <w:pPr>
              <w:ind w:left="343"/>
              <w:rPr>
                <w:rFonts w:ascii="Arial" w:hAnsi="Arial" w:cs="Arial"/>
                <w:bCs/>
              </w:rPr>
            </w:pPr>
            <w:r w:rsidRPr="00463D8B">
              <w:rPr>
                <w:rFonts w:ascii="Arial" w:hAnsi="Arial" w:cs="Arial"/>
                <w:bCs/>
              </w:rPr>
              <w:t xml:space="preserve">The student performance for </w:t>
            </w:r>
            <w:r>
              <w:rPr>
                <w:rFonts w:ascii="Arial" w:hAnsi="Arial" w:cs="Arial"/>
                <w:bCs/>
              </w:rPr>
              <w:t>Fall</w:t>
            </w:r>
            <w:r w:rsidRPr="00463D8B">
              <w:rPr>
                <w:rFonts w:ascii="Arial" w:hAnsi="Arial" w:cs="Arial"/>
                <w:bCs/>
              </w:rPr>
              <w:t xml:space="preserve"> 202</w:t>
            </w:r>
            <w:r>
              <w:rPr>
                <w:rFonts w:ascii="Arial" w:hAnsi="Arial" w:cs="Arial"/>
                <w:bCs/>
              </w:rPr>
              <w:t>2</w:t>
            </w:r>
            <w:r w:rsidRPr="00463D8B">
              <w:rPr>
                <w:rFonts w:ascii="Arial" w:hAnsi="Arial" w:cs="Arial"/>
                <w:bCs/>
              </w:rPr>
              <w:t xml:space="preserve"> was an average of </w:t>
            </w:r>
            <w:r w:rsidR="00E60B8E">
              <w:rPr>
                <w:rFonts w:ascii="Arial" w:hAnsi="Arial" w:cs="Arial"/>
                <w:bCs/>
              </w:rPr>
              <w:t>64</w:t>
            </w:r>
            <w:r w:rsidRPr="00463D8B">
              <w:rPr>
                <w:rFonts w:ascii="Arial" w:hAnsi="Arial" w:cs="Arial"/>
                <w:bCs/>
              </w:rPr>
              <w:t xml:space="preserve">% for questions 1 – </w:t>
            </w:r>
            <w:r>
              <w:rPr>
                <w:rFonts w:ascii="Arial" w:hAnsi="Arial" w:cs="Arial"/>
                <w:bCs/>
              </w:rPr>
              <w:t>20</w:t>
            </w:r>
            <w:r w:rsidRPr="00463D8B">
              <w:rPr>
                <w:rFonts w:ascii="Arial" w:hAnsi="Arial" w:cs="Arial"/>
                <w:bCs/>
              </w:rPr>
              <w:t>.</w:t>
            </w:r>
          </w:p>
          <w:p w14:paraId="25AF829A" w14:textId="3AFD0B56" w:rsidR="00FF2C55" w:rsidRPr="00463D8B" w:rsidRDefault="00194FDE" w:rsidP="00E60B8E">
            <w:pPr>
              <w:ind w:left="343"/>
              <w:rPr>
                <w:rFonts w:ascii="Arial" w:hAnsi="Arial" w:cs="Arial"/>
                <w:bCs/>
              </w:rPr>
            </w:pPr>
            <w:r w:rsidRPr="00463D8B">
              <w:rPr>
                <w:rFonts w:ascii="Arial" w:hAnsi="Arial" w:cs="Arial"/>
                <w:bCs/>
              </w:rPr>
              <w:t xml:space="preserve">The student performance for </w:t>
            </w:r>
            <w:r>
              <w:rPr>
                <w:rFonts w:ascii="Arial" w:hAnsi="Arial" w:cs="Arial"/>
                <w:bCs/>
              </w:rPr>
              <w:t>Fall</w:t>
            </w:r>
            <w:r w:rsidRPr="00463D8B">
              <w:rPr>
                <w:rFonts w:ascii="Arial" w:hAnsi="Arial" w:cs="Arial"/>
                <w:bCs/>
              </w:rPr>
              <w:t xml:space="preserve"> 202</w:t>
            </w:r>
            <w:r>
              <w:rPr>
                <w:rFonts w:ascii="Arial" w:hAnsi="Arial" w:cs="Arial"/>
                <w:bCs/>
              </w:rPr>
              <w:t>1</w:t>
            </w:r>
            <w:r w:rsidRPr="00463D8B">
              <w:rPr>
                <w:rFonts w:ascii="Arial" w:hAnsi="Arial" w:cs="Arial"/>
                <w:bCs/>
              </w:rPr>
              <w:t xml:space="preserve"> was an average of </w:t>
            </w:r>
            <w:r w:rsidR="00E60B8E">
              <w:rPr>
                <w:rFonts w:ascii="Arial" w:hAnsi="Arial" w:cs="Arial"/>
                <w:bCs/>
              </w:rPr>
              <w:t>57</w:t>
            </w:r>
            <w:r w:rsidRPr="00463D8B">
              <w:rPr>
                <w:rFonts w:ascii="Arial" w:hAnsi="Arial" w:cs="Arial"/>
                <w:bCs/>
              </w:rPr>
              <w:t xml:space="preserve">% for questions 1 – </w:t>
            </w:r>
            <w:r>
              <w:rPr>
                <w:rFonts w:ascii="Arial" w:hAnsi="Arial" w:cs="Arial"/>
                <w:bCs/>
              </w:rPr>
              <w:t>20</w:t>
            </w:r>
            <w:r w:rsidRPr="00463D8B">
              <w:rPr>
                <w:rFonts w:ascii="Arial" w:hAnsi="Arial" w:cs="Arial"/>
                <w:bCs/>
              </w:rPr>
              <w:t>.</w:t>
            </w:r>
          </w:p>
        </w:tc>
      </w:tr>
      <w:tr w:rsidR="00A53228" w:rsidRPr="00463D8B" w14:paraId="06A44C1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19AD94E" w14:textId="03811E01" w:rsidR="00A53228" w:rsidRPr="00463D8B" w:rsidRDefault="00A53228" w:rsidP="00E8026E">
            <w:pPr>
              <w:pStyle w:val="NoSpacing"/>
              <w:numPr>
                <w:ilvl w:val="0"/>
                <w:numId w:val="1"/>
              </w:numPr>
              <w:ind w:left="343"/>
              <w:rPr>
                <w:rFonts w:ascii="Arial" w:hAnsi="Arial" w:cs="Arial"/>
                <w:b/>
              </w:rPr>
            </w:pPr>
            <w:r w:rsidRPr="00463D8B">
              <w:rPr>
                <w:rFonts w:ascii="Arial" w:hAnsi="Arial" w:cs="Arial"/>
                <w:b/>
              </w:rPr>
              <w:t>Findings (Outcome #1)</w:t>
            </w:r>
          </w:p>
          <w:p w14:paraId="0B68BECB" w14:textId="77777777" w:rsidR="00F34A3A" w:rsidRPr="00463D8B" w:rsidRDefault="00F34A3A" w:rsidP="00F34A3A">
            <w:pPr>
              <w:pStyle w:val="NoSpacing"/>
              <w:ind w:left="343"/>
              <w:rPr>
                <w:rFonts w:ascii="Arial" w:hAnsi="Arial" w:cs="Arial"/>
                <w:b/>
              </w:rPr>
            </w:pPr>
          </w:p>
          <w:p w14:paraId="5C8F75BA" w14:textId="67FB750A" w:rsidR="00683053" w:rsidRPr="00683053" w:rsidRDefault="00F426A7" w:rsidP="00F426A7">
            <w:pPr>
              <w:ind w:left="343"/>
              <w:rPr>
                <w:rFonts w:ascii="Arial" w:hAnsi="Arial" w:cs="Arial"/>
              </w:rPr>
            </w:pPr>
            <w:r w:rsidRPr="00F426A7">
              <w:rPr>
                <w:rFonts w:ascii="Arial" w:hAnsi="Arial" w:cs="Arial"/>
                <w:bCs/>
              </w:rPr>
              <w:t>The student performance surpassed the anticipated target of 70% in the latest assessment, with overall completers answering 71% of the twenty questions correctly</w:t>
            </w:r>
            <w:r w:rsidR="00690328">
              <w:rPr>
                <w:rFonts w:ascii="Arial" w:hAnsi="Arial" w:cs="Arial"/>
                <w:bCs/>
              </w:rPr>
              <w:t xml:space="preserve"> in the Fall of 2023</w:t>
            </w:r>
            <w:r w:rsidRPr="00F426A7">
              <w:rPr>
                <w:rFonts w:ascii="Arial" w:hAnsi="Arial" w:cs="Arial"/>
                <w:bCs/>
              </w:rPr>
              <w:t>. The standard has been met. Our method for capturing completers has been deemed acceptable, and the resulting sample size is sufficient.</w:t>
            </w:r>
          </w:p>
        </w:tc>
      </w:tr>
      <w:tr w:rsidR="00746F2D" w:rsidRPr="00463D8B" w14:paraId="15CEC88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808014B" w14:textId="386F023F" w:rsidR="00746F2D" w:rsidRPr="00463D8B" w:rsidRDefault="00746F2D" w:rsidP="00135482">
            <w:pPr>
              <w:pStyle w:val="NoSpacing"/>
              <w:numPr>
                <w:ilvl w:val="0"/>
                <w:numId w:val="1"/>
              </w:numPr>
              <w:ind w:left="343"/>
              <w:rPr>
                <w:rFonts w:ascii="Arial" w:hAnsi="Arial" w:cs="Arial"/>
                <w:b/>
              </w:rPr>
            </w:pPr>
            <w:r w:rsidRPr="00463D8B">
              <w:rPr>
                <w:rFonts w:ascii="Arial" w:hAnsi="Arial" w:cs="Arial"/>
                <w:b/>
              </w:rPr>
              <w:t xml:space="preserve">Implementation </w:t>
            </w:r>
            <w:r w:rsidR="005D66CF" w:rsidRPr="00463D8B">
              <w:rPr>
                <w:rFonts w:ascii="Arial" w:hAnsi="Arial" w:cs="Arial"/>
                <w:b/>
              </w:rPr>
              <w:t>of Findings</w:t>
            </w:r>
          </w:p>
          <w:p w14:paraId="4AD5EDFC" w14:textId="77777777" w:rsidR="00F426A7" w:rsidRPr="00F426A7" w:rsidRDefault="00F426A7" w:rsidP="00F426A7">
            <w:pPr>
              <w:ind w:left="343"/>
              <w:rPr>
                <w:rFonts w:ascii="Arial" w:hAnsi="Arial" w:cs="Arial"/>
                <w:bCs/>
              </w:rPr>
            </w:pPr>
          </w:p>
          <w:p w14:paraId="273A8616" w14:textId="77777777" w:rsidR="00F426A7" w:rsidRDefault="00F426A7" w:rsidP="00F426A7">
            <w:pPr>
              <w:ind w:left="343"/>
              <w:rPr>
                <w:rFonts w:ascii="Arial" w:hAnsi="Arial" w:cs="Arial"/>
                <w:bCs/>
              </w:rPr>
            </w:pPr>
            <w:r w:rsidRPr="00F426A7">
              <w:rPr>
                <w:rFonts w:ascii="Arial" w:hAnsi="Arial" w:cs="Arial"/>
                <w:bCs/>
              </w:rPr>
              <w:t>We will oversee the action plan to enhance outcomes in the 3rd year of the CIP cycle (2025-26). Faculty will employ instruction, continuous concept review, and practice exercises to uphold and enhance the specified level of performance.</w:t>
            </w:r>
          </w:p>
          <w:p w14:paraId="3ADE45CA" w14:textId="62160C4E" w:rsidR="007009C7" w:rsidRPr="007009C7" w:rsidRDefault="00251781" w:rsidP="007009C7">
            <w:pPr>
              <w:pStyle w:val="ListParagraph"/>
              <w:numPr>
                <w:ilvl w:val="0"/>
                <w:numId w:val="15"/>
              </w:numPr>
              <w:rPr>
                <w:rFonts w:ascii="Arial" w:hAnsi="Arial" w:cs="Arial"/>
                <w:bCs/>
              </w:rPr>
            </w:pPr>
            <w:r w:rsidRPr="007009C7">
              <w:rPr>
                <w:rFonts w:ascii="Arial" w:hAnsi="Arial" w:cs="Arial"/>
                <w:bCs/>
              </w:rPr>
              <w:t xml:space="preserve">The department will continue to </w:t>
            </w:r>
            <w:r w:rsidR="00F426A7">
              <w:rPr>
                <w:rFonts w:ascii="Arial" w:hAnsi="Arial" w:cs="Arial"/>
                <w:bCs/>
              </w:rPr>
              <w:t>focus on</w:t>
            </w:r>
            <w:r w:rsidRPr="007009C7">
              <w:rPr>
                <w:rFonts w:ascii="Arial" w:hAnsi="Arial" w:cs="Arial"/>
                <w:bCs/>
              </w:rPr>
              <w:t xml:space="preserve"> the same learning outcomes. </w:t>
            </w:r>
          </w:p>
          <w:p w14:paraId="6885BBFE" w14:textId="30BA1B81" w:rsidR="007009C7" w:rsidRDefault="00F426A7" w:rsidP="00F426A7">
            <w:pPr>
              <w:pStyle w:val="NoSpacing"/>
              <w:numPr>
                <w:ilvl w:val="0"/>
                <w:numId w:val="13"/>
              </w:numPr>
              <w:rPr>
                <w:rFonts w:ascii="Arial" w:hAnsi="Arial" w:cs="Arial"/>
                <w:bCs/>
              </w:rPr>
            </w:pPr>
            <w:r w:rsidRPr="00F426A7">
              <w:rPr>
                <w:rFonts w:ascii="Arial" w:hAnsi="Arial" w:cs="Arial"/>
                <w:bCs/>
              </w:rPr>
              <w:t xml:space="preserve">We will assess the method of gathering assessment data, </w:t>
            </w:r>
            <w:r>
              <w:rPr>
                <w:rFonts w:ascii="Arial" w:hAnsi="Arial" w:cs="Arial"/>
                <w:bCs/>
              </w:rPr>
              <w:t xml:space="preserve">using </w:t>
            </w:r>
            <w:r w:rsidRPr="00F426A7">
              <w:rPr>
                <w:rFonts w:ascii="Arial" w:hAnsi="Arial" w:cs="Arial"/>
                <w:bCs/>
              </w:rPr>
              <w:t>Canvas as the collection modality.</w:t>
            </w:r>
          </w:p>
          <w:p w14:paraId="6C4A15EB" w14:textId="77777777" w:rsidR="00F426A7" w:rsidRPr="007009C7" w:rsidRDefault="00F426A7" w:rsidP="00F426A7">
            <w:pPr>
              <w:pStyle w:val="NoSpacing"/>
              <w:ind w:left="1063"/>
              <w:rPr>
                <w:rFonts w:ascii="Arial" w:hAnsi="Arial" w:cs="Arial"/>
                <w:bCs/>
              </w:rPr>
            </w:pPr>
          </w:p>
          <w:p w14:paraId="5FE95781" w14:textId="34085625" w:rsidR="00683053" w:rsidRPr="007009C7" w:rsidRDefault="00683053" w:rsidP="007009C7">
            <w:pPr>
              <w:pStyle w:val="ListParagraph"/>
              <w:numPr>
                <w:ilvl w:val="0"/>
                <w:numId w:val="13"/>
              </w:numPr>
              <w:rPr>
                <w:rFonts w:ascii="Arial" w:hAnsi="Arial" w:cs="Arial"/>
              </w:rPr>
            </w:pPr>
            <w:r w:rsidRPr="007009C7">
              <w:rPr>
                <w:rFonts w:ascii="Arial" w:hAnsi="Arial" w:cs="Arial"/>
              </w:rPr>
              <w:t>T</w:t>
            </w:r>
            <w:r w:rsidR="00F426A7" w:rsidRPr="00F426A7">
              <w:rPr>
                <w:rFonts w:ascii="Arial" w:hAnsi="Arial" w:cs="Arial"/>
              </w:rPr>
              <w:t xml:space="preserve">he upcoming administration of the </w:t>
            </w:r>
            <w:r w:rsidR="00F202FF" w:rsidRPr="00F202FF">
              <w:rPr>
                <w:rFonts w:ascii="Arial" w:hAnsi="Arial" w:cs="Arial"/>
              </w:rPr>
              <w:t>Banking and Financial Services Program</w:t>
            </w:r>
            <w:r w:rsidR="00F426A7" w:rsidRPr="00F426A7">
              <w:rPr>
                <w:rFonts w:ascii="Arial" w:hAnsi="Arial" w:cs="Arial"/>
              </w:rPr>
              <w:t xml:space="preserve"> Assessment is scheduled for the Spring 2024</w:t>
            </w:r>
            <w:r w:rsidR="00F426A7">
              <w:rPr>
                <w:rFonts w:ascii="Arial" w:hAnsi="Arial" w:cs="Arial"/>
              </w:rPr>
              <w:t xml:space="preserve"> and Fall 2024</w:t>
            </w:r>
            <w:r w:rsidR="00F426A7" w:rsidRPr="00F426A7">
              <w:rPr>
                <w:rFonts w:ascii="Arial" w:hAnsi="Arial" w:cs="Arial"/>
              </w:rPr>
              <w:t xml:space="preserve"> semester.</w:t>
            </w:r>
          </w:p>
        </w:tc>
      </w:tr>
    </w:tbl>
    <w:p w14:paraId="38EED222" w14:textId="77777777" w:rsidR="00746F2D" w:rsidRPr="00463D8B"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463D8B" w14:paraId="27C0F0C0" w14:textId="77777777" w:rsidTr="0031353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D0030F4" w14:textId="5DE8A65A" w:rsidR="00BE7B86" w:rsidRPr="00463D8B" w:rsidRDefault="00BE7B86" w:rsidP="00017F89">
            <w:pPr>
              <w:pStyle w:val="NoSpacing"/>
              <w:numPr>
                <w:ilvl w:val="0"/>
                <w:numId w:val="2"/>
              </w:numPr>
              <w:ind w:left="343"/>
              <w:rPr>
                <w:rFonts w:ascii="Arial" w:hAnsi="Arial" w:cs="Arial"/>
                <w:b/>
              </w:rPr>
            </w:pPr>
            <w:r w:rsidRPr="00463D8B">
              <w:rPr>
                <w:rFonts w:ascii="Arial" w:hAnsi="Arial" w:cs="Arial"/>
                <w:b/>
              </w:rPr>
              <w:lastRenderedPageBreak/>
              <w:t>Outcome #2</w:t>
            </w:r>
          </w:p>
          <w:p w14:paraId="4142BD90" w14:textId="77777777" w:rsidR="00F34A3A" w:rsidRPr="00463D8B" w:rsidRDefault="00F34A3A" w:rsidP="00F34A3A">
            <w:pPr>
              <w:pStyle w:val="NoSpacing"/>
              <w:ind w:left="343"/>
              <w:rPr>
                <w:rFonts w:ascii="Arial" w:hAnsi="Arial" w:cs="Arial"/>
                <w:b/>
              </w:rPr>
            </w:pPr>
          </w:p>
          <w:p w14:paraId="4B62C8DF" w14:textId="0A8ACB7A" w:rsidR="00BE7B86" w:rsidRPr="00463D8B" w:rsidRDefault="00690328" w:rsidP="00017F89">
            <w:pPr>
              <w:ind w:left="343"/>
              <w:rPr>
                <w:rFonts w:ascii="Arial" w:hAnsi="Arial" w:cs="Arial"/>
              </w:rPr>
            </w:pPr>
            <w:r w:rsidRPr="00690328">
              <w:rPr>
                <w:rFonts w:ascii="Arial" w:hAnsi="Arial" w:cs="Arial"/>
              </w:rPr>
              <w:t>The student will exhibit an understanding of banking functions in the commercial lending market demonstrating knowledge of the process of credit analysis, financial statements, financial ratio analysis to evaluate credit worthiness and evaluation in the banking industry.</w:t>
            </w:r>
          </w:p>
        </w:tc>
      </w:tr>
      <w:tr w:rsidR="00BE7B86" w:rsidRPr="00463D8B" w14:paraId="13973171" w14:textId="77777777" w:rsidTr="0031353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BE85769" w14:textId="2FAD0C9F" w:rsidR="00C7768D" w:rsidRPr="00463D8B" w:rsidRDefault="00BE7B86" w:rsidP="000551D1">
            <w:pPr>
              <w:pStyle w:val="NoSpacing"/>
              <w:numPr>
                <w:ilvl w:val="0"/>
                <w:numId w:val="2"/>
              </w:numPr>
              <w:ind w:left="343"/>
              <w:rPr>
                <w:rFonts w:ascii="Arial" w:hAnsi="Arial" w:cs="Arial"/>
                <w:b/>
              </w:rPr>
            </w:pPr>
            <w:r w:rsidRPr="00463D8B">
              <w:rPr>
                <w:rFonts w:ascii="Arial" w:hAnsi="Arial" w:cs="Arial"/>
                <w:b/>
              </w:rPr>
              <w:t xml:space="preserve">Measure </w:t>
            </w:r>
            <w:r w:rsidR="005D66CF" w:rsidRPr="00463D8B">
              <w:rPr>
                <w:rFonts w:ascii="Arial" w:hAnsi="Arial" w:cs="Arial"/>
                <w:b/>
              </w:rPr>
              <w:t xml:space="preserve">(Outcome </w:t>
            </w:r>
            <w:r w:rsidRPr="00463D8B">
              <w:rPr>
                <w:rFonts w:ascii="Arial" w:hAnsi="Arial" w:cs="Arial"/>
                <w:b/>
              </w:rPr>
              <w:t>#2</w:t>
            </w:r>
            <w:r w:rsidR="005D66CF" w:rsidRPr="00463D8B">
              <w:rPr>
                <w:rFonts w:ascii="Arial" w:hAnsi="Arial" w:cs="Arial"/>
                <w:b/>
              </w:rPr>
              <w:t>)</w:t>
            </w:r>
          </w:p>
          <w:p w14:paraId="1CCA081B" w14:textId="77777777" w:rsidR="000551D1" w:rsidRPr="00463D8B" w:rsidRDefault="000551D1" w:rsidP="000551D1">
            <w:pPr>
              <w:pStyle w:val="NoSpacing"/>
              <w:ind w:left="343"/>
              <w:rPr>
                <w:rFonts w:ascii="Arial" w:hAnsi="Arial" w:cs="Arial"/>
                <w:b/>
              </w:rPr>
            </w:pPr>
          </w:p>
          <w:p w14:paraId="712A7666" w14:textId="39B3E99A" w:rsidR="00BE7B86" w:rsidRPr="00463D8B" w:rsidRDefault="00690328" w:rsidP="00135482">
            <w:pPr>
              <w:pStyle w:val="NoSpacing"/>
              <w:ind w:left="343"/>
              <w:rPr>
                <w:rFonts w:ascii="Arial" w:hAnsi="Arial" w:cs="Arial"/>
              </w:rPr>
            </w:pPr>
            <w:r w:rsidRPr="00463D8B">
              <w:rPr>
                <w:rFonts w:ascii="Arial" w:hAnsi="Arial" w:cs="Arial"/>
              </w:rPr>
              <w:t xml:space="preserve">Assessment Test Questions 1 – </w:t>
            </w:r>
            <w:r>
              <w:rPr>
                <w:rFonts w:ascii="Arial" w:hAnsi="Arial" w:cs="Arial"/>
              </w:rPr>
              <w:t>20</w:t>
            </w:r>
            <w:r w:rsidRPr="00463D8B">
              <w:rPr>
                <w:rFonts w:ascii="Arial" w:hAnsi="Arial" w:cs="Arial"/>
              </w:rPr>
              <w:t xml:space="preserve"> have been designed to test students for this outcome. The assessment instrument will be administered during the </w:t>
            </w:r>
            <w:r>
              <w:rPr>
                <w:rFonts w:ascii="Arial" w:hAnsi="Arial" w:cs="Arial"/>
              </w:rPr>
              <w:t>final exam</w:t>
            </w:r>
            <w:r w:rsidRPr="00463D8B">
              <w:rPr>
                <w:rFonts w:ascii="Arial" w:hAnsi="Arial" w:cs="Arial"/>
              </w:rPr>
              <w:t xml:space="preserve"> in </w:t>
            </w:r>
            <w:r w:rsidR="00ED3A0F" w:rsidRPr="00ED3A0F">
              <w:rPr>
                <w:rFonts w:ascii="Arial" w:hAnsi="Arial" w:cs="Arial"/>
              </w:rPr>
              <w:t xml:space="preserve">BNKG1349 Commercial Lending </w:t>
            </w:r>
            <w:r w:rsidRPr="00463D8B">
              <w:rPr>
                <w:rFonts w:ascii="Arial" w:hAnsi="Arial" w:cs="Arial"/>
              </w:rPr>
              <w:t xml:space="preserve">classes. It is typically taken in the last semester of the </w:t>
            </w:r>
            <w:r>
              <w:rPr>
                <w:rFonts w:ascii="Arial" w:hAnsi="Arial" w:cs="Arial"/>
              </w:rPr>
              <w:t>Banking and Financial Services Program</w:t>
            </w:r>
            <w:r w:rsidRPr="00463D8B">
              <w:rPr>
                <w:rFonts w:ascii="Arial" w:hAnsi="Arial" w:cs="Arial"/>
              </w:rPr>
              <w: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D51659B" w14:textId="6923D5CB" w:rsidR="00C7768D" w:rsidRPr="00463D8B" w:rsidRDefault="00BE7B86" w:rsidP="00C7768D">
            <w:pPr>
              <w:pStyle w:val="NoSpacing"/>
              <w:numPr>
                <w:ilvl w:val="0"/>
                <w:numId w:val="2"/>
              </w:numPr>
              <w:ind w:left="343"/>
              <w:rPr>
                <w:rFonts w:ascii="Arial" w:hAnsi="Arial" w:cs="Arial"/>
                <w:b/>
              </w:rPr>
            </w:pPr>
            <w:r w:rsidRPr="00463D8B">
              <w:rPr>
                <w:rFonts w:ascii="Arial" w:hAnsi="Arial" w:cs="Arial"/>
                <w:b/>
              </w:rPr>
              <w:t xml:space="preserve">Target </w:t>
            </w:r>
            <w:r w:rsidR="005D66CF" w:rsidRPr="00463D8B">
              <w:rPr>
                <w:rFonts w:ascii="Arial" w:hAnsi="Arial" w:cs="Arial"/>
                <w:b/>
              </w:rPr>
              <w:t xml:space="preserve">(Outcome </w:t>
            </w:r>
            <w:r w:rsidRPr="00463D8B">
              <w:rPr>
                <w:rFonts w:ascii="Arial" w:hAnsi="Arial" w:cs="Arial"/>
                <w:b/>
              </w:rPr>
              <w:t>#2</w:t>
            </w:r>
            <w:r w:rsidR="005D66CF" w:rsidRPr="00463D8B">
              <w:rPr>
                <w:rFonts w:ascii="Arial" w:hAnsi="Arial" w:cs="Arial"/>
                <w:b/>
              </w:rPr>
              <w:t>)</w:t>
            </w:r>
          </w:p>
          <w:p w14:paraId="1ECDB1D4" w14:textId="77777777" w:rsidR="00C7768D" w:rsidRPr="00463D8B" w:rsidRDefault="00C7768D" w:rsidP="00C7768D">
            <w:pPr>
              <w:pStyle w:val="NoSpacing"/>
              <w:ind w:left="343"/>
              <w:rPr>
                <w:rFonts w:ascii="Arial" w:hAnsi="Arial" w:cs="Arial"/>
                <w:b/>
              </w:rPr>
            </w:pPr>
          </w:p>
          <w:p w14:paraId="63D8EA08" w14:textId="4CC1C3C8" w:rsidR="00BE7B86" w:rsidRPr="00463D8B" w:rsidRDefault="00690328" w:rsidP="00A42D5C">
            <w:pPr>
              <w:rPr>
                <w:rFonts w:ascii="Arial" w:hAnsi="Arial" w:cs="Arial"/>
              </w:rPr>
            </w:pPr>
            <w:r w:rsidRPr="00806380">
              <w:rPr>
                <w:rFonts w:ascii="Arial" w:hAnsi="Arial" w:cs="Arial"/>
              </w:rPr>
              <w:t xml:space="preserve">For each question, the standard to be </w:t>
            </w:r>
            <w:r w:rsidRPr="00806380">
              <w:rPr>
                <w:rFonts w:ascii="Arial" w:hAnsi="Arial" w:cs="Arial"/>
                <w:b/>
              </w:rPr>
              <w:t>met</w:t>
            </w:r>
            <w:r w:rsidRPr="00806380">
              <w:rPr>
                <w:rFonts w:ascii="Arial" w:hAnsi="Arial" w:cs="Arial"/>
              </w:rPr>
              <w:t xml:space="preserve"> is 70% correct or higher, and to be </w:t>
            </w:r>
            <w:r w:rsidRPr="00806380">
              <w:rPr>
                <w:rFonts w:ascii="Arial" w:hAnsi="Arial" w:cs="Arial"/>
                <w:b/>
              </w:rPr>
              <w:t>not met</w:t>
            </w:r>
            <w:r w:rsidRPr="00806380">
              <w:rPr>
                <w:rFonts w:ascii="Arial" w:hAnsi="Arial" w:cs="Arial"/>
              </w:rPr>
              <w:t xml:space="preserve"> is less than </w:t>
            </w:r>
            <w:r>
              <w:rPr>
                <w:rFonts w:ascii="Arial" w:hAnsi="Arial" w:cs="Arial"/>
              </w:rPr>
              <w:t>7</w:t>
            </w:r>
            <w:r w:rsidRPr="00806380">
              <w:rPr>
                <w:rFonts w:ascii="Arial" w:hAnsi="Arial" w:cs="Arial"/>
              </w:rPr>
              <w:t>0%.</w:t>
            </w:r>
            <w:r w:rsidRPr="00463D8B">
              <w:rPr>
                <w:rFonts w:ascii="Arial" w:hAnsi="Arial" w:cs="Arial"/>
              </w:rPr>
              <w:t xml:space="preserve"> For each SLO, the results of the </w:t>
            </w:r>
            <w:r>
              <w:rPr>
                <w:rFonts w:ascii="Arial" w:hAnsi="Arial" w:cs="Arial"/>
              </w:rPr>
              <w:t>twenty</w:t>
            </w:r>
            <w:r w:rsidRPr="00463D8B">
              <w:rPr>
                <w:rFonts w:ascii="Arial" w:hAnsi="Arial" w:cs="Arial"/>
              </w:rPr>
              <w:t xml:space="preserve"> applicable questions are aggregated, and the standards above are applied.</w:t>
            </w:r>
          </w:p>
        </w:tc>
      </w:tr>
      <w:tr w:rsidR="004C7267" w:rsidRPr="00463D8B" w14:paraId="4E17CB36" w14:textId="77777777" w:rsidTr="0031353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2089B5C" w14:textId="49F4C10C" w:rsidR="00F34A3A" w:rsidRPr="00463D8B" w:rsidRDefault="004C7267" w:rsidP="00F34A3A">
            <w:pPr>
              <w:pStyle w:val="NoSpacing"/>
              <w:numPr>
                <w:ilvl w:val="0"/>
                <w:numId w:val="2"/>
              </w:numPr>
              <w:ind w:left="343"/>
              <w:rPr>
                <w:rFonts w:ascii="Arial" w:hAnsi="Arial" w:cs="Arial"/>
                <w:b/>
              </w:rPr>
            </w:pPr>
            <w:r w:rsidRPr="00463D8B">
              <w:rPr>
                <w:rFonts w:ascii="Arial" w:hAnsi="Arial" w:cs="Arial"/>
                <w:b/>
              </w:rPr>
              <w:t xml:space="preserve">Action Plan </w:t>
            </w:r>
            <w:r w:rsidR="005D66CF" w:rsidRPr="00463D8B">
              <w:rPr>
                <w:rFonts w:ascii="Arial" w:hAnsi="Arial" w:cs="Arial"/>
                <w:b/>
              </w:rPr>
              <w:t xml:space="preserve">(Outcome </w:t>
            </w:r>
            <w:r w:rsidRPr="00463D8B">
              <w:rPr>
                <w:rFonts w:ascii="Arial" w:hAnsi="Arial" w:cs="Arial"/>
                <w:b/>
              </w:rPr>
              <w:t>#2</w:t>
            </w:r>
            <w:r w:rsidR="005D66CF" w:rsidRPr="00463D8B">
              <w:rPr>
                <w:rFonts w:ascii="Arial" w:hAnsi="Arial" w:cs="Arial"/>
                <w:b/>
              </w:rPr>
              <w:t>)</w:t>
            </w:r>
          </w:p>
          <w:p w14:paraId="4D9EBDEA" w14:textId="77777777" w:rsidR="00F34A3A" w:rsidRPr="00463D8B" w:rsidRDefault="00F34A3A" w:rsidP="00F34A3A">
            <w:pPr>
              <w:pStyle w:val="NoSpacing"/>
              <w:ind w:left="343"/>
              <w:rPr>
                <w:rFonts w:ascii="Arial" w:hAnsi="Arial" w:cs="Arial"/>
                <w:b/>
              </w:rPr>
            </w:pPr>
          </w:p>
          <w:p w14:paraId="6A2CA737" w14:textId="38083886" w:rsidR="00944E96" w:rsidRPr="00463D8B" w:rsidRDefault="00690328" w:rsidP="00135482">
            <w:pPr>
              <w:ind w:left="343"/>
              <w:rPr>
                <w:rFonts w:ascii="Arial" w:hAnsi="Arial" w:cs="Arial"/>
              </w:rPr>
            </w:pPr>
            <w:r w:rsidRPr="00E60B8E">
              <w:rPr>
                <w:rFonts w:ascii="Arial" w:hAnsi="Arial" w:cs="Arial"/>
              </w:rPr>
              <w:t>Faculty will convene twice a year to assess student comprehension of concepts. They will explore alternative pedagogical approaches for presenting related materials. To ensure a robust understanding of concepts, faculty will implement formative assessments and application activities. Additionally, they will scrutinize Assessment Test questions to guarantee clarity and relevance to the assessed Student Learning Outcomes (SLO).</w:t>
            </w:r>
          </w:p>
        </w:tc>
      </w:tr>
      <w:tr w:rsidR="00BE7B86" w:rsidRPr="00463D8B" w14:paraId="4951306A" w14:textId="77777777" w:rsidTr="0031353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A1A315A" w14:textId="531742FD" w:rsidR="00F34A3A" w:rsidRPr="00463D8B" w:rsidRDefault="00BE7B86" w:rsidP="00BB4E2A">
            <w:pPr>
              <w:pStyle w:val="NoSpacing"/>
              <w:numPr>
                <w:ilvl w:val="0"/>
                <w:numId w:val="2"/>
              </w:numPr>
              <w:ind w:left="343"/>
              <w:rPr>
                <w:rFonts w:ascii="Arial" w:hAnsi="Arial" w:cs="Arial"/>
                <w:b/>
              </w:rPr>
            </w:pPr>
            <w:r w:rsidRPr="00463D8B">
              <w:rPr>
                <w:rFonts w:ascii="Arial" w:hAnsi="Arial" w:cs="Arial"/>
                <w:b/>
              </w:rPr>
              <w:t>Results Summary (Outcome #2)</w:t>
            </w:r>
          </w:p>
          <w:p w14:paraId="3E71CA30" w14:textId="77777777" w:rsidR="000551D1" w:rsidRPr="00463D8B" w:rsidRDefault="000551D1" w:rsidP="000551D1">
            <w:pPr>
              <w:pStyle w:val="NoSpacing"/>
              <w:ind w:left="343"/>
              <w:rPr>
                <w:rFonts w:ascii="Arial" w:hAnsi="Arial" w:cs="Arial"/>
                <w:b/>
              </w:rPr>
            </w:pPr>
          </w:p>
          <w:p w14:paraId="69465DDF" w14:textId="567922EC" w:rsidR="00690328" w:rsidRDefault="00690328" w:rsidP="00690328">
            <w:pPr>
              <w:ind w:left="343"/>
              <w:rPr>
                <w:rFonts w:ascii="Arial" w:hAnsi="Arial" w:cs="Arial"/>
                <w:bCs/>
              </w:rPr>
            </w:pPr>
            <w:r w:rsidRPr="00463D8B">
              <w:rPr>
                <w:rFonts w:ascii="Arial" w:hAnsi="Arial" w:cs="Arial"/>
                <w:bCs/>
              </w:rPr>
              <w:t xml:space="preserve">The student performance for </w:t>
            </w:r>
            <w:r w:rsidR="00ED3A0F">
              <w:rPr>
                <w:rFonts w:ascii="Arial" w:hAnsi="Arial" w:cs="Arial"/>
                <w:bCs/>
              </w:rPr>
              <w:t>Spring</w:t>
            </w:r>
            <w:r w:rsidRPr="00463D8B">
              <w:rPr>
                <w:rFonts w:ascii="Arial" w:hAnsi="Arial" w:cs="Arial"/>
                <w:bCs/>
              </w:rPr>
              <w:t xml:space="preserve"> 202</w:t>
            </w:r>
            <w:r>
              <w:rPr>
                <w:rFonts w:ascii="Arial" w:hAnsi="Arial" w:cs="Arial"/>
                <w:bCs/>
              </w:rPr>
              <w:t>3</w:t>
            </w:r>
            <w:r w:rsidRPr="00463D8B">
              <w:rPr>
                <w:rFonts w:ascii="Arial" w:hAnsi="Arial" w:cs="Arial"/>
                <w:bCs/>
              </w:rPr>
              <w:t xml:space="preserve"> was an average of </w:t>
            </w:r>
            <w:r w:rsidR="00ED3A0F">
              <w:rPr>
                <w:rFonts w:ascii="Arial" w:hAnsi="Arial" w:cs="Arial"/>
                <w:bCs/>
              </w:rPr>
              <w:t>85</w:t>
            </w:r>
            <w:r w:rsidRPr="00463D8B">
              <w:rPr>
                <w:rFonts w:ascii="Arial" w:hAnsi="Arial" w:cs="Arial"/>
                <w:bCs/>
              </w:rPr>
              <w:t xml:space="preserve">% for questions 1 – </w:t>
            </w:r>
            <w:r>
              <w:rPr>
                <w:rFonts w:ascii="Arial" w:hAnsi="Arial" w:cs="Arial"/>
                <w:bCs/>
              </w:rPr>
              <w:t>20</w:t>
            </w:r>
            <w:r w:rsidRPr="00463D8B">
              <w:rPr>
                <w:rFonts w:ascii="Arial" w:hAnsi="Arial" w:cs="Arial"/>
                <w:bCs/>
              </w:rPr>
              <w:t xml:space="preserve">. </w:t>
            </w:r>
          </w:p>
          <w:p w14:paraId="64CDE182" w14:textId="6A820A29" w:rsidR="00416424" w:rsidRPr="00463D8B" w:rsidRDefault="00690328" w:rsidP="00ED3A0F">
            <w:pPr>
              <w:ind w:left="343"/>
              <w:rPr>
                <w:rFonts w:ascii="Arial" w:hAnsi="Arial" w:cs="Arial"/>
                <w:bCs/>
              </w:rPr>
            </w:pPr>
            <w:r w:rsidRPr="00463D8B">
              <w:rPr>
                <w:rFonts w:ascii="Arial" w:hAnsi="Arial" w:cs="Arial"/>
                <w:bCs/>
              </w:rPr>
              <w:t xml:space="preserve">The student performance for </w:t>
            </w:r>
            <w:r w:rsidR="00ED3A0F">
              <w:rPr>
                <w:rFonts w:ascii="Arial" w:hAnsi="Arial" w:cs="Arial"/>
                <w:bCs/>
              </w:rPr>
              <w:t>Spring</w:t>
            </w:r>
            <w:r w:rsidRPr="00463D8B">
              <w:rPr>
                <w:rFonts w:ascii="Arial" w:hAnsi="Arial" w:cs="Arial"/>
                <w:bCs/>
              </w:rPr>
              <w:t xml:space="preserve"> 202</w:t>
            </w:r>
            <w:r>
              <w:rPr>
                <w:rFonts w:ascii="Arial" w:hAnsi="Arial" w:cs="Arial"/>
                <w:bCs/>
              </w:rPr>
              <w:t>2</w:t>
            </w:r>
            <w:r w:rsidRPr="00463D8B">
              <w:rPr>
                <w:rFonts w:ascii="Arial" w:hAnsi="Arial" w:cs="Arial"/>
                <w:bCs/>
              </w:rPr>
              <w:t xml:space="preserve"> was an average of </w:t>
            </w:r>
            <w:r w:rsidR="00ED3A0F">
              <w:rPr>
                <w:rFonts w:ascii="Arial" w:hAnsi="Arial" w:cs="Arial"/>
                <w:bCs/>
              </w:rPr>
              <w:t>83</w:t>
            </w:r>
            <w:r w:rsidRPr="00463D8B">
              <w:rPr>
                <w:rFonts w:ascii="Arial" w:hAnsi="Arial" w:cs="Arial"/>
                <w:bCs/>
              </w:rPr>
              <w:t xml:space="preserve">% for questions 1 – </w:t>
            </w:r>
            <w:r>
              <w:rPr>
                <w:rFonts w:ascii="Arial" w:hAnsi="Arial" w:cs="Arial"/>
                <w:bCs/>
              </w:rPr>
              <w:t>20</w:t>
            </w:r>
            <w:r w:rsidRPr="00463D8B">
              <w:rPr>
                <w:rFonts w:ascii="Arial" w:hAnsi="Arial" w:cs="Arial"/>
                <w:bCs/>
              </w:rPr>
              <w:t>.</w:t>
            </w:r>
          </w:p>
        </w:tc>
      </w:tr>
      <w:tr w:rsidR="00C76636" w:rsidRPr="00463D8B" w14:paraId="410EBC7D" w14:textId="77777777" w:rsidTr="00313534">
        <w:trPr>
          <w:trHeight w:val="105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F00501E" w14:textId="2F1E716B" w:rsidR="00F34A3A" w:rsidRPr="00463D8B" w:rsidRDefault="00C76636" w:rsidP="00F34A3A">
            <w:pPr>
              <w:pStyle w:val="NoSpacing"/>
              <w:numPr>
                <w:ilvl w:val="0"/>
                <w:numId w:val="2"/>
              </w:numPr>
              <w:ind w:left="343"/>
              <w:rPr>
                <w:rFonts w:ascii="Arial" w:hAnsi="Arial" w:cs="Arial"/>
                <w:b/>
              </w:rPr>
            </w:pPr>
            <w:r w:rsidRPr="00463D8B">
              <w:rPr>
                <w:rFonts w:ascii="Arial" w:hAnsi="Arial" w:cs="Arial"/>
                <w:b/>
              </w:rPr>
              <w:t>Findings (Outcome #</w:t>
            </w:r>
            <w:r w:rsidR="00F82089" w:rsidRPr="00463D8B">
              <w:rPr>
                <w:rFonts w:ascii="Arial" w:hAnsi="Arial" w:cs="Arial"/>
                <w:b/>
              </w:rPr>
              <w:t>2</w:t>
            </w:r>
            <w:r w:rsidRPr="00463D8B">
              <w:rPr>
                <w:rFonts w:ascii="Arial" w:hAnsi="Arial" w:cs="Arial"/>
                <w:b/>
              </w:rPr>
              <w:t>)</w:t>
            </w:r>
          </w:p>
          <w:p w14:paraId="7EC741A5" w14:textId="77777777" w:rsidR="00F34A3A" w:rsidRPr="00463D8B" w:rsidRDefault="00F34A3A" w:rsidP="00F34A3A">
            <w:pPr>
              <w:pStyle w:val="NoSpacing"/>
              <w:ind w:left="343"/>
              <w:rPr>
                <w:rFonts w:ascii="Arial" w:hAnsi="Arial" w:cs="Arial"/>
                <w:b/>
              </w:rPr>
            </w:pPr>
          </w:p>
          <w:p w14:paraId="0959473E" w14:textId="089A9DB4" w:rsidR="00683053" w:rsidRPr="001B412E" w:rsidRDefault="00690328" w:rsidP="00683053">
            <w:pPr>
              <w:ind w:left="343"/>
              <w:rPr>
                <w:rFonts w:ascii="Arial" w:hAnsi="Arial" w:cs="Arial"/>
              </w:rPr>
            </w:pPr>
            <w:r w:rsidRPr="00F426A7">
              <w:rPr>
                <w:rFonts w:ascii="Arial" w:hAnsi="Arial" w:cs="Arial"/>
                <w:bCs/>
              </w:rPr>
              <w:t xml:space="preserve">The student performance surpassed the anticipated target of 70% in the latest assessment, with overall completers answering </w:t>
            </w:r>
            <w:r w:rsidR="00ED3A0F">
              <w:rPr>
                <w:rFonts w:ascii="Arial" w:hAnsi="Arial" w:cs="Arial"/>
                <w:bCs/>
              </w:rPr>
              <w:t>85</w:t>
            </w:r>
            <w:r w:rsidRPr="00F426A7">
              <w:rPr>
                <w:rFonts w:ascii="Arial" w:hAnsi="Arial" w:cs="Arial"/>
                <w:bCs/>
              </w:rPr>
              <w:t>% of the twenty questions correctly</w:t>
            </w:r>
            <w:r>
              <w:rPr>
                <w:rFonts w:ascii="Arial" w:hAnsi="Arial" w:cs="Arial"/>
                <w:bCs/>
              </w:rPr>
              <w:t xml:space="preserve"> in the </w:t>
            </w:r>
            <w:r w:rsidR="00ED3A0F">
              <w:rPr>
                <w:rFonts w:ascii="Arial" w:hAnsi="Arial" w:cs="Arial"/>
                <w:bCs/>
              </w:rPr>
              <w:t>Spring</w:t>
            </w:r>
            <w:r>
              <w:rPr>
                <w:rFonts w:ascii="Arial" w:hAnsi="Arial" w:cs="Arial"/>
                <w:bCs/>
              </w:rPr>
              <w:t xml:space="preserve"> of 2023</w:t>
            </w:r>
            <w:r w:rsidRPr="00F426A7">
              <w:rPr>
                <w:rFonts w:ascii="Arial" w:hAnsi="Arial" w:cs="Arial"/>
                <w:bCs/>
              </w:rPr>
              <w:t>. The standard has been met. Our method for capturing completers has been deemed acceptable, and the resulting sample size is sufficient.</w:t>
            </w:r>
          </w:p>
        </w:tc>
      </w:tr>
      <w:tr w:rsidR="00C76636" w:rsidRPr="00463D8B" w14:paraId="7D5EA8D0" w14:textId="77777777" w:rsidTr="0031353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D61CC44" w14:textId="3F6182DF" w:rsidR="00C76636" w:rsidRPr="00463D8B" w:rsidRDefault="00C76636" w:rsidP="00E8026E">
            <w:pPr>
              <w:pStyle w:val="NoSpacing"/>
              <w:numPr>
                <w:ilvl w:val="0"/>
                <w:numId w:val="2"/>
              </w:numPr>
              <w:ind w:left="343"/>
              <w:rPr>
                <w:rFonts w:ascii="Arial" w:hAnsi="Arial" w:cs="Arial"/>
                <w:b/>
              </w:rPr>
            </w:pPr>
            <w:r w:rsidRPr="00463D8B">
              <w:rPr>
                <w:rFonts w:ascii="Arial" w:hAnsi="Arial" w:cs="Arial"/>
                <w:b/>
              </w:rPr>
              <w:t>Implementation of Findings</w:t>
            </w:r>
          </w:p>
          <w:p w14:paraId="1AE67A22" w14:textId="77777777" w:rsidR="00135482" w:rsidRPr="00463D8B" w:rsidRDefault="00135482" w:rsidP="00135482">
            <w:pPr>
              <w:pStyle w:val="NoSpacing"/>
              <w:ind w:left="343"/>
              <w:rPr>
                <w:rFonts w:ascii="Arial" w:hAnsi="Arial" w:cs="Arial"/>
                <w:b/>
              </w:rPr>
            </w:pPr>
          </w:p>
          <w:p w14:paraId="7AB57A48" w14:textId="77777777" w:rsidR="00690328" w:rsidRDefault="00690328" w:rsidP="00690328">
            <w:pPr>
              <w:ind w:left="343"/>
              <w:rPr>
                <w:rFonts w:ascii="Arial" w:hAnsi="Arial" w:cs="Arial"/>
                <w:bCs/>
              </w:rPr>
            </w:pPr>
            <w:r w:rsidRPr="00F426A7">
              <w:rPr>
                <w:rFonts w:ascii="Arial" w:hAnsi="Arial" w:cs="Arial"/>
                <w:bCs/>
              </w:rPr>
              <w:t>We will oversee the action plan to enhance outcomes in the 3rd year of the CIP cycle (2025-26). Faculty will employ instruction, continuous concept review, and practice exercises to uphold and enhance the specified level of performance.</w:t>
            </w:r>
          </w:p>
          <w:p w14:paraId="1F210C07" w14:textId="77777777" w:rsidR="00690328" w:rsidRPr="007009C7" w:rsidRDefault="00690328" w:rsidP="00690328">
            <w:pPr>
              <w:pStyle w:val="ListParagraph"/>
              <w:numPr>
                <w:ilvl w:val="0"/>
                <w:numId w:val="15"/>
              </w:numPr>
              <w:rPr>
                <w:rFonts w:ascii="Arial" w:hAnsi="Arial" w:cs="Arial"/>
                <w:bCs/>
              </w:rPr>
            </w:pPr>
            <w:r w:rsidRPr="007009C7">
              <w:rPr>
                <w:rFonts w:ascii="Arial" w:hAnsi="Arial" w:cs="Arial"/>
                <w:bCs/>
              </w:rPr>
              <w:lastRenderedPageBreak/>
              <w:t xml:space="preserve">The department will continue to </w:t>
            </w:r>
            <w:r>
              <w:rPr>
                <w:rFonts w:ascii="Arial" w:hAnsi="Arial" w:cs="Arial"/>
                <w:bCs/>
              </w:rPr>
              <w:t>focus on</w:t>
            </w:r>
            <w:r w:rsidRPr="007009C7">
              <w:rPr>
                <w:rFonts w:ascii="Arial" w:hAnsi="Arial" w:cs="Arial"/>
                <w:bCs/>
              </w:rPr>
              <w:t xml:space="preserve"> the same learning outcomes. </w:t>
            </w:r>
          </w:p>
          <w:p w14:paraId="51D7235C" w14:textId="77777777" w:rsidR="00690328" w:rsidRDefault="00690328" w:rsidP="00690328">
            <w:pPr>
              <w:pStyle w:val="NoSpacing"/>
              <w:numPr>
                <w:ilvl w:val="0"/>
                <w:numId w:val="13"/>
              </w:numPr>
              <w:rPr>
                <w:rFonts w:ascii="Arial" w:hAnsi="Arial" w:cs="Arial"/>
                <w:bCs/>
              </w:rPr>
            </w:pPr>
            <w:r w:rsidRPr="00F426A7">
              <w:rPr>
                <w:rFonts w:ascii="Arial" w:hAnsi="Arial" w:cs="Arial"/>
                <w:bCs/>
              </w:rPr>
              <w:t xml:space="preserve">We will assess the method of gathering assessment data, </w:t>
            </w:r>
            <w:r>
              <w:rPr>
                <w:rFonts w:ascii="Arial" w:hAnsi="Arial" w:cs="Arial"/>
                <w:bCs/>
              </w:rPr>
              <w:t xml:space="preserve">using </w:t>
            </w:r>
            <w:r w:rsidRPr="00F426A7">
              <w:rPr>
                <w:rFonts w:ascii="Arial" w:hAnsi="Arial" w:cs="Arial"/>
                <w:bCs/>
              </w:rPr>
              <w:t>Canvas as the collection modality.</w:t>
            </w:r>
          </w:p>
          <w:p w14:paraId="457470D0" w14:textId="77777777" w:rsidR="00690328" w:rsidRPr="007009C7" w:rsidRDefault="00690328" w:rsidP="00690328">
            <w:pPr>
              <w:pStyle w:val="NoSpacing"/>
              <w:ind w:left="1063"/>
              <w:rPr>
                <w:rFonts w:ascii="Arial" w:hAnsi="Arial" w:cs="Arial"/>
                <w:bCs/>
              </w:rPr>
            </w:pPr>
          </w:p>
          <w:p w14:paraId="2CB6D6E4" w14:textId="1F18C716" w:rsidR="000551D1" w:rsidRPr="007009C7" w:rsidRDefault="00690328" w:rsidP="00690328">
            <w:pPr>
              <w:pStyle w:val="ListParagraph"/>
              <w:numPr>
                <w:ilvl w:val="0"/>
                <w:numId w:val="14"/>
              </w:numPr>
              <w:rPr>
                <w:rFonts w:ascii="Arial" w:hAnsi="Arial" w:cs="Arial"/>
              </w:rPr>
            </w:pPr>
            <w:r w:rsidRPr="007009C7">
              <w:rPr>
                <w:rFonts w:ascii="Arial" w:hAnsi="Arial" w:cs="Arial"/>
              </w:rPr>
              <w:t>T</w:t>
            </w:r>
            <w:r w:rsidRPr="00F426A7">
              <w:rPr>
                <w:rFonts w:ascii="Arial" w:hAnsi="Arial" w:cs="Arial"/>
              </w:rPr>
              <w:t xml:space="preserve">he upcoming administration of the </w:t>
            </w:r>
            <w:r w:rsidRPr="00F202FF">
              <w:rPr>
                <w:rFonts w:ascii="Arial" w:hAnsi="Arial" w:cs="Arial"/>
              </w:rPr>
              <w:t>Banking and Financial Services Program</w:t>
            </w:r>
            <w:r w:rsidRPr="00F426A7">
              <w:rPr>
                <w:rFonts w:ascii="Arial" w:hAnsi="Arial" w:cs="Arial"/>
              </w:rPr>
              <w:t xml:space="preserve"> Assessment is scheduled for the Spring 2024</w:t>
            </w:r>
            <w:r>
              <w:rPr>
                <w:rFonts w:ascii="Arial" w:hAnsi="Arial" w:cs="Arial"/>
              </w:rPr>
              <w:t xml:space="preserve"> and Fall 2024</w:t>
            </w:r>
            <w:r w:rsidRPr="00F426A7">
              <w:rPr>
                <w:rFonts w:ascii="Arial" w:hAnsi="Arial" w:cs="Arial"/>
              </w:rPr>
              <w:t xml:space="preserve"> semester.</w:t>
            </w:r>
          </w:p>
        </w:tc>
      </w:tr>
      <w:tr w:rsidR="00690328" w:rsidRPr="00463D8B" w14:paraId="76C2A1B4" w14:textId="77777777" w:rsidTr="007F375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153057" w14:textId="7D3A96CF" w:rsidR="00690328" w:rsidRPr="00463D8B" w:rsidRDefault="00690328" w:rsidP="00690328">
            <w:pPr>
              <w:pStyle w:val="NoSpacing"/>
              <w:numPr>
                <w:ilvl w:val="0"/>
                <w:numId w:val="16"/>
              </w:numPr>
              <w:rPr>
                <w:rFonts w:ascii="Arial" w:hAnsi="Arial" w:cs="Arial"/>
                <w:b/>
              </w:rPr>
            </w:pPr>
            <w:r w:rsidRPr="00463D8B">
              <w:rPr>
                <w:rFonts w:ascii="Arial" w:hAnsi="Arial" w:cs="Arial"/>
                <w:b/>
              </w:rPr>
              <w:lastRenderedPageBreak/>
              <w:t>Outcome #</w:t>
            </w:r>
            <w:r>
              <w:rPr>
                <w:rFonts w:ascii="Arial" w:hAnsi="Arial" w:cs="Arial"/>
                <w:b/>
              </w:rPr>
              <w:t>3</w:t>
            </w:r>
          </w:p>
          <w:p w14:paraId="1DEC6A86" w14:textId="77777777" w:rsidR="00690328" w:rsidRPr="00463D8B" w:rsidRDefault="00690328" w:rsidP="007F3750">
            <w:pPr>
              <w:pStyle w:val="NoSpacing"/>
              <w:ind w:left="343"/>
              <w:rPr>
                <w:rFonts w:ascii="Arial" w:hAnsi="Arial" w:cs="Arial"/>
                <w:b/>
              </w:rPr>
            </w:pPr>
          </w:p>
          <w:p w14:paraId="11BF6642" w14:textId="47E0F654" w:rsidR="00690328" w:rsidRPr="00463D8B" w:rsidRDefault="00690328" w:rsidP="007F3750">
            <w:pPr>
              <w:ind w:left="343"/>
              <w:rPr>
                <w:rFonts w:ascii="Arial" w:hAnsi="Arial" w:cs="Arial"/>
              </w:rPr>
            </w:pPr>
            <w:r w:rsidRPr="00690328">
              <w:rPr>
                <w:rFonts w:ascii="Arial" w:hAnsi="Arial" w:cs="Arial"/>
              </w:rPr>
              <w:t>The student will comprehend the principles of marketing in connection with the banking industry, placing emphasis on deposit, credit, and payment-related products.</w:t>
            </w:r>
          </w:p>
        </w:tc>
      </w:tr>
      <w:tr w:rsidR="00690328" w:rsidRPr="00463D8B" w14:paraId="367F7F3A" w14:textId="77777777" w:rsidTr="007F375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3C26B48" w14:textId="7F064A10" w:rsidR="00690328" w:rsidRPr="00463D8B" w:rsidRDefault="00690328" w:rsidP="00690328">
            <w:pPr>
              <w:pStyle w:val="NoSpacing"/>
              <w:numPr>
                <w:ilvl w:val="0"/>
                <w:numId w:val="16"/>
              </w:numPr>
              <w:ind w:left="343"/>
              <w:rPr>
                <w:rFonts w:ascii="Arial" w:hAnsi="Arial" w:cs="Arial"/>
                <w:b/>
              </w:rPr>
            </w:pPr>
            <w:r w:rsidRPr="00463D8B">
              <w:rPr>
                <w:rFonts w:ascii="Arial" w:hAnsi="Arial" w:cs="Arial"/>
                <w:b/>
              </w:rPr>
              <w:t>Measure (Outcome #</w:t>
            </w:r>
            <w:r>
              <w:rPr>
                <w:rFonts w:ascii="Arial" w:hAnsi="Arial" w:cs="Arial"/>
                <w:b/>
              </w:rPr>
              <w:t>3</w:t>
            </w:r>
            <w:r w:rsidRPr="00463D8B">
              <w:rPr>
                <w:rFonts w:ascii="Arial" w:hAnsi="Arial" w:cs="Arial"/>
                <w:b/>
              </w:rPr>
              <w:t>)</w:t>
            </w:r>
          </w:p>
          <w:p w14:paraId="749A6A6A" w14:textId="77777777" w:rsidR="00690328" w:rsidRPr="00463D8B" w:rsidRDefault="00690328" w:rsidP="007F3750">
            <w:pPr>
              <w:pStyle w:val="NoSpacing"/>
              <w:ind w:left="343"/>
              <w:rPr>
                <w:rFonts w:ascii="Arial" w:hAnsi="Arial" w:cs="Arial"/>
                <w:b/>
              </w:rPr>
            </w:pPr>
          </w:p>
          <w:p w14:paraId="62E4FE19" w14:textId="60164EF0" w:rsidR="00690328" w:rsidRPr="00463D8B" w:rsidRDefault="00690328" w:rsidP="007F3750">
            <w:pPr>
              <w:pStyle w:val="NoSpacing"/>
              <w:ind w:left="343"/>
              <w:rPr>
                <w:rFonts w:ascii="Arial" w:hAnsi="Arial" w:cs="Arial"/>
              </w:rPr>
            </w:pPr>
            <w:r w:rsidRPr="00463D8B">
              <w:rPr>
                <w:rFonts w:ascii="Arial" w:hAnsi="Arial" w:cs="Arial"/>
              </w:rPr>
              <w:t xml:space="preserve">Assessment Test Questions 1 – </w:t>
            </w:r>
            <w:r>
              <w:rPr>
                <w:rFonts w:ascii="Arial" w:hAnsi="Arial" w:cs="Arial"/>
              </w:rPr>
              <w:t>20</w:t>
            </w:r>
            <w:r w:rsidRPr="00463D8B">
              <w:rPr>
                <w:rFonts w:ascii="Arial" w:hAnsi="Arial" w:cs="Arial"/>
              </w:rPr>
              <w:t xml:space="preserve"> have been designed to test students for this outcome. The assessment instrument will be administered during the </w:t>
            </w:r>
            <w:r>
              <w:rPr>
                <w:rFonts w:ascii="Arial" w:hAnsi="Arial" w:cs="Arial"/>
              </w:rPr>
              <w:t>final exam</w:t>
            </w:r>
            <w:r w:rsidRPr="00463D8B">
              <w:rPr>
                <w:rFonts w:ascii="Arial" w:hAnsi="Arial" w:cs="Arial"/>
              </w:rPr>
              <w:t xml:space="preserve"> in </w:t>
            </w:r>
            <w:r w:rsidR="00ED3A0F" w:rsidRPr="00ED3A0F">
              <w:rPr>
                <w:rFonts w:ascii="Arial" w:hAnsi="Arial" w:cs="Arial"/>
              </w:rPr>
              <w:t>BNKG 1347 Bank Marketing</w:t>
            </w:r>
            <w:r w:rsidRPr="00194FDE">
              <w:rPr>
                <w:rFonts w:ascii="Arial" w:hAnsi="Arial" w:cs="Arial"/>
              </w:rPr>
              <w:t xml:space="preserve"> </w:t>
            </w:r>
            <w:r w:rsidRPr="00463D8B">
              <w:rPr>
                <w:rFonts w:ascii="Arial" w:hAnsi="Arial" w:cs="Arial"/>
              </w:rPr>
              <w:t xml:space="preserve">classes. It is typically taken in the last semester of the </w:t>
            </w:r>
            <w:r>
              <w:rPr>
                <w:rFonts w:ascii="Arial" w:hAnsi="Arial" w:cs="Arial"/>
              </w:rPr>
              <w:t>Banking and Financial Services Program</w:t>
            </w:r>
            <w:r w:rsidRPr="00463D8B">
              <w:rPr>
                <w:rFonts w:ascii="Arial" w:hAnsi="Arial" w:cs="Arial"/>
              </w:rPr>
              <w: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5F4FFD2" w14:textId="4EE5B894" w:rsidR="00690328" w:rsidRPr="00463D8B" w:rsidRDefault="00690328" w:rsidP="00690328">
            <w:pPr>
              <w:pStyle w:val="NoSpacing"/>
              <w:numPr>
                <w:ilvl w:val="0"/>
                <w:numId w:val="16"/>
              </w:numPr>
              <w:ind w:left="343"/>
              <w:rPr>
                <w:rFonts w:ascii="Arial" w:hAnsi="Arial" w:cs="Arial"/>
                <w:b/>
              </w:rPr>
            </w:pPr>
            <w:r w:rsidRPr="00463D8B">
              <w:rPr>
                <w:rFonts w:ascii="Arial" w:hAnsi="Arial" w:cs="Arial"/>
                <w:b/>
              </w:rPr>
              <w:t>Target (Outcome #</w:t>
            </w:r>
            <w:r>
              <w:rPr>
                <w:rFonts w:ascii="Arial" w:hAnsi="Arial" w:cs="Arial"/>
                <w:b/>
              </w:rPr>
              <w:t>3</w:t>
            </w:r>
            <w:r w:rsidRPr="00463D8B">
              <w:rPr>
                <w:rFonts w:ascii="Arial" w:hAnsi="Arial" w:cs="Arial"/>
                <w:b/>
              </w:rPr>
              <w:t>)</w:t>
            </w:r>
          </w:p>
          <w:p w14:paraId="2306BCA2" w14:textId="77777777" w:rsidR="00690328" w:rsidRPr="00463D8B" w:rsidRDefault="00690328" w:rsidP="007F3750">
            <w:pPr>
              <w:pStyle w:val="NoSpacing"/>
              <w:ind w:left="343"/>
              <w:rPr>
                <w:rFonts w:ascii="Arial" w:hAnsi="Arial" w:cs="Arial"/>
                <w:b/>
              </w:rPr>
            </w:pPr>
          </w:p>
          <w:p w14:paraId="547F662C" w14:textId="5D3E5288" w:rsidR="00690328" w:rsidRPr="00463D8B" w:rsidRDefault="00690328" w:rsidP="007F3750">
            <w:pPr>
              <w:rPr>
                <w:rFonts w:ascii="Arial" w:hAnsi="Arial" w:cs="Arial"/>
              </w:rPr>
            </w:pPr>
            <w:r w:rsidRPr="00806380">
              <w:rPr>
                <w:rFonts w:ascii="Arial" w:hAnsi="Arial" w:cs="Arial"/>
              </w:rPr>
              <w:t xml:space="preserve">For each question, the standard to be </w:t>
            </w:r>
            <w:r w:rsidRPr="00806380">
              <w:rPr>
                <w:rFonts w:ascii="Arial" w:hAnsi="Arial" w:cs="Arial"/>
                <w:b/>
              </w:rPr>
              <w:t>met</w:t>
            </w:r>
            <w:r w:rsidRPr="00806380">
              <w:rPr>
                <w:rFonts w:ascii="Arial" w:hAnsi="Arial" w:cs="Arial"/>
              </w:rPr>
              <w:t xml:space="preserve"> is 70% correct or higher, and to be </w:t>
            </w:r>
            <w:r w:rsidRPr="00806380">
              <w:rPr>
                <w:rFonts w:ascii="Arial" w:hAnsi="Arial" w:cs="Arial"/>
                <w:b/>
              </w:rPr>
              <w:t>not met</w:t>
            </w:r>
            <w:r w:rsidRPr="00806380">
              <w:rPr>
                <w:rFonts w:ascii="Arial" w:hAnsi="Arial" w:cs="Arial"/>
              </w:rPr>
              <w:t xml:space="preserve"> is less than </w:t>
            </w:r>
            <w:r>
              <w:rPr>
                <w:rFonts w:ascii="Arial" w:hAnsi="Arial" w:cs="Arial"/>
              </w:rPr>
              <w:t>7</w:t>
            </w:r>
            <w:r w:rsidRPr="00806380">
              <w:rPr>
                <w:rFonts w:ascii="Arial" w:hAnsi="Arial" w:cs="Arial"/>
              </w:rPr>
              <w:t>0%.</w:t>
            </w:r>
            <w:r w:rsidRPr="00463D8B">
              <w:rPr>
                <w:rFonts w:ascii="Arial" w:hAnsi="Arial" w:cs="Arial"/>
              </w:rPr>
              <w:t xml:space="preserve"> For each SLO, the results of the </w:t>
            </w:r>
            <w:r>
              <w:rPr>
                <w:rFonts w:ascii="Arial" w:hAnsi="Arial" w:cs="Arial"/>
              </w:rPr>
              <w:t>twenty</w:t>
            </w:r>
            <w:r w:rsidRPr="00463D8B">
              <w:rPr>
                <w:rFonts w:ascii="Arial" w:hAnsi="Arial" w:cs="Arial"/>
              </w:rPr>
              <w:t xml:space="preserve"> applicable questions are aggregated, and the standards above are applied.</w:t>
            </w:r>
          </w:p>
        </w:tc>
      </w:tr>
      <w:tr w:rsidR="00690328" w:rsidRPr="00463D8B" w14:paraId="61B2D401" w14:textId="77777777" w:rsidTr="007F3750">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440945C" w14:textId="7BB5BF25" w:rsidR="00690328" w:rsidRPr="00463D8B" w:rsidRDefault="00690328" w:rsidP="00690328">
            <w:pPr>
              <w:pStyle w:val="NoSpacing"/>
              <w:numPr>
                <w:ilvl w:val="0"/>
                <w:numId w:val="16"/>
              </w:numPr>
              <w:ind w:left="343"/>
              <w:rPr>
                <w:rFonts w:ascii="Arial" w:hAnsi="Arial" w:cs="Arial"/>
                <w:b/>
              </w:rPr>
            </w:pPr>
            <w:r w:rsidRPr="00463D8B">
              <w:rPr>
                <w:rFonts w:ascii="Arial" w:hAnsi="Arial" w:cs="Arial"/>
                <w:b/>
              </w:rPr>
              <w:t>Action Plan (Outcome #</w:t>
            </w:r>
            <w:r>
              <w:rPr>
                <w:rFonts w:ascii="Arial" w:hAnsi="Arial" w:cs="Arial"/>
                <w:b/>
              </w:rPr>
              <w:t>3</w:t>
            </w:r>
            <w:r w:rsidRPr="00463D8B">
              <w:rPr>
                <w:rFonts w:ascii="Arial" w:hAnsi="Arial" w:cs="Arial"/>
                <w:b/>
              </w:rPr>
              <w:t>)</w:t>
            </w:r>
          </w:p>
          <w:p w14:paraId="4C88616B" w14:textId="77777777" w:rsidR="00690328" w:rsidRPr="00463D8B" w:rsidRDefault="00690328" w:rsidP="007F3750">
            <w:pPr>
              <w:pStyle w:val="NoSpacing"/>
              <w:ind w:left="343"/>
              <w:rPr>
                <w:rFonts w:ascii="Arial" w:hAnsi="Arial" w:cs="Arial"/>
                <w:b/>
              </w:rPr>
            </w:pPr>
          </w:p>
          <w:p w14:paraId="270E111A" w14:textId="329B9DF4" w:rsidR="00690328" w:rsidRPr="00463D8B" w:rsidRDefault="00690328" w:rsidP="007F3750">
            <w:pPr>
              <w:ind w:left="343"/>
              <w:rPr>
                <w:rFonts w:ascii="Arial" w:hAnsi="Arial" w:cs="Arial"/>
              </w:rPr>
            </w:pPr>
            <w:r w:rsidRPr="00E60B8E">
              <w:rPr>
                <w:rFonts w:ascii="Arial" w:hAnsi="Arial" w:cs="Arial"/>
              </w:rPr>
              <w:t>Faculty will convene twice a year to assess student comprehension of concepts. They will explore alternative pedagogical approaches for presenting related materials. To ensure a robust understanding of concepts, faculty will implement formative assessments and application activities. Additionally, they will scrutinize Assessment Test questions to guarantee clarity and relevance to the assessed Student Learning Outcomes (SLO).</w:t>
            </w:r>
          </w:p>
        </w:tc>
      </w:tr>
      <w:tr w:rsidR="00690328" w:rsidRPr="00463D8B" w14:paraId="028801BF" w14:textId="77777777" w:rsidTr="007F375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47C2818" w14:textId="7EDE8847" w:rsidR="00690328" w:rsidRPr="00463D8B" w:rsidRDefault="00690328" w:rsidP="00690328">
            <w:pPr>
              <w:pStyle w:val="NoSpacing"/>
              <w:numPr>
                <w:ilvl w:val="0"/>
                <w:numId w:val="16"/>
              </w:numPr>
              <w:ind w:left="343"/>
              <w:rPr>
                <w:rFonts w:ascii="Arial" w:hAnsi="Arial" w:cs="Arial"/>
                <w:b/>
              </w:rPr>
            </w:pPr>
            <w:r w:rsidRPr="00463D8B">
              <w:rPr>
                <w:rFonts w:ascii="Arial" w:hAnsi="Arial" w:cs="Arial"/>
                <w:b/>
              </w:rPr>
              <w:t>Results Summary (Outcome #</w:t>
            </w:r>
            <w:r>
              <w:rPr>
                <w:rFonts w:ascii="Arial" w:hAnsi="Arial" w:cs="Arial"/>
                <w:b/>
              </w:rPr>
              <w:t>3</w:t>
            </w:r>
            <w:r w:rsidRPr="00463D8B">
              <w:rPr>
                <w:rFonts w:ascii="Arial" w:hAnsi="Arial" w:cs="Arial"/>
                <w:b/>
              </w:rPr>
              <w:t>)</w:t>
            </w:r>
          </w:p>
          <w:p w14:paraId="4A1AF29D" w14:textId="77777777" w:rsidR="00690328" w:rsidRPr="00463D8B" w:rsidRDefault="00690328" w:rsidP="007F3750">
            <w:pPr>
              <w:pStyle w:val="NoSpacing"/>
              <w:ind w:left="343"/>
              <w:rPr>
                <w:rFonts w:ascii="Arial" w:hAnsi="Arial" w:cs="Arial"/>
                <w:b/>
              </w:rPr>
            </w:pPr>
          </w:p>
          <w:p w14:paraId="455CF634" w14:textId="68F77A17" w:rsidR="00690328" w:rsidRDefault="00690328" w:rsidP="00690328">
            <w:pPr>
              <w:ind w:left="343"/>
              <w:rPr>
                <w:rFonts w:ascii="Arial" w:hAnsi="Arial" w:cs="Arial"/>
                <w:bCs/>
              </w:rPr>
            </w:pPr>
            <w:r w:rsidRPr="00463D8B">
              <w:rPr>
                <w:rFonts w:ascii="Arial" w:hAnsi="Arial" w:cs="Arial"/>
                <w:bCs/>
              </w:rPr>
              <w:t xml:space="preserve">The student performance for </w:t>
            </w:r>
            <w:r>
              <w:rPr>
                <w:rFonts w:ascii="Arial" w:hAnsi="Arial" w:cs="Arial"/>
                <w:bCs/>
              </w:rPr>
              <w:t>Fall</w:t>
            </w:r>
            <w:r w:rsidRPr="00463D8B">
              <w:rPr>
                <w:rFonts w:ascii="Arial" w:hAnsi="Arial" w:cs="Arial"/>
                <w:bCs/>
              </w:rPr>
              <w:t xml:space="preserve"> 202</w:t>
            </w:r>
            <w:r>
              <w:rPr>
                <w:rFonts w:ascii="Arial" w:hAnsi="Arial" w:cs="Arial"/>
                <w:bCs/>
              </w:rPr>
              <w:t>3</w:t>
            </w:r>
            <w:r w:rsidRPr="00463D8B">
              <w:rPr>
                <w:rFonts w:ascii="Arial" w:hAnsi="Arial" w:cs="Arial"/>
                <w:bCs/>
              </w:rPr>
              <w:t xml:space="preserve"> was an average of </w:t>
            </w:r>
            <w:r>
              <w:rPr>
                <w:rFonts w:ascii="Arial" w:hAnsi="Arial" w:cs="Arial"/>
                <w:bCs/>
              </w:rPr>
              <w:t>7</w:t>
            </w:r>
            <w:r w:rsidR="00ED3A0F">
              <w:rPr>
                <w:rFonts w:ascii="Arial" w:hAnsi="Arial" w:cs="Arial"/>
                <w:bCs/>
              </w:rPr>
              <w:t>7</w:t>
            </w:r>
            <w:r w:rsidRPr="00463D8B">
              <w:rPr>
                <w:rFonts w:ascii="Arial" w:hAnsi="Arial" w:cs="Arial"/>
                <w:bCs/>
              </w:rPr>
              <w:t xml:space="preserve">% for questions 1 – </w:t>
            </w:r>
            <w:r>
              <w:rPr>
                <w:rFonts w:ascii="Arial" w:hAnsi="Arial" w:cs="Arial"/>
                <w:bCs/>
              </w:rPr>
              <w:t>20</w:t>
            </w:r>
            <w:r w:rsidRPr="00463D8B">
              <w:rPr>
                <w:rFonts w:ascii="Arial" w:hAnsi="Arial" w:cs="Arial"/>
                <w:bCs/>
              </w:rPr>
              <w:t xml:space="preserve">. </w:t>
            </w:r>
          </w:p>
          <w:p w14:paraId="1A5E0C06" w14:textId="72E42C1F" w:rsidR="00690328" w:rsidRPr="00463D8B" w:rsidRDefault="00690328" w:rsidP="00690328">
            <w:pPr>
              <w:ind w:left="343"/>
              <w:rPr>
                <w:rFonts w:ascii="Arial" w:hAnsi="Arial" w:cs="Arial"/>
                <w:bCs/>
              </w:rPr>
            </w:pPr>
            <w:r w:rsidRPr="00463D8B">
              <w:rPr>
                <w:rFonts w:ascii="Arial" w:hAnsi="Arial" w:cs="Arial"/>
                <w:bCs/>
              </w:rPr>
              <w:t xml:space="preserve">The student performance for </w:t>
            </w:r>
            <w:r>
              <w:rPr>
                <w:rFonts w:ascii="Arial" w:hAnsi="Arial" w:cs="Arial"/>
                <w:bCs/>
              </w:rPr>
              <w:t>Fall</w:t>
            </w:r>
            <w:r w:rsidRPr="00463D8B">
              <w:rPr>
                <w:rFonts w:ascii="Arial" w:hAnsi="Arial" w:cs="Arial"/>
                <w:bCs/>
              </w:rPr>
              <w:t xml:space="preserve"> 202</w:t>
            </w:r>
            <w:r>
              <w:rPr>
                <w:rFonts w:ascii="Arial" w:hAnsi="Arial" w:cs="Arial"/>
                <w:bCs/>
              </w:rPr>
              <w:t>2</w:t>
            </w:r>
            <w:r w:rsidRPr="00463D8B">
              <w:rPr>
                <w:rFonts w:ascii="Arial" w:hAnsi="Arial" w:cs="Arial"/>
                <w:bCs/>
              </w:rPr>
              <w:t xml:space="preserve"> was an average of </w:t>
            </w:r>
            <w:r w:rsidR="00ED3A0F">
              <w:rPr>
                <w:rFonts w:ascii="Arial" w:hAnsi="Arial" w:cs="Arial"/>
                <w:bCs/>
              </w:rPr>
              <w:t>73</w:t>
            </w:r>
            <w:r w:rsidRPr="00463D8B">
              <w:rPr>
                <w:rFonts w:ascii="Arial" w:hAnsi="Arial" w:cs="Arial"/>
                <w:bCs/>
              </w:rPr>
              <w:t xml:space="preserve">% for questions 1 – </w:t>
            </w:r>
            <w:r>
              <w:rPr>
                <w:rFonts w:ascii="Arial" w:hAnsi="Arial" w:cs="Arial"/>
                <w:bCs/>
              </w:rPr>
              <w:t>20</w:t>
            </w:r>
            <w:r w:rsidRPr="00463D8B">
              <w:rPr>
                <w:rFonts w:ascii="Arial" w:hAnsi="Arial" w:cs="Arial"/>
                <w:bCs/>
              </w:rPr>
              <w:t>.</w:t>
            </w:r>
          </w:p>
          <w:p w14:paraId="06DA5F55" w14:textId="2ABA6539" w:rsidR="00690328" w:rsidRPr="00463D8B" w:rsidRDefault="00690328" w:rsidP="00690328">
            <w:pPr>
              <w:ind w:left="343"/>
              <w:rPr>
                <w:rFonts w:ascii="Arial" w:hAnsi="Arial" w:cs="Arial"/>
                <w:bCs/>
              </w:rPr>
            </w:pPr>
            <w:r w:rsidRPr="00463D8B">
              <w:rPr>
                <w:rFonts w:ascii="Arial" w:hAnsi="Arial" w:cs="Arial"/>
                <w:bCs/>
              </w:rPr>
              <w:t xml:space="preserve">The student performance for </w:t>
            </w:r>
            <w:r>
              <w:rPr>
                <w:rFonts w:ascii="Arial" w:hAnsi="Arial" w:cs="Arial"/>
                <w:bCs/>
              </w:rPr>
              <w:t>Fall</w:t>
            </w:r>
            <w:r w:rsidRPr="00463D8B">
              <w:rPr>
                <w:rFonts w:ascii="Arial" w:hAnsi="Arial" w:cs="Arial"/>
                <w:bCs/>
              </w:rPr>
              <w:t xml:space="preserve"> 202</w:t>
            </w:r>
            <w:r>
              <w:rPr>
                <w:rFonts w:ascii="Arial" w:hAnsi="Arial" w:cs="Arial"/>
                <w:bCs/>
              </w:rPr>
              <w:t>1</w:t>
            </w:r>
            <w:r w:rsidRPr="00463D8B">
              <w:rPr>
                <w:rFonts w:ascii="Arial" w:hAnsi="Arial" w:cs="Arial"/>
                <w:bCs/>
              </w:rPr>
              <w:t xml:space="preserve"> was an average of </w:t>
            </w:r>
            <w:r w:rsidR="00ED3A0F">
              <w:rPr>
                <w:rFonts w:ascii="Arial" w:hAnsi="Arial" w:cs="Arial"/>
                <w:bCs/>
              </w:rPr>
              <w:t>71</w:t>
            </w:r>
            <w:r w:rsidRPr="00463D8B">
              <w:rPr>
                <w:rFonts w:ascii="Arial" w:hAnsi="Arial" w:cs="Arial"/>
                <w:bCs/>
              </w:rPr>
              <w:t xml:space="preserve">% for questions 1 – </w:t>
            </w:r>
            <w:r>
              <w:rPr>
                <w:rFonts w:ascii="Arial" w:hAnsi="Arial" w:cs="Arial"/>
                <w:bCs/>
              </w:rPr>
              <w:t>20</w:t>
            </w:r>
            <w:r w:rsidRPr="00463D8B">
              <w:rPr>
                <w:rFonts w:ascii="Arial" w:hAnsi="Arial" w:cs="Arial"/>
                <w:bCs/>
              </w:rPr>
              <w:t>.</w:t>
            </w:r>
          </w:p>
        </w:tc>
      </w:tr>
      <w:tr w:rsidR="00690328" w:rsidRPr="00463D8B" w14:paraId="7D1B7906" w14:textId="77777777" w:rsidTr="007F3750">
        <w:trPr>
          <w:trHeight w:val="105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6B7A2E7" w14:textId="54BA2058" w:rsidR="00690328" w:rsidRPr="00463D8B" w:rsidRDefault="00690328" w:rsidP="00690328">
            <w:pPr>
              <w:pStyle w:val="NoSpacing"/>
              <w:numPr>
                <w:ilvl w:val="0"/>
                <w:numId w:val="16"/>
              </w:numPr>
              <w:ind w:left="343"/>
              <w:rPr>
                <w:rFonts w:ascii="Arial" w:hAnsi="Arial" w:cs="Arial"/>
                <w:b/>
              </w:rPr>
            </w:pPr>
            <w:r w:rsidRPr="00463D8B">
              <w:rPr>
                <w:rFonts w:ascii="Arial" w:hAnsi="Arial" w:cs="Arial"/>
                <w:b/>
              </w:rPr>
              <w:lastRenderedPageBreak/>
              <w:t>Findings (Outcome #</w:t>
            </w:r>
            <w:r>
              <w:rPr>
                <w:rFonts w:ascii="Arial" w:hAnsi="Arial" w:cs="Arial"/>
                <w:b/>
              </w:rPr>
              <w:t>3</w:t>
            </w:r>
            <w:r w:rsidRPr="00463D8B">
              <w:rPr>
                <w:rFonts w:ascii="Arial" w:hAnsi="Arial" w:cs="Arial"/>
                <w:b/>
              </w:rPr>
              <w:t>)</w:t>
            </w:r>
          </w:p>
          <w:p w14:paraId="3DF13955" w14:textId="77777777" w:rsidR="00690328" w:rsidRPr="00463D8B" w:rsidRDefault="00690328" w:rsidP="007F3750">
            <w:pPr>
              <w:pStyle w:val="NoSpacing"/>
              <w:ind w:left="343"/>
              <w:rPr>
                <w:rFonts w:ascii="Arial" w:hAnsi="Arial" w:cs="Arial"/>
                <w:b/>
              </w:rPr>
            </w:pPr>
          </w:p>
          <w:p w14:paraId="748A6A43" w14:textId="1F8D315B" w:rsidR="00690328" w:rsidRPr="001B412E" w:rsidRDefault="00690328" w:rsidP="007F3750">
            <w:pPr>
              <w:ind w:left="343"/>
              <w:rPr>
                <w:rFonts w:ascii="Arial" w:hAnsi="Arial" w:cs="Arial"/>
              </w:rPr>
            </w:pPr>
            <w:r w:rsidRPr="00F426A7">
              <w:rPr>
                <w:rFonts w:ascii="Arial" w:hAnsi="Arial" w:cs="Arial"/>
                <w:bCs/>
              </w:rPr>
              <w:t>The student performance surpassed the anticipated target of 70% in the latest assessment, with overall completers answering 7</w:t>
            </w:r>
            <w:r w:rsidR="00ED3A0F">
              <w:rPr>
                <w:rFonts w:ascii="Arial" w:hAnsi="Arial" w:cs="Arial"/>
                <w:bCs/>
              </w:rPr>
              <w:t>7</w:t>
            </w:r>
            <w:r w:rsidRPr="00F426A7">
              <w:rPr>
                <w:rFonts w:ascii="Arial" w:hAnsi="Arial" w:cs="Arial"/>
                <w:bCs/>
              </w:rPr>
              <w:t>% of the twenty questions correctly</w:t>
            </w:r>
            <w:r>
              <w:rPr>
                <w:rFonts w:ascii="Arial" w:hAnsi="Arial" w:cs="Arial"/>
                <w:bCs/>
              </w:rPr>
              <w:t xml:space="preserve"> in the Fall of 2023</w:t>
            </w:r>
            <w:r w:rsidRPr="00F426A7">
              <w:rPr>
                <w:rFonts w:ascii="Arial" w:hAnsi="Arial" w:cs="Arial"/>
                <w:bCs/>
              </w:rPr>
              <w:t>. The standard has been met. Our method for capturing completers has been deemed acceptable, and the resulting sample size is sufficient.</w:t>
            </w:r>
          </w:p>
        </w:tc>
      </w:tr>
      <w:tr w:rsidR="00690328" w:rsidRPr="00463D8B" w14:paraId="6EB39523" w14:textId="77777777" w:rsidTr="007F375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1FECAE6" w14:textId="77777777" w:rsidR="00690328" w:rsidRPr="00463D8B" w:rsidRDefault="00690328" w:rsidP="00690328">
            <w:pPr>
              <w:pStyle w:val="NoSpacing"/>
              <w:numPr>
                <w:ilvl w:val="0"/>
                <w:numId w:val="16"/>
              </w:numPr>
              <w:ind w:left="343"/>
              <w:rPr>
                <w:rFonts w:ascii="Arial" w:hAnsi="Arial" w:cs="Arial"/>
                <w:b/>
              </w:rPr>
            </w:pPr>
            <w:r w:rsidRPr="00463D8B">
              <w:rPr>
                <w:rFonts w:ascii="Arial" w:hAnsi="Arial" w:cs="Arial"/>
                <w:b/>
              </w:rPr>
              <w:t>Implementation of Findings</w:t>
            </w:r>
          </w:p>
          <w:p w14:paraId="46BAACCD" w14:textId="77777777" w:rsidR="00690328" w:rsidRPr="00463D8B" w:rsidRDefault="00690328" w:rsidP="007F3750">
            <w:pPr>
              <w:pStyle w:val="NoSpacing"/>
              <w:ind w:left="343"/>
              <w:rPr>
                <w:rFonts w:ascii="Arial" w:hAnsi="Arial" w:cs="Arial"/>
                <w:b/>
              </w:rPr>
            </w:pPr>
          </w:p>
          <w:p w14:paraId="64DA0CC9" w14:textId="77777777" w:rsidR="00690328" w:rsidRDefault="00690328" w:rsidP="00690328">
            <w:pPr>
              <w:ind w:left="343"/>
              <w:rPr>
                <w:rFonts w:ascii="Arial" w:hAnsi="Arial" w:cs="Arial"/>
                <w:bCs/>
              </w:rPr>
            </w:pPr>
            <w:r w:rsidRPr="00F426A7">
              <w:rPr>
                <w:rFonts w:ascii="Arial" w:hAnsi="Arial" w:cs="Arial"/>
                <w:bCs/>
              </w:rPr>
              <w:t>We will oversee the action plan to enhance outcomes in the 3rd year of the CIP cycle (2025-26). Faculty will employ instruction, continuous concept review, and practice exercises to uphold and enhance the specified level of performance.</w:t>
            </w:r>
          </w:p>
          <w:p w14:paraId="1C296EB6" w14:textId="77777777" w:rsidR="00690328" w:rsidRPr="007009C7" w:rsidRDefault="00690328" w:rsidP="00690328">
            <w:pPr>
              <w:pStyle w:val="ListParagraph"/>
              <w:numPr>
                <w:ilvl w:val="0"/>
                <w:numId w:val="15"/>
              </w:numPr>
              <w:rPr>
                <w:rFonts w:ascii="Arial" w:hAnsi="Arial" w:cs="Arial"/>
                <w:bCs/>
              </w:rPr>
            </w:pPr>
            <w:r w:rsidRPr="007009C7">
              <w:rPr>
                <w:rFonts w:ascii="Arial" w:hAnsi="Arial" w:cs="Arial"/>
                <w:bCs/>
              </w:rPr>
              <w:t xml:space="preserve">The department will continue to </w:t>
            </w:r>
            <w:r>
              <w:rPr>
                <w:rFonts w:ascii="Arial" w:hAnsi="Arial" w:cs="Arial"/>
                <w:bCs/>
              </w:rPr>
              <w:t>focus on</w:t>
            </w:r>
            <w:r w:rsidRPr="007009C7">
              <w:rPr>
                <w:rFonts w:ascii="Arial" w:hAnsi="Arial" w:cs="Arial"/>
                <w:bCs/>
              </w:rPr>
              <w:t xml:space="preserve"> the same learning outcomes. </w:t>
            </w:r>
          </w:p>
          <w:p w14:paraId="7C8900F9" w14:textId="77777777" w:rsidR="00690328" w:rsidRDefault="00690328" w:rsidP="00690328">
            <w:pPr>
              <w:pStyle w:val="NoSpacing"/>
              <w:numPr>
                <w:ilvl w:val="0"/>
                <w:numId w:val="13"/>
              </w:numPr>
              <w:rPr>
                <w:rFonts w:ascii="Arial" w:hAnsi="Arial" w:cs="Arial"/>
                <w:bCs/>
              </w:rPr>
            </w:pPr>
            <w:r w:rsidRPr="00F426A7">
              <w:rPr>
                <w:rFonts w:ascii="Arial" w:hAnsi="Arial" w:cs="Arial"/>
                <w:bCs/>
              </w:rPr>
              <w:t xml:space="preserve">We will assess the method of gathering assessment data, </w:t>
            </w:r>
            <w:r>
              <w:rPr>
                <w:rFonts w:ascii="Arial" w:hAnsi="Arial" w:cs="Arial"/>
                <w:bCs/>
              </w:rPr>
              <w:t xml:space="preserve">using </w:t>
            </w:r>
            <w:r w:rsidRPr="00F426A7">
              <w:rPr>
                <w:rFonts w:ascii="Arial" w:hAnsi="Arial" w:cs="Arial"/>
                <w:bCs/>
              </w:rPr>
              <w:t>Canvas as the collection modality.</w:t>
            </w:r>
          </w:p>
          <w:p w14:paraId="2EF74DE3" w14:textId="77777777" w:rsidR="00690328" w:rsidRPr="007009C7" w:rsidRDefault="00690328" w:rsidP="00690328">
            <w:pPr>
              <w:pStyle w:val="NoSpacing"/>
              <w:ind w:left="1063"/>
              <w:rPr>
                <w:rFonts w:ascii="Arial" w:hAnsi="Arial" w:cs="Arial"/>
                <w:bCs/>
              </w:rPr>
            </w:pPr>
          </w:p>
          <w:p w14:paraId="4EF6D76F" w14:textId="6073DA00" w:rsidR="00690328" w:rsidRPr="007009C7" w:rsidRDefault="00690328" w:rsidP="00690328">
            <w:pPr>
              <w:pStyle w:val="ListParagraph"/>
              <w:numPr>
                <w:ilvl w:val="0"/>
                <w:numId w:val="14"/>
              </w:numPr>
              <w:rPr>
                <w:rFonts w:ascii="Arial" w:hAnsi="Arial" w:cs="Arial"/>
              </w:rPr>
            </w:pPr>
            <w:r w:rsidRPr="007009C7">
              <w:rPr>
                <w:rFonts w:ascii="Arial" w:hAnsi="Arial" w:cs="Arial"/>
              </w:rPr>
              <w:t>T</w:t>
            </w:r>
            <w:r w:rsidRPr="00F426A7">
              <w:rPr>
                <w:rFonts w:ascii="Arial" w:hAnsi="Arial" w:cs="Arial"/>
              </w:rPr>
              <w:t xml:space="preserve">he upcoming administration of the </w:t>
            </w:r>
            <w:r w:rsidRPr="00F202FF">
              <w:rPr>
                <w:rFonts w:ascii="Arial" w:hAnsi="Arial" w:cs="Arial"/>
              </w:rPr>
              <w:t>Banking and Financial Services Program</w:t>
            </w:r>
            <w:r w:rsidRPr="00F426A7">
              <w:rPr>
                <w:rFonts w:ascii="Arial" w:hAnsi="Arial" w:cs="Arial"/>
              </w:rPr>
              <w:t xml:space="preserve"> Assessment is scheduled for the Spring 2024</w:t>
            </w:r>
            <w:r>
              <w:rPr>
                <w:rFonts w:ascii="Arial" w:hAnsi="Arial" w:cs="Arial"/>
              </w:rPr>
              <w:t xml:space="preserve"> and Fall 2024</w:t>
            </w:r>
            <w:r w:rsidRPr="00F426A7">
              <w:rPr>
                <w:rFonts w:ascii="Arial" w:hAnsi="Arial" w:cs="Arial"/>
              </w:rPr>
              <w:t xml:space="preserve"> semester.</w:t>
            </w:r>
          </w:p>
        </w:tc>
      </w:tr>
    </w:tbl>
    <w:p w14:paraId="297C6600" w14:textId="77777777" w:rsidR="00690328" w:rsidRDefault="00690328" w:rsidP="00313534">
      <w:pPr>
        <w:jc w:val="center"/>
        <w:rPr>
          <w:b/>
          <w:sz w:val="28"/>
        </w:rPr>
      </w:pPr>
    </w:p>
    <w:p w14:paraId="5778BDC6" w14:textId="77777777" w:rsidR="00690328" w:rsidRDefault="00690328" w:rsidP="00313534">
      <w:pPr>
        <w:jc w:val="center"/>
        <w:rPr>
          <w:b/>
          <w:sz w:val="28"/>
        </w:rPr>
      </w:pPr>
    </w:p>
    <w:p w14:paraId="5CB22497" w14:textId="2461D017" w:rsidR="00313534" w:rsidRDefault="00313534" w:rsidP="00313534">
      <w:pPr>
        <w:jc w:val="center"/>
        <w:rPr>
          <w:b/>
          <w:sz w:val="28"/>
        </w:rPr>
      </w:pPr>
      <w:r>
        <w:rPr>
          <w:b/>
          <w:sz w:val="28"/>
        </w:rPr>
        <w:t>Program Assessment Data Report</w:t>
      </w:r>
    </w:p>
    <w:p w14:paraId="39329AFC" w14:textId="2E03B04E" w:rsidR="00313534" w:rsidRDefault="00313534" w:rsidP="00313534">
      <w:pPr>
        <w:rPr>
          <w:b/>
        </w:rPr>
      </w:pPr>
      <w:r>
        <w:rPr>
          <w:b/>
        </w:rPr>
        <w:t xml:space="preserve"> </w:t>
      </w:r>
      <w:proofErr w:type="gramStart"/>
      <w:r>
        <w:rPr>
          <w:b/>
        </w:rPr>
        <w:t>Program:_</w:t>
      </w:r>
      <w:proofErr w:type="gramEnd"/>
      <w:r>
        <w:rPr>
          <w:b/>
        </w:rPr>
        <w:t>_</w:t>
      </w:r>
      <w:r w:rsidR="00876D54" w:rsidRPr="00876D54">
        <w:rPr>
          <w:rFonts w:ascii="Arial" w:hAnsi="Arial" w:cs="Arial"/>
        </w:rPr>
        <w:t xml:space="preserve"> </w:t>
      </w:r>
      <w:r w:rsidR="00876D54" w:rsidRPr="00F202FF">
        <w:rPr>
          <w:rFonts w:ascii="Arial" w:hAnsi="Arial" w:cs="Arial"/>
        </w:rPr>
        <w:t>Banking and Financial Services Program</w:t>
      </w:r>
      <w:r w:rsidR="00876D54" w:rsidRPr="00F426A7">
        <w:rPr>
          <w:rFonts w:ascii="Arial" w:hAnsi="Arial" w:cs="Arial"/>
        </w:rPr>
        <w:t xml:space="preserve"> </w:t>
      </w:r>
      <w:r>
        <w:rPr>
          <w:b/>
        </w:rPr>
        <w:tab/>
      </w:r>
      <w:r>
        <w:rPr>
          <w:b/>
        </w:rPr>
        <w:tab/>
      </w:r>
      <w:r>
        <w:rPr>
          <w:b/>
        </w:rPr>
        <w:tab/>
      </w:r>
      <w:r>
        <w:rPr>
          <w:b/>
        </w:rPr>
        <w:tab/>
      </w:r>
      <w:r>
        <w:rPr>
          <w:b/>
        </w:rPr>
        <w:tab/>
        <w:t>Terms Data Collected:  Fall 2021-Fall 202</w:t>
      </w:r>
      <w:r w:rsidR="00876D54">
        <w:rPr>
          <w:b/>
        </w:rPr>
        <w:t>3</w:t>
      </w:r>
    </w:p>
    <w:tbl>
      <w:tblPr>
        <w:tblStyle w:val="GridTable4-Accent1"/>
        <w:tblW w:w="12865" w:type="dxa"/>
        <w:jc w:val="center"/>
        <w:tblInd w:w="0" w:type="dxa"/>
        <w:tblLook w:val="04A0" w:firstRow="1" w:lastRow="0" w:firstColumn="1" w:lastColumn="0" w:noHBand="0" w:noVBand="1"/>
      </w:tblPr>
      <w:tblGrid>
        <w:gridCol w:w="2065"/>
        <w:gridCol w:w="3240"/>
        <w:gridCol w:w="4050"/>
        <w:gridCol w:w="3510"/>
      </w:tblGrid>
      <w:tr w:rsidR="00313534" w14:paraId="0273A474" w14:textId="77777777" w:rsidTr="00105C7A">
        <w:trPr>
          <w:cnfStyle w:val="100000000000" w:firstRow="1" w:lastRow="0" w:firstColumn="0" w:lastColumn="0" w:oddVBand="0" w:evenVBand="0" w:oddHBand="0"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2065" w:type="dxa"/>
            <w:hideMark/>
          </w:tcPr>
          <w:p w14:paraId="65707F20" w14:textId="77777777" w:rsidR="00313534" w:rsidRDefault="00313534" w:rsidP="00105C7A">
            <w:r>
              <w:t>Program-Level Learning Outcome- (From Assessment Plan)</w:t>
            </w:r>
          </w:p>
        </w:tc>
        <w:tc>
          <w:tcPr>
            <w:tcW w:w="3240" w:type="dxa"/>
            <w:hideMark/>
          </w:tcPr>
          <w:p w14:paraId="27C9D6B4" w14:textId="77777777" w:rsidR="00313534" w:rsidRDefault="00313534" w:rsidP="00105C7A">
            <w:pPr>
              <w:cnfStyle w:val="100000000000" w:firstRow="1" w:lastRow="0" w:firstColumn="0" w:lastColumn="0" w:oddVBand="0" w:evenVBand="0" w:oddHBand="0" w:evenHBand="0" w:firstRowFirstColumn="0" w:firstRowLastColumn="0" w:lastRowFirstColumn="0" w:lastRowLastColumn="0"/>
              <w:rPr>
                <w:bCs w:val="0"/>
              </w:rPr>
            </w:pPr>
            <w:r>
              <w:t xml:space="preserve">Assessment Measure(s) and </w:t>
            </w:r>
            <w:proofErr w:type="gramStart"/>
            <w:r>
              <w:t>Where</w:t>
            </w:r>
            <w:proofErr w:type="gramEnd"/>
            <w:r>
              <w:t xml:space="preserve"> Implemented in Curriculum – (</w:t>
            </w:r>
            <w:r>
              <w:rPr>
                <w:b w:val="0"/>
              </w:rPr>
              <w:t>From Assessment Plan</w:t>
            </w:r>
            <w:r>
              <w:t>)</w:t>
            </w:r>
          </w:p>
        </w:tc>
        <w:tc>
          <w:tcPr>
            <w:tcW w:w="4050" w:type="dxa"/>
            <w:hideMark/>
          </w:tcPr>
          <w:p w14:paraId="053E7656" w14:textId="77777777" w:rsidR="00313534" w:rsidRDefault="00313534" w:rsidP="00105C7A">
            <w:pPr>
              <w:cnfStyle w:val="100000000000" w:firstRow="1" w:lastRow="0" w:firstColumn="0" w:lastColumn="0" w:oddVBand="0" w:evenVBand="0" w:oddHBand="0" w:evenHBand="0" w:firstRowFirstColumn="0" w:firstRowLastColumn="0" w:lastRowFirstColumn="0" w:lastRowLastColumn="0"/>
            </w:pPr>
            <w:r>
              <w:t>Targets-</w:t>
            </w:r>
            <w:r>
              <w:rPr>
                <w:b w:val="0"/>
                <w:bCs w:val="0"/>
              </w:rPr>
              <w:t xml:space="preserve"> Level of Success Expected</w:t>
            </w:r>
            <w:proofErr w:type="gramStart"/>
            <w:r>
              <w:t>-</w:t>
            </w:r>
            <w:r>
              <w:rPr>
                <w:b w:val="0"/>
                <w:bCs w:val="0"/>
              </w:rPr>
              <w:t>(</w:t>
            </w:r>
            <w:proofErr w:type="gramEnd"/>
            <w:r>
              <w:rPr>
                <w:b w:val="0"/>
                <w:bCs w:val="0"/>
              </w:rPr>
              <w:t>From Assessment Plan)</w:t>
            </w:r>
          </w:p>
        </w:tc>
        <w:tc>
          <w:tcPr>
            <w:tcW w:w="3510" w:type="dxa"/>
            <w:hideMark/>
          </w:tcPr>
          <w:p w14:paraId="484E6489" w14:textId="77777777" w:rsidR="00313534" w:rsidRDefault="00313534" w:rsidP="00105C7A">
            <w:pPr>
              <w:cnfStyle w:val="100000000000" w:firstRow="1" w:lastRow="0" w:firstColumn="0" w:lastColumn="0" w:oddVBand="0" w:evenVBand="0" w:oddHBand="0" w:evenHBand="0" w:firstRowFirstColumn="0" w:firstRowLastColumn="0" w:lastRowFirstColumn="0" w:lastRowLastColumn="0"/>
            </w:pPr>
            <w:r>
              <w:t>Assessment Results – (</w:t>
            </w:r>
            <w:r>
              <w:rPr>
                <w:b w:val="0"/>
              </w:rPr>
              <w:t>Provide Data in a form related to targeted levels of success to left.  Indicate if Targeted level of success was met, partially met, or not met.</w:t>
            </w:r>
            <w:r>
              <w:t>)</w:t>
            </w:r>
          </w:p>
        </w:tc>
      </w:tr>
      <w:tr w:rsidR="00313534" w14:paraId="22D8C94A" w14:textId="77777777" w:rsidTr="00105C7A">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978B0F6" w14:textId="428F5B32" w:rsidR="00313534" w:rsidRPr="00876D54" w:rsidRDefault="00876D54" w:rsidP="00105C7A">
            <w:pPr>
              <w:rPr>
                <w:b w:val="0"/>
                <w:bCs w:val="0"/>
              </w:rPr>
            </w:pPr>
            <w:r w:rsidRPr="00876D54">
              <w:rPr>
                <w:b w:val="0"/>
                <w:bCs w:val="0"/>
              </w:rPr>
              <w:t>Program Learning Outcome 1:</w:t>
            </w:r>
            <w:r w:rsidRPr="00876D54">
              <w:rPr>
                <w:b w:val="0"/>
                <w:bCs w:val="0"/>
              </w:rPr>
              <w:tab/>
              <w:t>Demonstrat</w:t>
            </w:r>
            <w:r w:rsidRPr="00876D54">
              <w:rPr>
                <w:b w:val="0"/>
                <w:bCs w:val="0"/>
              </w:rPr>
              <w:lastRenderedPageBreak/>
              <w:t>e knowledge of and proficiency in the terminology, theories, and concepts, specific to industry standards in the field of finance such as investment decisions, evaluating financial statements, and ratio analysis.</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6299767" w14:textId="7D45A6AA" w:rsidR="00313534" w:rsidRDefault="00876D54" w:rsidP="00105C7A">
            <w:pPr>
              <w:cnfStyle w:val="000000100000" w:firstRow="0" w:lastRow="0" w:firstColumn="0" w:lastColumn="0" w:oddVBand="0" w:evenVBand="0" w:oddHBand="1" w:evenHBand="0" w:firstRowFirstColumn="0" w:firstRowLastColumn="0" w:lastRowFirstColumn="0" w:lastRowLastColumn="0"/>
            </w:pPr>
            <w:r w:rsidRPr="00876D54">
              <w:rPr>
                <w:rFonts w:ascii="Calibri" w:eastAsia="Calibri" w:hAnsi="Calibri" w:cs="Times New Roman"/>
              </w:rPr>
              <w:lastRenderedPageBreak/>
              <w:t xml:space="preserve">In BNKG 1356-Analyzing Financial Statements, students will be assessed with 20 multiple choice </w:t>
            </w:r>
            <w:r w:rsidRPr="00876D54">
              <w:rPr>
                <w:rFonts w:ascii="Calibri" w:eastAsia="Calibri" w:hAnsi="Calibri" w:cs="Times New Roman"/>
              </w:rPr>
              <w:lastRenderedPageBreak/>
              <w:t>questions on the final exam that test student knowledge of investment decisions, and ratio analysis when evaluating financial statements.</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4A20037" w14:textId="6E3AE24F" w:rsidR="00313534" w:rsidRDefault="00876D54" w:rsidP="00105C7A">
            <w:pPr>
              <w:spacing w:after="0" w:line="240" w:lineRule="auto"/>
              <w:cnfStyle w:val="000000100000" w:firstRow="0" w:lastRow="0" w:firstColumn="0" w:lastColumn="0" w:oddVBand="0" w:evenVBand="0" w:oddHBand="1" w:evenHBand="0" w:firstRowFirstColumn="0" w:firstRowLastColumn="0" w:lastRowFirstColumn="0" w:lastRowLastColumn="0"/>
            </w:pPr>
            <w:r w:rsidRPr="00876D54">
              <w:rPr>
                <w:rFonts w:ascii="Calibri" w:eastAsia="Calibri" w:hAnsi="Calibri" w:cs="Times New Roman"/>
              </w:rPr>
              <w:lastRenderedPageBreak/>
              <w:t>70% of BNKG1356 students will answer 70% of the exam questions on the assessment</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5EF27DA" w14:textId="770DFEA3" w:rsidR="00313534" w:rsidRDefault="003A698F" w:rsidP="00105C7A">
            <w:pPr>
              <w:cnfStyle w:val="000000100000" w:firstRow="0" w:lastRow="0" w:firstColumn="0" w:lastColumn="0" w:oddVBand="0" w:evenVBand="0" w:oddHBand="1" w:evenHBand="0" w:firstRowFirstColumn="0" w:firstRowLastColumn="0" w:lastRowFirstColumn="0" w:lastRowLastColumn="0"/>
            </w:pPr>
            <w:r w:rsidRPr="003A698F">
              <w:t xml:space="preserve">Out of 19 students, 13 answered at 70% or above, achieving 68.4%. Unfortunately, the target level was </w:t>
            </w:r>
            <w:r w:rsidRPr="003A698F">
              <w:lastRenderedPageBreak/>
              <w:t>not met according to the set threshold</w:t>
            </w:r>
            <w:r>
              <w:t xml:space="preserve"> in Fall 2023</w:t>
            </w:r>
            <w:r w:rsidRPr="003A698F">
              <w:t>.</w:t>
            </w:r>
          </w:p>
        </w:tc>
      </w:tr>
      <w:tr w:rsidR="00313534" w14:paraId="5B867096" w14:textId="77777777" w:rsidTr="00105C7A">
        <w:trPr>
          <w:trHeight w:val="431"/>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1AECF5B" w14:textId="428260C3" w:rsidR="00313534" w:rsidRPr="00876D54" w:rsidRDefault="00876D54" w:rsidP="00105C7A">
            <w:pPr>
              <w:rPr>
                <w:b w:val="0"/>
                <w:bCs w:val="0"/>
              </w:rPr>
            </w:pPr>
            <w:r w:rsidRPr="00876D54">
              <w:rPr>
                <w:b w:val="0"/>
                <w:bCs w:val="0"/>
              </w:rPr>
              <w:lastRenderedPageBreak/>
              <w:t>Program Learning Outcome 2:</w:t>
            </w:r>
            <w:r w:rsidRPr="00876D54">
              <w:rPr>
                <w:b w:val="0"/>
                <w:bCs w:val="0"/>
              </w:rPr>
              <w:tab/>
              <w:t xml:space="preserve">Exhibit an understanding of banking functions in the commercial lending market demonstrating knowledge of the process of credit analysis, financial statements, financial ratio analysis to evaluate credit worthiness and evaluation in </w:t>
            </w:r>
            <w:r w:rsidRPr="00876D54">
              <w:rPr>
                <w:b w:val="0"/>
                <w:bCs w:val="0"/>
              </w:rPr>
              <w:lastRenderedPageBreak/>
              <w:t>the banking industry.</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A55CE18" w14:textId="67939272" w:rsidR="00313534" w:rsidRDefault="00876D54" w:rsidP="00105C7A">
            <w:pPr>
              <w:cnfStyle w:val="000000000000" w:firstRow="0" w:lastRow="0" w:firstColumn="0" w:lastColumn="0" w:oddVBand="0" w:evenVBand="0" w:oddHBand="0" w:evenHBand="0" w:firstRowFirstColumn="0" w:firstRowLastColumn="0" w:lastRowFirstColumn="0" w:lastRowLastColumn="0"/>
            </w:pPr>
            <w:r w:rsidRPr="00876D54">
              <w:rPr>
                <w:rFonts w:ascii="Calibri" w:eastAsia="Calibri" w:hAnsi="Calibri" w:cs="Times New Roman"/>
              </w:rPr>
              <w:lastRenderedPageBreak/>
              <w:t>BNKG1349 Commercial Lending students will be given 20 multiple choice questions on the final exam that test student knowledge of the steps of negotiation, loan terms, credit analysis of commercial loan requests and the impact of federal regulations and state laws on commercial lending decisions in the banking industry.</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B4921A0" w14:textId="77777777" w:rsidR="00876D54" w:rsidRPr="00876D54" w:rsidRDefault="00876D54" w:rsidP="00876D54">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876D54">
              <w:rPr>
                <w:rFonts w:ascii="Calibri" w:eastAsia="Times New Roman" w:hAnsi="Calibri" w:cs="Times New Roman"/>
              </w:rPr>
              <w:t>80% of BNKG1349 students will answer 70% of the exam questions on the assessment.</w:t>
            </w:r>
          </w:p>
          <w:p w14:paraId="28D04843" w14:textId="77777777" w:rsidR="00313534" w:rsidRDefault="00313534" w:rsidP="00105C7A">
            <w:pPr>
              <w:spacing w:after="0" w:line="240" w:lineRule="auto"/>
              <w:ind w:left="-104"/>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970E823" w14:textId="74DE84EB" w:rsidR="00313534" w:rsidRDefault="00406597" w:rsidP="00105C7A">
            <w:pPr>
              <w:spacing w:after="0" w:line="240" w:lineRule="auto"/>
              <w:cnfStyle w:val="000000000000" w:firstRow="0" w:lastRow="0" w:firstColumn="0" w:lastColumn="0" w:oddVBand="0" w:evenVBand="0" w:oddHBand="0" w:evenHBand="0" w:firstRowFirstColumn="0" w:firstRowLastColumn="0" w:lastRowFirstColumn="0" w:lastRowLastColumn="0"/>
            </w:pPr>
            <w:r w:rsidRPr="003A698F">
              <w:t>Out of 1</w:t>
            </w:r>
            <w:r>
              <w:t>6</w:t>
            </w:r>
            <w:r w:rsidRPr="003A698F">
              <w:t xml:space="preserve"> students, 1</w:t>
            </w:r>
            <w:r>
              <w:t>2</w:t>
            </w:r>
            <w:r w:rsidRPr="003A698F">
              <w:t xml:space="preserve"> answered at 70% or above, achieving </w:t>
            </w:r>
            <w:r>
              <w:t>75</w:t>
            </w:r>
            <w:r w:rsidRPr="003A698F">
              <w:t xml:space="preserve">%. </w:t>
            </w:r>
            <w:r>
              <w:t xml:space="preserve">Meaning </w:t>
            </w:r>
            <w:r w:rsidRPr="003A698F">
              <w:t>the target level was met according to the set threshold</w:t>
            </w:r>
            <w:r>
              <w:t xml:space="preserve"> in Fall 2023</w:t>
            </w:r>
            <w:r w:rsidRPr="003A698F">
              <w:t>.</w:t>
            </w:r>
          </w:p>
        </w:tc>
      </w:tr>
      <w:tr w:rsidR="00313534" w14:paraId="7BAB8E71" w14:textId="77777777" w:rsidTr="00105C7A">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F9A1D95" w14:textId="53566700" w:rsidR="00313534" w:rsidRPr="00876D54" w:rsidRDefault="00876D54" w:rsidP="00105C7A">
            <w:pPr>
              <w:rPr>
                <w:b w:val="0"/>
                <w:bCs w:val="0"/>
              </w:rPr>
            </w:pPr>
            <w:r w:rsidRPr="00876D54">
              <w:rPr>
                <w:b w:val="0"/>
                <w:bCs w:val="0"/>
              </w:rPr>
              <w:t>Program Learning Outcome 3:</w:t>
            </w:r>
            <w:r w:rsidRPr="00876D54">
              <w:rPr>
                <w:b w:val="0"/>
                <w:bCs w:val="0"/>
              </w:rPr>
              <w:tab/>
              <w:t>Student will comprehend the principles of marketing in connection with the banking industry, placing emphasis on deposit, credit, and payment-related products.</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66DB6F7" w14:textId="2BC8312B" w:rsidR="00313534" w:rsidRDefault="00876D54" w:rsidP="00105C7A">
            <w:pPr>
              <w:cnfStyle w:val="000000100000" w:firstRow="0" w:lastRow="0" w:firstColumn="0" w:lastColumn="0" w:oddVBand="0" w:evenVBand="0" w:oddHBand="1" w:evenHBand="0" w:firstRowFirstColumn="0" w:firstRowLastColumn="0" w:lastRowFirstColumn="0" w:lastRowLastColumn="0"/>
            </w:pPr>
            <w:r w:rsidRPr="00876D54">
              <w:rPr>
                <w:rFonts w:ascii="Calibri" w:eastAsia="Calibri" w:hAnsi="Calibri" w:cs="Times New Roman"/>
              </w:rPr>
              <w:t>In BNKG 1347 Bank Marketing, students will respond to 20 final exam questions, encompassing multiple-choice. The questions will focus on marketing concepts commonly employed in the banking industry and the application of these concepts in the efficient distribution, promotion, and pricing of various bank products.</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A1119C5" w14:textId="75974E6D" w:rsidR="00313534" w:rsidRDefault="00876D54" w:rsidP="00105C7A">
            <w:pPr>
              <w:spacing w:after="0" w:line="240" w:lineRule="auto"/>
              <w:cnfStyle w:val="000000100000" w:firstRow="0" w:lastRow="0" w:firstColumn="0" w:lastColumn="0" w:oddVBand="0" w:evenVBand="0" w:oddHBand="1" w:evenHBand="0" w:firstRowFirstColumn="0" w:firstRowLastColumn="0" w:lastRowFirstColumn="0" w:lastRowLastColumn="0"/>
            </w:pPr>
            <w:r w:rsidRPr="00876D54">
              <w:rPr>
                <w:rFonts w:ascii="Calibri" w:eastAsia="Calibri" w:hAnsi="Calibri" w:cs="Times New Roman"/>
              </w:rPr>
              <w:t>80% of BNKG1347 students will answer 70% of the exam questions correctly on bank marketing decisions.</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D164D98" w14:textId="39C1CB95" w:rsidR="00313534" w:rsidRDefault="00406597" w:rsidP="00105C7A">
            <w:pPr>
              <w:cnfStyle w:val="000000100000" w:firstRow="0" w:lastRow="0" w:firstColumn="0" w:lastColumn="0" w:oddVBand="0" w:evenVBand="0" w:oddHBand="1" w:evenHBand="0" w:firstRowFirstColumn="0" w:firstRowLastColumn="0" w:lastRowFirstColumn="0" w:lastRowLastColumn="0"/>
            </w:pPr>
            <w:r w:rsidRPr="003A698F">
              <w:t xml:space="preserve">Out of </w:t>
            </w:r>
            <w:r>
              <w:t>2</w:t>
            </w:r>
            <w:r w:rsidRPr="003A698F">
              <w:t>1 students, 1</w:t>
            </w:r>
            <w:r>
              <w:t>6</w:t>
            </w:r>
            <w:r w:rsidRPr="003A698F">
              <w:t xml:space="preserve"> answered at 70% or above, achieving </w:t>
            </w:r>
            <w:r>
              <w:t>76</w:t>
            </w:r>
            <w:r w:rsidRPr="003A698F">
              <w:t xml:space="preserve">%. </w:t>
            </w:r>
            <w:r>
              <w:t xml:space="preserve">Meaning </w:t>
            </w:r>
            <w:r w:rsidRPr="003A698F">
              <w:t>the target level was met according to the set threshold</w:t>
            </w:r>
            <w:r>
              <w:t xml:space="preserve"> in Fall 2023</w:t>
            </w:r>
            <w:r w:rsidRPr="003A698F">
              <w:t>.</w:t>
            </w:r>
          </w:p>
        </w:tc>
      </w:tr>
      <w:tr w:rsidR="00313534" w14:paraId="0136D07E" w14:textId="77777777" w:rsidTr="00105C7A">
        <w:trPr>
          <w:trHeight w:val="44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F84772A" w14:textId="77777777" w:rsidR="00313534" w:rsidRDefault="00313534" w:rsidP="00105C7A"/>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7DC78AD" w14:textId="77777777" w:rsidR="00313534" w:rsidRDefault="00313534" w:rsidP="00105C7A">
            <w:pPr>
              <w:cnfStyle w:val="000000000000" w:firstRow="0" w:lastRow="0" w:firstColumn="0" w:lastColumn="0" w:oddVBand="0" w:evenVBand="0" w:oddHBand="0"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00E466A" w14:textId="77777777" w:rsidR="00313534" w:rsidRDefault="00313534" w:rsidP="00105C7A">
            <w:pPr>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EB00183" w14:textId="77777777" w:rsidR="00313534" w:rsidRDefault="00313534" w:rsidP="00105C7A">
            <w:pPr>
              <w:cnfStyle w:val="000000000000" w:firstRow="0" w:lastRow="0" w:firstColumn="0" w:lastColumn="0" w:oddVBand="0" w:evenVBand="0" w:oddHBand="0" w:evenHBand="0" w:firstRowFirstColumn="0" w:firstRowLastColumn="0" w:lastRowFirstColumn="0" w:lastRowLastColumn="0"/>
            </w:pPr>
          </w:p>
        </w:tc>
      </w:tr>
      <w:tr w:rsidR="00313534" w14:paraId="280F9233" w14:textId="77777777" w:rsidTr="00105C7A">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EE920FB" w14:textId="77777777" w:rsidR="00313534" w:rsidRDefault="00313534" w:rsidP="00105C7A"/>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0A3014B" w14:textId="77777777" w:rsidR="00313534" w:rsidRDefault="00313534" w:rsidP="00105C7A">
            <w:pPr>
              <w:cnfStyle w:val="000000100000" w:firstRow="0" w:lastRow="0" w:firstColumn="0" w:lastColumn="0" w:oddVBand="0" w:evenVBand="0" w:oddHBand="1"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87583DB" w14:textId="77777777" w:rsidR="00313534" w:rsidRDefault="00313534" w:rsidP="00105C7A">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F505667" w14:textId="77777777" w:rsidR="00313534" w:rsidRDefault="00313534" w:rsidP="00105C7A">
            <w:pPr>
              <w:cnfStyle w:val="000000100000" w:firstRow="0" w:lastRow="0" w:firstColumn="0" w:lastColumn="0" w:oddVBand="0" w:evenVBand="0" w:oddHBand="1" w:evenHBand="0" w:firstRowFirstColumn="0" w:firstRowLastColumn="0" w:lastRowFirstColumn="0" w:lastRowLastColumn="0"/>
            </w:pPr>
          </w:p>
        </w:tc>
      </w:tr>
      <w:tr w:rsidR="00313534" w14:paraId="44853756" w14:textId="77777777" w:rsidTr="00105C7A">
        <w:trPr>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8686DC4" w14:textId="77777777" w:rsidR="00313534" w:rsidRDefault="00313534" w:rsidP="00105C7A">
            <w:pPr>
              <w:spacing w:after="0" w:line="240" w:lineRule="auto"/>
            </w:pP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947DDBB" w14:textId="77777777" w:rsidR="00313534" w:rsidRDefault="00313534" w:rsidP="00105C7A">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5122D92" w14:textId="77777777" w:rsidR="00313534" w:rsidRDefault="00313534" w:rsidP="00105C7A">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56AFD54" w14:textId="77777777" w:rsidR="00313534" w:rsidRDefault="00313534" w:rsidP="00105C7A">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13534" w14:paraId="2BF39A8B" w14:textId="77777777" w:rsidTr="00105C7A">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5A8C472" w14:textId="77777777" w:rsidR="00313534" w:rsidRDefault="00313534" w:rsidP="00105C7A">
            <w:pPr>
              <w:spacing w:after="0" w:line="240" w:lineRule="auto"/>
            </w:pP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68519F5" w14:textId="77777777" w:rsidR="00313534" w:rsidRDefault="00313534" w:rsidP="00105C7A">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B41D652" w14:textId="77777777" w:rsidR="00313534" w:rsidRDefault="00313534" w:rsidP="00105C7A">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7C7ED9E" w14:textId="77777777" w:rsidR="00313534" w:rsidRDefault="00313534" w:rsidP="00105C7A">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13534" w14:paraId="5FAE3CA9" w14:textId="77777777" w:rsidTr="00105C7A">
        <w:trPr>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B7C9FA9" w14:textId="77777777" w:rsidR="00313534" w:rsidRDefault="00313534" w:rsidP="00105C7A">
            <w:pPr>
              <w:spacing w:after="0" w:line="240" w:lineRule="auto"/>
            </w:pP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705F614" w14:textId="77777777" w:rsidR="00313534" w:rsidRDefault="00313534" w:rsidP="00105C7A">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ABE3561" w14:textId="77777777" w:rsidR="00313534" w:rsidRDefault="00313534" w:rsidP="00105C7A">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E12BB74" w14:textId="77777777" w:rsidR="00313534" w:rsidRDefault="00313534" w:rsidP="00105C7A">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3A5A1269" w14:textId="77777777" w:rsidR="00313534" w:rsidRDefault="00313534" w:rsidP="00313534"/>
    <w:p w14:paraId="2C811904" w14:textId="77777777" w:rsidR="00313534" w:rsidRDefault="00313534" w:rsidP="00313534"/>
    <w:p w14:paraId="6FA9843E" w14:textId="77777777" w:rsidR="00313534" w:rsidRPr="0024744E" w:rsidRDefault="00313534" w:rsidP="00313534">
      <w:pPr>
        <w:tabs>
          <w:tab w:val="left" w:pos="5922"/>
        </w:tabs>
      </w:pPr>
    </w:p>
    <w:p w14:paraId="337F3869" w14:textId="77777777" w:rsidR="007F4753" w:rsidRPr="00463D8B" w:rsidRDefault="007F4753" w:rsidP="007F4753">
      <w:pPr>
        <w:tabs>
          <w:tab w:val="left" w:pos="690"/>
          <w:tab w:val="left" w:pos="4575"/>
        </w:tabs>
        <w:rPr>
          <w:rFonts w:ascii="Arial" w:hAnsi="Arial" w:cs="Arial"/>
        </w:rPr>
      </w:pPr>
    </w:p>
    <w:sectPr w:rsidR="007F4753" w:rsidRPr="00463D8B"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5FE6" w14:textId="77777777" w:rsidR="00766A89" w:rsidRDefault="00766A89" w:rsidP="0002489A">
      <w:pPr>
        <w:spacing w:after="0" w:line="240" w:lineRule="auto"/>
      </w:pPr>
      <w:r>
        <w:separator/>
      </w:r>
    </w:p>
  </w:endnote>
  <w:endnote w:type="continuationSeparator" w:id="0">
    <w:p w14:paraId="04848349" w14:textId="77777777" w:rsidR="00766A89" w:rsidRDefault="00766A89"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23191755"/>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299D255B" w14:textId="77777777" w:rsidR="00761D43" w:rsidRPr="00C72ADC" w:rsidRDefault="00761D43">
            <w:pPr>
              <w:pStyle w:val="Footer"/>
              <w:jc w:val="center"/>
              <w:rPr>
                <w:rFonts w:ascii="Arial" w:hAnsi="Arial" w:cs="Arial"/>
              </w:rPr>
            </w:pPr>
            <w:r w:rsidRPr="00C72ADC">
              <w:rPr>
                <w:rFonts w:ascii="Arial" w:hAnsi="Arial" w:cs="Arial"/>
              </w:rPr>
              <w:t xml:space="preserve">Page </w:t>
            </w:r>
            <w:r w:rsidRPr="00C72ADC">
              <w:rPr>
                <w:rFonts w:ascii="Arial" w:hAnsi="Arial" w:cs="Arial"/>
                <w:b/>
                <w:bCs/>
              </w:rPr>
              <w:fldChar w:fldCharType="begin"/>
            </w:r>
            <w:r w:rsidRPr="00C72ADC">
              <w:rPr>
                <w:rFonts w:ascii="Arial" w:hAnsi="Arial" w:cs="Arial"/>
                <w:b/>
                <w:bCs/>
              </w:rPr>
              <w:instrText xml:space="preserve"> PAGE </w:instrText>
            </w:r>
            <w:r w:rsidRPr="00C72ADC">
              <w:rPr>
                <w:rFonts w:ascii="Arial" w:hAnsi="Arial" w:cs="Arial"/>
                <w:b/>
                <w:bCs/>
              </w:rPr>
              <w:fldChar w:fldCharType="separate"/>
            </w:r>
            <w:r w:rsidR="00996D23" w:rsidRPr="00C72ADC">
              <w:rPr>
                <w:rFonts w:ascii="Arial" w:hAnsi="Arial" w:cs="Arial"/>
                <w:b/>
                <w:bCs/>
                <w:noProof/>
              </w:rPr>
              <w:t>2</w:t>
            </w:r>
            <w:r w:rsidRPr="00C72ADC">
              <w:rPr>
                <w:rFonts w:ascii="Arial" w:hAnsi="Arial" w:cs="Arial"/>
                <w:b/>
                <w:bCs/>
              </w:rPr>
              <w:fldChar w:fldCharType="end"/>
            </w:r>
            <w:r w:rsidRPr="00C72ADC">
              <w:rPr>
                <w:rFonts w:ascii="Arial" w:hAnsi="Arial" w:cs="Arial"/>
              </w:rPr>
              <w:t xml:space="preserve"> of </w:t>
            </w:r>
            <w:r w:rsidRPr="00C72ADC">
              <w:rPr>
                <w:rFonts w:ascii="Arial" w:hAnsi="Arial" w:cs="Arial"/>
                <w:b/>
                <w:bCs/>
              </w:rPr>
              <w:fldChar w:fldCharType="begin"/>
            </w:r>
            <w:r w:rsidRPr="00C72ADC">
              <w:rPr>
                <w:rFonts w:ascii="Arial" w:hAnsi="Arial" w:cs="Arial"/>
                <w:b/>
                <w:bCs/>
              </w:rPr>
              <w:instrText xml:space="preserve"> NUMPAGES  </w:instrText>
            </w:r>
            <w:r w:rsidRPr="00C72ADC">
              <w:rPr>
                <w:rFonts w:ascii="Arial" w:hAnsi="Arial" w:cs="Arial"/>
                <w:b/>
                <w:bCs/>
              </w:rPr>
              <w:fldChar w:fldCharType="separate"/>
            </w:r>
            <w:r w:rsidR="00996D23" w:rsidRPr="00C72ADC">
              <w:rPr>
                <w:rFonts w:ascii="Arial" w:hAnsi="Arial" w:cs="Arial"/>
                <w:b/>
                <w:bCs/>
                <w:noProof/>
              </w:rPr>
              <w:t>3</w:t>
            </w:r>
            <w:r w:rsidRPr="00C72ADC">
              <w:rPr>
                <w:rFonts w:ascii="Arial" w:hAnsi="Arial" w:cs="Arial"/>
                <w:b/>
                <w:bCs/>
              </w:rPr>
              <w:fldChar w:fldCharType="end"/>
            </w:r>
          </w:p>
        </w:sdtContent>
      </w:sdt>
    </w:sdtContent>
  </w:sdt>
  <w:p w14:paraId="0CAEEF06"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9AEF2" w14:textId="77777777" w:rsidR="00766A89" w:rsidRDefault="00766A89" w:rsidP="0002489A">
      <w:pPr>
        <w:spacing w:after="0" w:line="240" w:lineRule="auto"/>
      </w:pPr>
      <w:r>
        <w:separator/>
      </w:r>
    </w:p>
  </w:footnote>
  <w:footnote w:type="continuationSeparator" w:id="0">
    <w:p w14:paraId="6075FEB5" w14:textId="77777777" w:rsidR="00766A89" w:rsidRDefault="00766A89"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66A7" w14:textId="5A6B6230" w:rsidR="00761D43" w:rsidRPr="00173023" w:rsidRDefault="00F547BD" w:rsidP="00173023">
    <w:pPr>
      <w:pStyle w:val="Header"/>
      <w:jc w:val="right"/>
      <w:rPr>
        <w:i/>
      </w:rPr>
    </w:pPr>
    <w:r>
      <w:rPr>
        <w:i/>
      </w:rPr>
      <w:t xml:space="preserve">Rev. </w:t>
    </w:r>
    <w:r w:rsidR="003E7C34">
      <w:rPr>
        <w:i/>
      </w:rPr>
      <w:t>03</w:t>
    </w:r>
    <w:r>
      <w:rPr>
        <w:i/>
      </w:rPr>
      <w:t>/</w:t>
    </w:r>
    <w:r w:rsidR="003E7C34">
      <w:rPr>
        <w:i/>
      </w:rPr>
      <w:t>01</w:t>
    </w:r>
    <w:r>
      <w:rPr>
        <w:i/>
      </w:rPr>
      <w:t>/20</w:t>
    </w:r>
    <w:r w:rsidR="003E7C34">
      <w:rPr>
        <w:i/>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F07"/>
    <w:multiLevelType w:val="hybridMultilevel"/>
    <w:tmpl w:val="FA4E4C40"/>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 w15:restartNumberingAfterBreak="0">
    <w:nsid w:val="1148268C"/>
    <w:multiLevelType w:val="hybridMultilevel"/>
    <w:tmpl w:val="B8843410"/>
    <w:lvl w:ilvl="0" w:tplc="A6662222">
      <w:start w:val="1"/>
      <w:numFmt w:val="upperLetter"/>
      <w:lvlText w:val="%1."/>
      <w:lvlJc w:val="left"/>
      <w:pPr>
        <w:ind w:left="315" w:hanging="360"/>
      </w:pPr>
      <w:rPr>
        <w:rFonts w:hint="default"/>
        <w:w w:val="100"/>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 w15:restartNumberingAfterBreak="0">
    <w:nsid w:val="158950E4"/>
    <w:multiLevelType w:val="hybridMultilevel"/>
    <w:tmpl w:val="0DCCB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046C7"/>
    <w:multiLevelType w:val="hybridMultilevel"/>
    <w:tmpl w:val="0FAA370E"/>
    <w:lvl w:ilvl="0" w:tplc="E1DE9F42">
      <w:start w:val="1"/>
      <w:numFmt w:val="upperLetter"/>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4" w15:restartNumberingAfterBreak="0">
    <w:nsid w:val="17FE13E9"/>
    <w:multiLevelType w:val="hybridMultilevel"/>
    <w:tmpl w:val="B4186C70"/>
    <w:lvl w:ilvl="0" w:tplc="04090001">
      <w:start w:val="1"/>
      <w:numFmt w:val="bullet"/>
      <w:lvlText w:val=""/>
      <w:lvlJc w:val="left"/>
      <w:pPr>
        <w:ind w:left="647" w:hanging="360"/>
      </w:pPr>
      <w:rPr>
        <w:rFonts w:ascii="Symbol" w:hAnsi="Symbol" w:hint="default"/>
      </w:rPr>
    </w:lvl>
    <w:lvl w:ilvl="1" w:tplc="FFFFFFFF" w:tentative="1">
      <w:start w:val="1"/>
      <w:numFmt w:val="bullet"/>
      <w:lvlText w:val="o"/>
      <w:lvlJc w:val="left"/>
      <w:pPr>
        <w:ind w:left="1783" w:hanging="360"/>
      </w:pPr>
      <w:rPr>
        <w:rFonts w:ascii="Courier New" w:hAnsi="Courier New" w:cs="Courier New" w:hint="default"/>
      </w:rPr>
    </w:lvl>
    <w:lvl w:ilvl="2" w:tplc="FFFFFFFF" w:tentative="1">
      <w:start w:val="1"/>
      <w:numFmt w:val="bullet"/>
      <w:lvlText w:val=""/>
      <w:lvlJc w:val="left"/>
      <w:pPr>
        <w:ind w:left="2503" w:hanging="360"/>
      </w:pPr>
      <w:rPr>
        <w:rFonts w:ascii="Wingdings" w:hAnsi="Wingdings" w:hint="default"/>
      </w:rPr>
    </w:lvl>
    <w:lvl w:ilvl="3" w:tplc="FFFFFFFF" w:tentative="1">
      <w:start w:val="1"/>
      <w:numFmt w:val="bullet"/>
      <w:lvlText w:val=""/>
      <w:lvlJc w:val="left"/>
      <w:pPr>
        <w:ind w:left="3223" w:hanging="360"/>
      </w:pPr>
      <w:rPr>
        <w:rFonts w:ascii="Symbol" w:hAnsi="Symbol" w:hint="default"/>
      </w:rPr>
    </w:lvl>
    <w:lvl w:ilvl="4" w:tplc="FFFFFFFF" w:tentative="1">
      <w:start w:val="1"/>
      <w:numFmt w:val="bullet"/>
      <w:lvlText w:val="o"/>
      <w:lvlJc w:val="left"/>
      <w:pPr>
        <w:ind w:left="3943" w:hanging="360"/>
      </w:pPr>
      <w:rPr>
        <w:rFonts w:ascii="Courier New" w:hAnsi="Courier New" w:cs="Courier New" w:hint="default"/>
      </w:rPr>
    </w:lvl>
    <w:lvl w:ilvl="5" w:tplc="FFFFFFFF" w:tentative="1">
      <w:start w:val="1"/>
      <w:numFmt w:val="bullet"/>
      <w:lvlText w:val=""/>
      <w:lvlJc w:val="left"/>
      <w:pPr>
        <w:ind w:left="4663" w:hanging="360"/>
      </w:pPr>
      <w:rPr>
        <w:rFonts w:ascii="Wingdings" w:hAnsi="Wingdings" w:hint="default"/>
      </w:rPr>
    </w:lvl>
    <w:lvl w:ilvl="6" w:tplc="FFFFFFFF" w:tentative="1">
      <w:start w:val="1"/>
      <w:numFmt w:val="bullet"/>
      <w:lvlText w:val=""/>
      <w:lvlJc w:val="left"/>
      <w:pPr>
        <w:ind w:left="5383" w:hanging="360"/>
      </w:pPr>
      <w:rPr>
        <w:rFonts w:ascii="Symbol" w:hAnsi="Symbol" w:hint="default"/>
      </w:rPr>
    </w:lvl>
    <w:lvl w:ilvl="7" w:tplc="FFFFFFFF" w:tentative="1">
      <w:start w:val="1"/>
      <w:numFmt w:val="bullet"/>
      <w:lvlText w:val="o"/>
      <w:lvlJc w:val="left"/>
      <w:pPr>
        <w:ind w:left="6103" w:hanging="360"/>
      </w:pPr>
      <w:rPr>
        <w:rFonts w:ascii="Courier New" w:hAnsi="Courier New" w:cs="Courier New" w:hint="default"/>
      </w:rPr>
    </w:lvl>
    <w:lvl w:ilvl="8" w:tplc="FFFFFFFF" w:tentative="1">
      <w:start w:val="1"/>
      <w:numFmt w:val="bullet"/>
      <w:lvlText w:val=""/>
      <w:lvlJc w:val="left"/>
      <w:pPr>
        <w:ind w:left="6823" w:hanging="360"/>
      </w:pPr>
      <w:rPr>
        <w:rFonts w:ascii="Wingdings" w:hAnsi="Wingdings" w:hint="default"/>
      </w:rPr>
    </w:lvl>
  </w:abstractNum>
  <w:abstractNum w:abstractNumId="5" w15:restartNumberingAfterBreak="0">
    <w:nsid w:val="226B23BD"/>
    <w:multiLevelType w:val="hybridMultilevel"/>
    <w:tmpl w:val="E7B0C9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F693E"/>
    <w:multiLevelType w:val="hybridMultilevel"/>
    <w:tmpl w:val="CD6E7596"/>
    <w:lvl w:ilvl="0" w:tplc="04090015">
      <w:start w:val="1"/>
      <w:numFmt w:val="upperLetter"/>
      <w:lvlText w:val="%1."/>
      <w:lvlJc w:val="left"/>
      <w:pPr>
        <w:ind w:left="647" w:hanging="360"/>
      </w:pPr>
      <w:rPr>
        <w:rFonts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7" w15:restartNumberingAfterBreak="0">
    <w:nsid w:val="44151340"/>
    <w:multiLevelType w:val="hybridMultilevel"/>
    <w:tmpl w:val="2878E6F2"/>
    <w:lvl w:ilvl="0" w:tplc="04090001">
      <w:start w:val="1"/>
      <w:numFmt w:val="bullet"/>
      <w:lvlText w:val=""/>
      <w:lvlJc w:val="left"/>
      <w:pPr>
        <w:ind w:left="1063" w:hanging="360"/>
      </w:pPr>
      <w:rPr>
        <w:rFonts w:ascii="Symbol" w:hAnsi="Symbol" w:hint="default"/>
      </w:rPr>
    </w:lvl>
    <w:lvl w:ilvl="1" w:tplc="FFFFFFFF" w:tentative="1">
      <w:start w:val="1"/>
      <w:numFmt w:val="lowerLetter"/>
      <w:lvlText w:val="%2."/>
      <w:lvlJc w:val="left"/>
      <w:pPr>
        <w:ind w:left="1783" w:hanging="360"/>
      </w:pPr>
    </w:lvl>
    <w:lvl w:ilvl="2" w:tplc="FFFFFFFF" w:tentative="1">
      <w:start w:val="1"/>
      <w:numFmt w:val="lowerRoman"/>
      <w:lvlText w:val="%3."/>
      <w:lvlJc w:val="right"/>
      <w:pPr>
        <w:ind w:left="2503" w:hanging="180"/>
      </w:pPr>
    </w:lvl>
    <w:lvl w:ilvl="3" w:tplc="FFFFFFFF" w:tentative="1">
      <w:start w:val="1"/>
      <w:numFmt w:val="decimal"/>
      <w:lvlText w:val="%4."/>
      <w:lvlJc w:val="left"/>
      <w:pPr>
        <w:ind w:left="3223" w:hanging="360"/>
      </w:pPr>
    </w:lvl>
    <w:lvl w:ilvl="4" w:tplc="FFFFFFFF" w:tentative="1">
      <w:start w:val="1"/>
      <w:numFmt w:val="lowerLetter"/>
      <w:lvlText w:val="%5."/>
      <w:lvlJc w:val="left"/>
      <w:pPr>
        <w:ind w:left="3943" w:hanging="360"/>
      </w:pPr>
    </w:lvl>
    <w:lvl w:ilvl="5" w:tplc="FFFFFFFF" w:tentative="1">
      <w:start w:val="1"/>
      <w:numFmt w:val="lowerRoman"/>
      <w:lvlText w:val="%6."/>
      <w:lvlJc w:val="right"/>
      <w:pPr>
        <w:ind w:left="4663" w:hanging="180"/>
      </w:pPr>
    </w:lvl>
    <w:lvl w:ilvl="6" w:tplc="FFFFFFFF" w:tentative="1">
      <w:start w:val="1"/>
      <w:numFmt w:val="decimal"/>
      <w:lvlText w:val="%7."/>
      <w:lvlJc w:val="left"/>
      <w:pPr>
        <w:ind w:left="5383" w:hanging="360"/>
      </w:pPr>
    </w:lvl>
    <w:lvl w:ilvl="7" w:tplc="FFFFFFFF" w:tentative="1">
      <w:start w:val="1"/>
      <w:numFmt w:val="lowerLetter"/>
      <w:lvlText w:val="%8."/>
      <w:lvlJc w:val="left"/>
      <w:pPr>
        <w:ind w:left="6103" w:hanging="360"/>
      </w:pPr>
    </w:lvl>
    <w:lvl w:ilvl="8" w:tplc="FFFFFFFF" w:tentative="1">
      <w:start w:val="1"/>
      <w:numFmt w:val="lowerRoman"/>
      <w:lvlText w:val="%9."/>
      <w:lvlJc w:val="right"/>
      <w:pPr>
        <w:ind w:left="6823" w:hanging="180"/>
      </w:pPr>
    </w:lvl>
  </w:abstractNum>
  <w:abstractNum w:abstractNumId="8" w15:restartNumberingAfterBreak="0">
    <w:nsid w:val="48D72E4F"/>
    <w:multiLevelType w:val="hybridMultilevel"/>
    <w:tmpl w:val="716CA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F43DF"/>
    <w:multiLevelType w:val="hybridMultilevel"/>
    <w:tmpl w:val="678CBF4C"/>
    <w:lvl w:ilvl="0" w:tplc="04090015">
      <w:start w:val="1"/>
      <w:numFmt w:val="upperLetter"/>
      <w:lvlText w:val="%1."/>
      <w:lvlJc w:val="left"/>
      <w:pPr>
        <w:ind w:left="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47F69"/>
    <w:multiLevelType w:val="hybridMultilevel"/>
    <w:tmpl w:val="705E2DB6"/>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1" w15:restartNumberingAfterBreak="0">
    <w:nsid w:val="54BF7DAB"/>
    <w:multiLevelType w:val="hybridMultilevel"/>
    <w:tmpl w:val="0FC67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4773F"/>
    <w:multiLevelType w:val="hybridMultilevel"/>
    <w:tmpl w:val="1CD6BFA6"/>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3" w15:restartNumberingAfterBreak="0">
    <w:nsid w:val="6278668A"/>
    <w:multiLevelType w:val="hybridMultilevel"/>
    <w:tmpl w:val="912E205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4891FA6"/>
    <w:multiLevelType w:val="hybridMultilevel"/>
    <w:tmpl w:val="AAF04348"/>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5" w15:restartNumberingAfterBreak="0">
    <w:nsid w:val="78B57A89"/>
    <w:multiLevelType w:val="hybridMultilevel"/>
    <w:tmpl w:val="7AA6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6652857">
    <w:abstractNumId w:val="11"/>
  </w:num>
  <w:num w:numId="2" w16cid:durableId="1958097582">
    <w:abstractNumId w:val="9"/>
  </w:num>
  <w:num w:numId="3" w16cid:durableId="1546404239">
    <w:abstractNumId w:val="1"/>
  </w:num>
  <w:num w:numId="4" w16cid:durableId="1625236721">
    <w:abstractNumId w:val="14"/>
  </w:num>
  <w:num w:numId="5" w16cid:durableId="672224014">
    <w:abstractNumId w:val="7"/>
  </w:num>
  <w:num w:numId="6" w16cid:durableId="2059622152">
    <w:abstractNumId w:val="6"/>
  </w:num>
  <w:num w:numId="7" w16cid:durableId="1687825584">
    <w:abstractNumId w:val="5"/>
  </w:num>
  <w:num w:numId="8" w16cid:durableId="1907646413">
    <w:abstractNumId w:val="15"/>
  </w:num>
  <w:num w:numId="9" w16cid:durableId="1266232229">
    <w:abstractNumId w:val="2"/>
  </w:num>
  <w:num w:numId="10" w16cid:durableId="2061204366">
    <w:abstractNumId w:val="4"/>
  </w:num>
  <w:num w:numId="11" w16cid:durableId="339548323">
    <w:abstractNumId w:val="13"/>
  </w:num>
  <w:num w:numId="12" w16cid:durableId="1774007567">
    <w:abstractNumId w:val="8"/>
  </w:num>
  <w:num w:numId="13" w16cid:durableId="374815607">
    <w:abstractNumId w:val="0"/>
  </w:num>
  <w:num w:numId="14" w16cid:durableId="1420369469">
    <w:abstractNumId w:val="10"/>
  </w:num>
  <w:num w:numId="15" w16cid:durableId="340132408">
    <w:abstractNumId w:val="12"/>
  </w:num>
  <w:num w:numId="16" w16cid:durableId="1370841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11A2B"/>
    <w:rsid w:val="00017F89"/>
    <w:rsid w:val="0002489A"/>
    <w:rsid w:val="000551D1"/>
    <w:rsid w:val="00073053"/>
    <w:rsid w:val="0008153C"/>
    <w:rsid w:val="000C0AA4"/>
    <w:rsid w:val="000E2EAF"/>
    <w:rsid w:val="000F18FC"/>
    <w:rsid w:val="00110AAC"/>
    <w:rsid w:val="00135482"/>
    <w:rsid w:val="0016743B"/>
    <w:rsid w:val="00173023"/>
    <w:rsid w:val="00194FDE"/>
    <w:rsid w:val="001B412E"/>
    <w:rsid w:val="001D4BB0"/>
    <w:rsid w:val="001E0783"/>
    <w:rsid w:val="001E12A7"/>
    <w:rsid w:val="00210107"/>
    <w:rsid w:val="00251781"/>
    <w:rsid w:val="002657C1"/>
    <w:rsid w:val="002A4747"/>
    <w:rsid w:val="002C66C3"/>
    <w:rsid w:val="00300FA0"/>
    <w:rsid w:val="00313534"/>
    <w:rsid w:val="00315EE1"/>
    <w:rsid w:val="0031600F"/>
    <w:rsid w:val="003348A9"/>
    <w:rsid w:val="003516F7"/>
    <w:rsid w:val="00366166"/>
    <w:rsid w:val="003756AF"/>
    <w:rsid w:val="003A698F"/>
    <w:rsid w:val="003E7C34"/>
    <w:rsid w:val="00406597"/>
    <w:rsid w:val="00416424"/>
    <w:rsid w:val="00442FDC"/>
    <w:rsid w:val="00463D8B"/>
    <w:rsid w:val="00487F1D"/>
    <w:rsid w:val="004C26E2"/>
    <w:rsid w:val="004C586B"/>
    <w:rsid w:val="004C7267"/>
    <w:rsid w:val="004F2961"/>
    <w:rsid w:val="00517E19"/>
    <w:rsid w:val="005408F8"/>
    <w:rsid w:val="005A203A"/>
    <w:rsid w:val="005C60D2"/>
    <w:rsid w:val="005D66CF"/>
    <w:rsid w:val="005F2E01"/>
    <w:rsid w:val="00600AD7"/>
    <w:rsid w:val="00600D4D"/>
    <w:rsid w:val="00667C95"/>
    <w:rsid w:val="00671453"/>
    <w:rsid w:val="00683053"/>
    <w:rsid w:val="00690328"/>
    <w:rsid w:val="006B19A0"/>
    <w:rsid w:val="006F1C56"/>
    <w:rsid w:val="007009C7"/>
    <w:rsid w:val="00746F2D"/>
    <w:rsid w:val="007522B0"/>
    <w:rsid w:val="00756A93"/>
    <w:rsid w:val="00761D43"/>
    <w:rsid w:val="00766A89"/>
    <w:rsid w:val="007B5A78"/>
    <w:rsid w:val="007C3F60"/>
    <w:rsid w:val="007D11B3"/>
    <w:rsid w:val="007D2CBC"/>
    <w:rsid w:val="007D2CC4"/>
    <w:rsid w:val="007F4753"/>
    <w:rsid w:val="00806380"/>
    <w:rsid w:val="00836226"/>
    <w:rsid w:val="008410E5"/>
    <w:rsid w:val="00847DBF"/>
    <w:rsid w:val="008644FF"/>
    <w:rsid w:val="00876D54"/>
    <w:rsid w:val="008A27FB"/>
    <w:rsid w:val="008E2C52"/>
    <w:rsid w:val="008F13BE"/>
    <w:rsid w:val="00923A83"/>
    <w:rsid w:val="00944262"/>
    <w:rsid w:val="00944E96"/>
    <w:rsid w:val="009617FF"/>
    <w:rsid w:val="009725A1"/>
    <w:rsid w:val="0098162F"/>
    <w:rsid w:val="00993C83"/>
    <w:rsid w:val="00996D23"/>
    <w:rsid w:val="009E3359"/>
    <w:rsid w:val="009F702B"/>
    <w:rsid w:val="00A22D6B"/>
    <w:rsid w:val="00A42D5C"/>
    <w:rsid w:val="00A47F93"/>
    <w:rsid w:val="00A52AAB"/>
    <w:rsid w:val="00A53228"/>
    <w:rsid w:val="00A578B7"/>
    <w:rsid w:val="00A626A0"/>
    <w:rsid w:val="00A7329D"/>
    <w:rsid w:val="00A8493F"/>
    <w:rsid w:val="00A87712"/>
    <w:rsid w:val="00AA2D78"/>
    <w:rsid w:val="00AE0E80"/>
    <w:rsid w:val="00AE3A18"/>
    <w:rsid w:val="00AF243B"/>
    <w:rsid w:val="00AF4DD1"/>
    <w:rsid w:val="00B521DF"/>
    <w:rsid w:val="00B57654"/>
    <w:rsid w:val="00B60874"/>
    <w:rsid w:val="00B65CE1"/>
    <w:rsid w:val="00B66DAF"/>
    <w:rsid w:val="00BA07FB"/>
    <w:rsid w:val="00BB4E2A"/>
    <w:rsid w:val="00BE7B86"/>
    <w:rsid w:val="00C05BA7"/>
    <w:rsid w:val="00C10B61"/>
    <w:rsid w:val="00C16E07"/>
    <w:rsid w:val="00C53A4C"/>
    <w:rsid w:val="00C72ADC"/>
    <w:rsid w:val="00C76636"/>
    <w:rsid w:val="00C7768D"/>
    <w:rsid w:val="00CB576B"/>
    <w:rsid w:val="00D21AC7"/>
    <w:rsid w:val="00D2274C"/>
    <w:rsid w:val="00D35AC7"/>
    <w:rsid w:val="00D605D6"/>
    <w:rsid w:val="00D87631"/>
    <w:rsid w:val="00DD48F3"/>
    <w:rsid w:val="00E40C84"/>
    <w:rsid w:val="00E60B8E"/>
    <w:rsid w:val="00E655C8"/>
    <w:rsid w:val="00E8026E"/>
    <w:rsid w:val="00E8428F"/>
    <w:rsid w:val="00E87527"/>
    <w:rsid w:val="00E9150C"/>
    <w:rsid w:val="00EA1C0D"/>
    <w:rsid w:val="00ED3A0F"/>
    <w:rsid w:val="00EF366A"/>
    <w:rsid w:val="00EF5DB7"/>
    <w:rsid w:val="00F202FF"/>
    <w:rsid w:val="00F25D44"/>
    <w:rsid w:val="00F34A3A"/>
    <w:rsid w:val="00F426A7"/>
    <w:rsid w:val="00F547BD"/>
    <w:rsid w:val="00F7391A"/>
    <w:rsid w:val="00F82089"/>
    <w:rsid w:val="00F9197F"/>
    <w:rsid w:val="00FB3AF1"/>
    <w:rsid w:val="00FE61D6"/>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B003"/>
  <w15:docId w15:val="{5FFE6250-E269-4581-9FB5-18D7FBD3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character" w:styleId="FollowedHyperlink">
    <w:name w:val="FollowedHyperlink"/>
    <w:basedOn w:val="DefaultParagraphFont"/>
    <w:uiPriority w:val="99"/>
    <w:semiHidden/>
    <w:unhideWhenUsed/>
    <w:rsid w:val="003E7C34"/>
    <w:rPr>
      <w:color w:val="954F72" w:themeColor="followedHyperlink"/>
      <w:u w:val="single"/>
    </w:rPr>
  </w:style>
  <w:style w:type="paragraph" w:styleId="ListParagraph">
    <w:name w:val="List Paragraph"/>
    <w:basedOn w:val="Normal"/>
    <w:uiPriority w:val="34"/>
    <w:qFormat/>
    <w:rsid w:val="00F34A3A"/>
    <w:pPr>
      <w:ind w:left="720"/>
      <w:contextualSpacing/>
    </w:pPr>
  </w:style>
  <w:style w:type="table" w:styleId="GridTable4-Accent1">
    <w:name w:val="Grid Table 4 Accent 1"/>
    <w:basedOn w:val="TableNormal"/>
    <w:uiPriority w:val="49"/>
    <w:rsid w:val="00313534"/>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creator>Beenah Moshay</dc:creator>
  <cp:lastModifiedBy>Doctor Professor Kevin Suber PhD</cp:lastModifiedBy>
  <cp:revision>2</cp:revision>
  <cp:lastPrinted>2019-01-18T04:12:00Z</cp:lastPrinted>
  <dcterms:created xsi:type="dcterms:W3CDTF">2024-01-18T23:37:00Z</dcterms:created>
  <dcterms:modified xsi:type="dcterms:W3CDTF">2024-01-18T23:37:00Z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-1070128556</vt:i4>
  </property>
  <property fmtid="{D5CDD505-2E9C-101B-9397-08002B2CF9AE}" pid="3" name="_NewReviewCycle">
    <vt:lpwstr/>
  </property>
  <property fmtid="{D5CDD505-2E9C-101B-9397-08002B2CF9AE}" pid="4" name="_EmailSubject">
    <vt:lpwstr>CIP for Business Field of Study</vt:lpwstr>
  </property>
  <property fmtid="{D5CDD505-2E9C-101B-9397-08002B2CF9AE}" pid="5" name="_AuthorEmail">
    <vt:lpwstr>pmiller@collin.edu</vt:lpwstr>
  </property>
  <property fmtid="{D5CDD505-2E9C-101B-9397-08002B2CF9AE}" pid="6" name="_AuthorEmailDisplayName">
    <vt:lpwstr>Paula Miller</vt:lpwstr>
  </property>
  <property fmtid="{D5CDD505-2E9C-101B-9397-08002B2CF9AE}" pid="7" name="_ReviewingToolsShownOnce">
    <vt:lpwstr/>
  </property>
</Properties>
</file>