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BD34" w14:textId="77777777"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315"/>
        <w:gridCol w:w="1344"/>
        <w:gridCol w:w="1851"/>
        <w:gridCol w:w="1665"/>
        <w:gridCol w:w="1576"/>
        <w:gridCol w:w="4554"/>
      </w:tblGrid>
      <w:tr w:rsidR="00F32CB1" w14:paraId="720B912D" w14:textId="77777777" w:rsidTr="0026010B">
        <w:tc>
          <w:tcPr>
            <w:tcW w:w="3315" w:type="dxa"/>
            <w:shd w:val="clear" w:color="auto" w:fill="808080" w:themeFill="background1" w:themeFillShade="80"/>
            <w:vAlign w:val="center"/>
          </w:tcPr>
          <w:p w14:paraId="08E85081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44" w:type="dxa"/>
            <w:vAlign w:val="center"/>
          </w:tcPr>
          <w:p w14:paraId="53652BD2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851" w:type="dxa"/>
            <w:vAlign w:val="center"/>
          </w:tcPr>
          <w:p w14:paraId="6B4EF1A6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665" w:type="dxa"/>
            <w:vAlign w:val="center"/>
          </w:tcPr>
          <w:p w14:paraId="4E996FC1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76" w:type="dxa"/>
            <w:vAlign w:val="center"/>
          </w:tcPr>
          <w:p w14:paraId="6F612217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7C65CA88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554" w:type="dxa"/>
            <w:vAlign w:val="center"/>
          </w:tcPr>
          <w:p w14:paraId="6817BF1C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5C04EDF0" w14:textId="77777777" w:rsidTr="0026010B">
        <w:tc>
          <w:tcPr>
            <w:tcW w:w="3315" w:type="dxa"/>
          </w:tcPr>
          <w:p w14:paraId="40CD5CCA" w14:textId="77777777" w:rsidR="00F32CB1" w:rsidRDefault="00F32CB1" w:rsidP="00757411">
            <w:pPr>
              <w:ind w:left="180" w:hanging="180"/>
            </w:pPr>
            <w:bookmarkStart w:id="0" w:name="_GoBack" w:colFirst="5" w:colLast="5"/>
            <w:r>
              <w:t>1. What does the unit do?</w:t>
            </w:r>
          </w:p>
          <w:p w14:paraId="216D8B86" w14:textId="77777777" w:rsidR="00F32CB1" w:rsidRDefault="00F32CB1" w:rsidP="00757411">
            <w:pPr>
              <w:ind w:left="180" w:hanging="180"/>
            </w:pPr>
          </w:p>
        </w:tc>
        <w:tc>
          <w:tcPr>
            <w:tcW w:w="1344" w:type="dxa"/>
          </w:tcPr>
          <w:p w14:paraId="028E5ADE" w14:textId="47265E2F" w:rsidR="00F32CB1" w:rsidRDefault="00AE39E8" w:rsidP="00757411">
            <w:r>
              <w:t>Accepted</w:t>
            </w:r>
          </w:p>
        </w:tc>
        <w:tc>
          <w:tcPr>
            <w:tcW w:w="1851" w:type="dxa"/>
            <w:shd w:val="clear" w:color="auto" w:fill="808080" w:themeFill="background1" w:themeFillShade="80"/>
          </w:tcPr>
          <w:p w14:paraId="2A409931" w14:textId="77777777" w:rsidR="00F32CB1" w:rsidRDefault="00F32CB1" w:rsidP="00757411"/>
        </w:tc>
        <w:tc>
          <w:tcPr>
            <w:tcW w:w="1665" w:type="dxa"/>
            <w:shd w:val="clear" w:color="auto" w:fill="808080" w:themeFill="background1" w:themeFillShade="80"/>
          </w:tcPr>
          <w:p w14:paraId="0B41BC88" w14:textId="77777777" w:rsidR="00F32CB1" w:rsidRDefault="00F32CB1" w:rsidP="00757411"/>
        </w:tc>
        <w:tc>
          <w:tcPr>
            <w:tcW w:w="1576" w:type="dxa"/>
          </w:tcPr>
          <w:p w14:paraId="73EA5BB6" w14:textId="1DE5FC4C" w:rsidR="00F32CB1" w:rsidRDefault="00AE39E8" w:rsidP="00757411">
            <w:r>
              <w:t>Accepted</w:t>
            </w:r>
          </w:p>
        </w:tc>
        <w:tc>
          <w:tcPr>
            <w:tcW w:w="4554" w:type="dxa"/>
          </w:tcPr>
          <w:p w14:paraId="00CD38B3" w14:textId="04F1D828" w:rsidR="00F32CB1" w:rsidRDefault="00AE39E8" w:rsidP="00757411">
            <w:r>
              <w:t>Clear and concise</w:t>
            </w:r>
          </w:p>
        </w:tc>
      </w:tr>
      <w:tr w:rsidR="00F32CB1" w14:paraId="137924E9" w14:textId="77777777" w:rsidTr="0026010B">
        <w:tc>
          <w:tcPr>
            <w:tcW w:w="3315" w:type="dxa"/>
          </w:tcPr>
          <w:p w14:paraId="4428F1E5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44" w:type="dxa"/>
          </w:tcPr>
          <w:p w14:paraId="71D4BE19" w14:textId="39AB4197" w:rsidR="00F32CB1" w:rsidRDefault="00DC2374" w:rsidP="00757411">
            <w:r>
              <w:t>Accepted</w:t>
            </w:r>
          </w:p>
        </w:tc>
        <w:tc>
          <w:tcPr>
            <w:tcW w:w="1851" w:type="dxa"/>
          </w:tcPr>
          <w:p w14:paraId="098DB21B" w14:textId="6445C257" w:rsidR="00F32CB1" w:rsidRDefault="00DC2374" w:rsidP="00757411">
            <w:r>
              <w:t>Accepted</w:t>
            </w:r>
          </w:p>
        </w:tc>
        <w:tc>
          <w:tcPr>
            <w:tcW w:w="1665" w:type="dxa"/>
          </w:tcPr>
          <w:p w14:paraId="1BF67460" w14:textId="633D774B" w:rsidR="00F32CB1" w:rsidRDefault="00DC2374" w:rsidP="00757411">
            <w:r>
              <w:t>Accepted</w:t>
            </w:r>
          </w:p>
        </w:tc>
        <w:tc>
          <w:tcPr>
            <w:tcW w:w="1576" w:type="dxa"/>
          </w:tcPr>
          <w:p w14:paraId="71345401" w14:textId="48166378" w:rsidR="00C731F9" w:rsidRDefault="00DC2374" w:rsidP="00757411">
            <w:r>
              <w:t>Accepted</w:t>
            </w:r>
          </w:p>
        </w:tc>
        <w:tc>
          <w:tcPr>
            <w:tcW w:w="4554" w:type="dxa"/>
          </w:tcPr>
          <w:p w14:paraId="7F87B008" w14:textId="0D0E626C" w:rsidR="00F32CB1" w:rsidRDefault="00205764" w:rsidP="00757411">
            <w:r w:rsidRPr="00205764">
              <w:t xml:space="preserve">Interpreted and defined and easily readable.   </w:t>
            </w:r>
          </w:p>
        </w:tc>
      </w:tr>
      <w:tr w:rsidR="00205764" w14:paraId="634588E1" w14:textId="77777777" w:rsidTr="0026010B">
        <w:tc>
          <w:tcPr>
            <w:tcW w:w="3315" w:type="dxa"/>
          </w:tcPr>
          <w:p w14:paraId="2989B7D1" w14:textId="77777777" w:rsidR="00205764" w:rsidRDefault="00205764" w:rsidP="00205764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44" w:type="dxa"/>
          </w:tcPr>
          <w:p w14:paraId="235D971B" w14:textId="49BD203A" w:rsidR="00205764" w:rsidRDefault="00205764" w:rsidP="00205764">
            <w:r>
              <w:t>Accepted</w:t>
            </w:r>
          </w:p>
        </w:tc>
        <w:tc>
          <w:tcPr>
            <w:tcW w:w="1851" w:type="dxa"/>
          </w:tcPr>
          <w:p w14:paraId="587AB9E7" w14:textId="778A341F" w:rsidR="00205764" w:rsidRDefault="00205764" w:rsidP="00205764">
            <w:r>
              <w:t>Accepted</w:t>
            </w:r>
          </w:p>
        </w:tc>
        <w:tc>
          <w:tcPr>
            <w:tcW w:w="1665" w:type="dxa"/>
          </w:tcPr>
          <w:p w14:paraId="773ABD9D" w14:textId="0BFE8E6A" w:rsidR="00205764" w:rsidRDefault="00205764" w:rsidP="00205764">
            <w:r>
              <w:t>Accepted</w:t>
            </w:r>
          </w:p>
        </w:tc>
        <w:tc>
          <w:tcPr>
            <w:tcW w:w="1576" w:type="dxa"/>
          </w:tcPr>
          <w:p w14:paraId="2389230D" w14:textId="3FAA2371" w:rsidR="00205764" w:rsidRDefault="00205764" w:rsidP="00205764">
            <w:r>
              <w:t>Accepted</w:t>
            </w:r>
          </w:p>
        </w:tc>
        <w:tc>
          <w:tcPr>
            <w:tcW w:w="4554" w:type="dxa"/>
          </w:tcPr>
          <w:p w14:paraId="5F127CAB" w14:textId="155A60E5" w:rsidR="00205764" w:rsidRDefault="00205764" w:rsidP="00205764">
            <w:r w:rsidRPr="00205764">
              <w:t>Overall you answered the question and provided the data and facts to analyze.</w:t>
            </w:r>
          </w:p>
        </w:tc>
      </w:tr>
      <w:tr w:rsidR="0026010B" w14:paraId="06BF0025" w14:textId="77777777" w:rsidTr="0026010B">
        <w:tc>
          <w:tcPr>
            <w:tcW w:w="3315" w:type="dxa"/>
          </w:tcPr>
          <w:p w14:paraId="7DA11AFE" w14:textId="77777777" w:rsidR="0026010B" w:rsidRDefault="0026010B" w:rsidP="0026010B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44" w:type="dxa"/>
          </w:tcPr>
          <w:p w14:paraId="28957AC3" w14:textId="5BF3A3A9" w:rsidR="0026010B" w:rsidRDefault="0026010B" w:rsidP="0026010B">
            <w:r>
              <w:t>Accepted</w:t>
            </w:r>
          </w:p>
        </w:tc>
        <w:tc>
          <w:tcPr>
            <w:tcW w:w="1851" w:type="dxa"/>
          </w:tcPr>
          <w:p w14:paraId="09934151" w14:textId="66DE93AE" w:rsidR="0026010B" w:rsidRDefault="0026010B" w:rsidP="0026010B">
            <w:r w:rsidRPr="000B17A0">
              <w:rPr>
                <w:highlight w:val="cyan"/>
              </w:rPr>
              <w:t>Accepted with recommendations</w:t>
            </w:r>
          </w:p>
        </w:tc>
        <w:tc>
          <w:tcPr>
            <w:tcW w:w="1665" w:type="dxa"/>
          </w:tcPr>
          <w:p w14:paraId="713D75EC" w14:textId="3DE52466" w:rsidR="0026010B" w:rsidRDefault="0026010B" w:rsidP="0026010B">
            <w:r>
              <w:t>Accepted</w:t>
            </w:r>
          </w:p>
        </w:tc>
        <w:tc>
          <w:tcPr>
            <w:tcW w:w="1576" w:type="dxa"/>
          </w:tcPr>
          <w:p w14:paraId="3B6C435E" w14:textId="1AB22331" w:rsidR="0026010B" w:rsidRDefault="0026010B" w:rsidP="0026010B">
            <w:r>
              <w:t>Accepted</w:t>
            </w:r>
          </w:p>
        </w:tc>
        <w:tc>
          <w:tcPr>
            <w:tcW w:w="4554" w:type="dxa"/>
          </w:tcPr>
          <w:p w14:paraId="42B1FFEE" w14:textId="221D5DDB" w:rsidR="0026010B" w:rsidRPr="0026010B" w:rsidRDefault="0026010B" w:rsidP="0026010B">
            <w:r>
              <w:t>N</w:t>
            </w:r>
            <w:r w:rsidRPr="0026010B">
              <w:t>o survey results available to assess direct impacts on Students from their perspective</w:t>
            </w:r>
            <w:r>
              <w:t xml:space="preserve">? CIP Should focus on fixing this. </w:t>
            </w:r>
          </w:p>
          <w:p w14:paraId="43614C75" w14:textId="77777777" w:rsidR="0026010B" w:rsidRDefault="0026010B" w:rsidP="0026010B"/>
        </w:tc>
      </w:tr>
      <w:tr w:rsidR="00832C34" w14:paraId="301084EB" w14:textId="77777777" w:rsidTr="0026010B">
        <w:tc>
          <w:tcPr>
            <w:tcW w:w="3315" w:type="dxa"/>
          </w:tcPr>
          <w:p w14:paraId="68754489" w14:textId="77777777" w:rsidR="00832C34" w:rsidRDefault="00832C34" w:rsidP="00832C34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44" w:type="dxa"/>
            <w:shd w:val="clear" w:color="auto" w:fill="auto"/>
          </w:tcPr>
          <w:p w14:paraId="75D32557" w14:textId="19480F3E" w:rsidR="00832C34" w:rsidRDefault="00832C34" w:rsidP="00832C34">
            <w:r>
              <w:t>Acceptable</w:t>
            </w:r>
          </w:p>
        </w:tc>
        <w:tc>
          <w:tcPr>
            <w:tcW w:w="1851" w:type="dxa"/>
            <w:shd w:val="clear" w:color="auto" w:fill="auto"/>
          </w:tcPr>
          <w:p w14:paraId="404C7830" w14:textId="7C7D6ADA" w:rsidR="00832C34" w:rsidRDefault="00832C34" w:rsidP="00832C34">
            <w:r w:rsidRPr="000B17A0">
              <w:rPr>
                <w:highlight w:val="cyan"/>
              </w:rPr>
              <w:t>Acceptable with Recommendation</w:t>
            </w:r>
          </w:p>
        </w:tc>
        <w:tc>
          <w:tcPr>
            <w:tcW w:w="1665" w:type="dxa"/>
            <w:shd w:val="clear" w:color="auto" w:fill="auto"/>
          </w:tcPr>
          <w:p w14:paraId="50AB8D66" w14:textId="72792946" w:rsidR="00832C34" w:rsidRDefault="00832C34" w:rsidP="00832C34">
            <w:r>
              <w:t>Acceptable</w:t>
            </w:r>
          </w:p>
        </w:tc>
        <w:tc>
          <w:tcPr>
            <w:tcW w:w="1576" w:type="dxa"/>
            <w:shd w:val="clear" w:color="auto" w:fill="auto"/>
          </w:tcPr>
          <w:p w14:paraId="2D315AD7" w14:textId="77777777" w:rsidR="00832C34" w:rsidRDefault="00832C34" w:rsidP="00832C34">
            <w:r>
              <w:t>Acceptable</w:t>
            </w:r>
          </w:p>
          <w:p w14:paraId="50CB628C" w14:textId="77777777" w:rsidR="00832C34" w:rsidRDefault="00832C34" w:rsidP="00832C34"/>
        </w:tc>
        <w:tc>
          <w:tcPr>
            <w:tcW w:w="4554" w:type="dxa"/>
          </w:tcPr>
          <w:p w14:paraId="259068C8" w14:textId="5976C00C" w:rsidR="00832C34" w:rsidRDefault="00832C34" w:rsidP="00832C34">
            <w:r>
              <w:t>There needs to be a link to the instruction for Work Requests</w:t>
            </w:r>
          </w:p>
        </w:tc>
      </w:tr>
      <w:tr w:rsidR="00832C34" w14:paraId="597B9085" w14:textId="77777777" w:rsidTr="0026010B">
        <w:tc>
          <w:tcPr>
            <w:tcW w:w="3315" w:type="dxa"/>
          </w:tcPr>
          <w:p w14:paraId="04C7F10F" w14:textId="77777777" w:rsidR="00832C34" w:rsidRDefault="00832C34" w:rsidP="00832C34">
            <w:pPr>
              <w:ind w:left="180" w:hanging="180"/>
            </w:pPr>
            <w:r>
              <w:t>6. Does the unit build and leverage partnerships?</w:t>
            </w:r>
          </w:p>
        </w:tc>
        <w:tc>
          <w:tcPr>
            <w:tcW w:w="1344" w:type="dxa"/>
          </w:tcPr>
          <w:p w14:paraId="05777D15" w14:textId="782B00C2" w:rsidR="00832C34" w:rsidRDefault="00832C34" w:rsidP="00832C34">
            <w:r>
              <w:t>Acceptable</w:t>
            </w:r>
          </w:p>
        </w:tc>
        <w:tc>
          <w:tcPr>
            <w:tcW w:w="1851" w:type="dxa"/>
          </w:tcPr>
          <w:p w14:paraId="54063DAF" w14:textId="24C8F9BB" w:rsidR="00832C34" w:rsidRDefault="00832C34" w:rsidP="00832C34">
            <w:r>
              <w:t>Acceptable</w:t>
            </w:r>
          </w:p>
        </w:tc>
        <w:tc>
          <w:tcPr>
            <w:tcW w:w="1665" w:type="dxa"/>
          </w:tcPr>
          <w:p w14:paraId="0E793F1D" w14:textId="4D213A19" w:rsidR="00832C34" w:rsidRDefault="00832C34" w:rsidP="00832C34">
            <w:r>
              <w:t>Acceptable</w:t>
            </w:r>
          </w:p>
        </w:tc>
        <w:tc>
          <w:tcPr>
            <w:tcW w:w="1576" w:type="dxa"/>
          </w:tcPr>
          <w:p w14:paraId="0EBEAFA5" w14:textId="77777777" w:rsidR="00832C34" w:rsidRDefault="00832C34" w:rsidP="00832C34">
            <w:r>
              <w:t>Acceptable</w:t>
            </w:r>
          </w:p>
          <w:p w14:paraId="5B9C222A" w14:textId="77777777" w:rsidR="00832C34" w:rsidRDefault="00832C34" w:rsidP="00832C34"/>
        </w:tc>
        <w:tc>
          <w:tcPr>
            <w:tcW w:w="4554" w:type="dxa"/>
          </w:tcPr>
          <w:p w14:paraId="0FD780F9" w14:textId="77777777" w:rsidR="00832C34" w:rsidRDefault="00832C34" w:rsidP="00832C34"/>
        </w:tc>
      </w:tr>
      <w:tr w:rsidR="00832C34" w14:paraId="007E76AE" w14:textId="77777777" w:rsidTr="0026010B">
        <w:tc>
          <w:tcPr>
            <w:tcW w:w="3315" w:type="dxa"/>
          </w:tcPr>
          <w:p w14:paraId="746423C4" w14:textId="77777777" w:rsidR="00832C34" w:rsidRDefault="00832C34" w:rsidP="00832C34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344" w:type="dxa"/>
          </w:tcPr>
          <w:p w14:paraId="40BD1428" w14:textId="2C2055D2" w:rsidR="00832C34" w:rsidRDefault="00832C34" w:rsidP="00832C34">
            <w:r>
              <w:t>Acceptable</w:t>
            </w:r>
          </w:p>
        </w:tc>
        <w:tc>
          <w:tcPr>
            <w:tcW w:w="1851" w:type="dxa"/>
          </w:tcPr>
          <w:p w14:paraId="30BB2969" w14:textId="6F892FD4" w:rsidR="00832C34" w:rsidRDefault="00832C34" w:rsidP="00832C34">
            <w:r w:rsidRPr="000B17A0">
              <w:rPr>
                <w:highlight w:val="cyan"/>
              </w:rPr>
              <w:t>Acceptable with Recommendation</w:t>
            </w:r>
          </w:p>
        </w:tc>
        <w:tc>
          <w:tcPr>
            <w:tcW w:w="1665" w:type="dxa"/>
          </w:tcPr>
          <w:p w14:paraId="173063AF" w14:textId="7CFCD059" w:rsidR="00832C34" w:rsidRDefault="00832C34" w:rsidP="00832C34">
            <w:r>
              <w:t>Acceptable</w:t>
            </w:r>
          </w:p>
        </w:tc>
        <w:tc>
          <w:tcPr>
            <w:tcW w:w="1576" w:type="dxa"/>
          </w:tcPr>
          <w:p w14:paraId="09D1DBC0" w14:textId="77777777" w:rsidR="00832C34" w:rsidRDefault="00832C34" w:rsidP="00832C34">
            <w:r>
              <w:t>Acceptable</w:t>
            </w:r>
          </w:p>
          <w:p w14:paraId="0C2A84BE" w14:textId="77777777" w:rsidR="00832C34" w:rsidRDefault="00832C34" w:rsidP="00832C34"/>
        </w:tc>
        <w:tc>
          <w:tcPr>
            <w:tcW w:w="4554" w:type="dxa"/>
          </w:tcPr>
          <w:p w14:paraId="56331376" w14:textId="18CD099C" w:rsidR="00832C34" w:rsidRDefault="00832C34" w:rsidP="00832C34">
            <w:r>
              <w:t xml:space="preserve">Exhibit A must be converted to an appendix </w:t>
            </w:r>
          </w:p>
        </w:tc>
      </w:tr>
      <w:tr w:rsidR="00832C34" w14:paraId="05B8EEE3" w14:textId="77777777" w:rsidTr="0026010B">
        <w:tc>
          <w:tcPr>
            <w:tcW w:w="3315" w:type="dxa"/>
          </w:tcPr>
          <w:p w14:paraId="0E9B9867" w14:textId="77777777" w:rsidR="00832C34" w:rsidRDefault="00832C34" w:rsidP="00832C34">
            <w:pPr>
              <w:ind w:left="180" w:hanging="180"/>
            </w:pPr>
            <w:r>
              <w:t>8. [Optional] Does the unit have sufficient facilities and equipment?</w:t>
            </w:r>
          </w:p>
        </w:tc>
        <w:tc>
          <w:tcPr>
            <w:tcW w:w="1344" w:type="dxa"/>
            <w:shd w:val="clear" w:color="auto" w:fill="808080" w:themeFill="background1" w:themeFillShade="80"/>
          </w:tcPr>
          <w:p w14:paraId="02325AD3" w14:textId="77777777" w:rsidR="00832C34" w:rsidRDefault="00832C34" w:rsidP="00832C34"/>
        </w:tc>
        <w:tc>
          <w:tcPr>
            <w:tcW w:w="1851" w:type="dxa"/>
            <w:shd w:val="clear" w:color="auto" w:fill="808080" w:themeFill="background1" w:themeFillShade="80"/>
          </w:tcPr>
          <w:p w14:paraId="60D3007E" w14:textId="77777777" w:rsidR="00832C34" w:rsidRDefault="00832C34" w:rsidP="00832C34"/>
        </w:tc>
        <w:tc>
          <w:tcPr>
            <w:tcW w:w="1665" w:type="dxa"/>
            <w:shd w:val="clear" w:color="auto" w:fill="808080" w:themeFill="background1" w:themeFillShade="80"/>
          </w:tcPr>
          <w:p w14:paraId="19C6CDF0" w14:textId="77777777" w:rsidR="00832C34" w:rsidRDefault="00832C34" w:rsidP="00832C34"/>
        </w:tc>
        <w:tc>
          <w:tcPr>
            <w:tcW w:w="1576" w:type="dxa"/>
            <w:shd w:val="clear" w:color="auto" w:fill="808080" w:themeFill="background1" w:themeFillShade="80"/>
          </w:tcPr>
          <w:p w14:paraId="7AD72F0D" w14:textId="77777777" w:rsidR="00832C34" w:rsidRDefault="00832C34" w:rsidP="00832C34"/>
        </w:tc>
        <w:tc>
          <w:tcPr>
            <w:tcW w:w="4554" w:type="dxa"/>
          </w:tcPr>
          <w:p w14:paraId="2C34EEC6" w14:textId="77777777" w:rsidR="00832C34" w:rsidRDefault="00832C34" w:rsidP="00832C34"/>
        </w:tc>
      </w:tr>
      <w:tr w:rsidR="00832C34" w14:paraId="570CDAAF" w14:textId="77777777" w:rsidTr="0026010B">
        <w:tc>
          <w:tcPr>
            <w:tcW w:w="3315" w:type="dxa"/>
          </w:tcPr>
          <w:p w14:paraId="22B11C7C" w14:textId="77777777" w:rsidR="00832C34" w:rsidRDefault="00832C34" w:rsidP="00832C34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344" w:type="dxa"/>
          </w:tcPr>
          <w:p w14:paraId="7F9E865A" w14:textId="77E36E2E" w:rsidR="00832C34" w:rsidRDefault="00832C34" w:rsidP="00832C34">
            <w:r>
              <w:t>Acceptable</w:t>
            </w:r>
          </w:p>
        </w:tc>
        <w:tc>
          <w:tcPr>
            <w:tcW w:w="1851" w:type="dxa"/>
          </w:tcPr>
          <w:p w14:paraId="7F952B92" w14:textId="6B06D3A5" w:rsidR="00832C34" w:rsidRPr="000B17A0" w:rsidRDefault="00832C34" w:rsidP="00832C34">
            <w:pPr>
              <w:rPr>
                <w:highlight w:val="cyan"/>
              </w:rPr>
            </w:pPr>
            <w:r w:rsidRPr="000B17A0">
              <w:rPr>
                <w:highlight w:val="cyan"/>
              </w:rPr>
              <w:t>Acceptable with Recommendation</w:t>
            </w:r>
          </w:p>
        </w:tc>
        <w:tc>
          <w:tcPr>
            <w:tcW w:w="1665" w:type="dxa"/>
          </w:tcPr>
          <w:p w14:paraId="18B56A11" w14:textId="7FF2415F" w:rsidR="00832C34" w:rsidRDefault="00832C34" w:rsidP="00832C34">
            <w:r>
              <w:t>Acceptable</w:t>
            </w:r>
          </w:p>
        </w:tc>
        <w:tc>
          <w:tcPr>
            <w:tcW w:w="1576" w:type="dxa"/>
          </w:tcPr>
          <w:p w14:paraId="02B2C28E" w14:textId="0BC2D107" w:rsidR="00832C34" w:rsidRDefault="00832C34" w:rsidP="00832C34">
            <w:r>
              <w:t>Acceptable</w:t>
            </w:r>
          </w:p>
        </w:tc>
        <w:tc>
          <w:tcPr>
            <w:tcW w:w="4554" w:type="dxa"/>
          </w:tcPr>
          <w:p w14:paraId="1EDE73CA" w14:textId="183B57CA" w:rsidR="00832C34" w:rsidRDefault="00832C34" w:rsidP="00832C34">
            <w:r>
              <w:t xml:space="preserve">CIP_Facilties_Grounds_2017-18 converted to an Appendix. </w:t>
            </w:r>
          </w:p>
        </w:tc>
      </w:tr>
      <w:tr w:rsidR="00832C34" w14:paraId="5C22C8DF" w14:textId="77777777" w:rsidTr="0026010B">
        <w:tc>
          <w:tcPr>
            <w:tcW w:w="3315" w:type="dxa"/>
          </w:tcPr>
          <w:p w14:paraId="232E554D" w14:textId="77777777" w:rsidR="00832C34" w:rsidRDefault="00832C34" w:rsidP="00832C34">
            <w:pPr>
              <w:ind w:left="180" w:hanging="180"/>
            </w:pPr>
            <w:r>
              <w:t>10.  How will the unit evaluate its success?</w:t>
            </w:r>
          </w:p>
        </w:tc>
        <w:tc>
          <w:tcPr>
            <w:tcW w:w="1344" w:type="dxa"/>
          </w:tcPr>
          <w:p w14:paraId="438B29C3" w14:textId="0DDB2EA3" w:rsidR="00832C34" w:rsidRDefault="00832C34" w:rsidP="00832C34"/>
        </w:tc>
        <w:tc>
          <w:tcPr>
            <w:tcW w:w="1851" w:type="dxa"/>
          </w:tcPr>
          <w:p w14:paraId="4CCDFFEC" w14:textId="53480B02" w:rsidR="00832C34" w:rsidRDefault="00832C34" w:rsidP="00832C34"/>
        </w:tc>
        <w:tc>
          <w:tcPr>
            <w:tcW w:w="1665" w:type="dxa"/>
          </w:tcPr>
          <w:p w14:paraId="15DFD1A9" w14:textId="2991A3DC" w:rsidR="00832C34" w:rsidRDefault="00832C34" w:rsidP="00832C34"/>
        </w:tc>
        <w:tc>
          <w:tcPr>
            <w:tcW w:w="1576" w:type="dxa"/>
          </w:tcPr>
          <w:p w14:paraId="76E7784D" w14:textId="77777777" w:rsidR="00832C34" w:rsidRDefault="00832C34" w:rsidP="00832C34"/>
        </w:tc>
        <w:tc>
          <w:tcPr>
            <w:tcW w:w="4554" w:type="dxa"/>
          </w:tcPr>
          <w:p w14:paraId="28FF1058" w14:textId="77777777" w:rsidR="00832C34" w:rsidRDefault="00832C34" w:rsidP="00832C34"/>
        </w:tc>
      </w:tr>
      <w:tr w:rsidR="00832C34" w14:paraId="0FB3693F" w14:textId="77777777" w:rsidTr="0026010B">
        <w:tc>
          <w:tcPr>
            <w:tcW w:w="3315" w:type="dxa"/>
          </w:tcPr>
          <w:p w14:paraId="3D810919" w14:textId="77777777" w:rsidR="00832C34" w:rsidRDefault="00832C34" w:rsidP="00832C34">
            <w:pPr>
              <w:ind w:left="180" w:hanging="180"/>
            </w:pPr>
            <w:r>
              <w:lastRenderedPageBreak/>
              <w:t>11. Future Continuous Improvement Plan Tables</w:t>
            </w:r>
          </w:p>
          <w:p w14:paraId="1A46E81D" w14:textId="77777777" w:rsidR="00832C34" w:rsidRDefault="00832C34" w:rsidP="00832C34">
            <w:pPr>
              <w:ind w:left="180" w:hanging="180"/>
            </w:pPr>
          </w:p>
        </w:tc>
        <w:tc>
          <w:tcPr>
            <w:tcW w:w="1344" w:type="dxa"/>
          </w:tcPr>
          <w:p w14:paraId="2D4366D2" w14:textId="1B6EB972" w:rsidR="00832C34" w:rsidRDefault="00832C34" w:rsidP="00832C34">
            <w:r>
              <w:t>Acceptable</w:t>
            </w:r>
          </w:p>
        </w:tc>
        <w:tc>
          <w:tcPr>
            <w:tcW w:w="1851" w:type="dxa"/>
            <w:shd w:val="clear" w:color="auto" w:fill="808080" w:themeFill="background1" w:themeFillShade="80"/>
          </w:tcPr>
          <w:p w14:paraId="0DCC484E" w14:textId="77777777" w:rsidR="00832C34" w:rsidRDefault="00832C34" w:rsidP="00832C34"/>
        </w:tc>
        <w:tc>
          <w:tcPr>
            <w:tcW w:w="1665" w:type="dxa"/>
            <w:shd w:val="clear" w:color="auto" w:fill="808080" w:themeFill="background1" w:themeFillShade="80"/>
          </w:tcPr>
          <w:p w14:paraId="70FE8CC8" w14:textId="77777777" w:rsidR="00832C34" w:rsidRDefault="00832C34" w:rsidP="00832C34"/>
        </w:tc>
        <w:tc>
          <w:tcPr>
            <w:tcW w:w="1576" w:type="dxa"/>
          </w:tcPr>
          <w:p w14:paraId="706BDA8D" w14:textId="01CD1B0B" w:rsidR="00832C34" w:rsidRDefault="00832C34" w:rsidP="00832C34">
            <w:r>
              <w:t>Acceptable</w:t>
            </w:r>
          </w:p>
        </w:tc>
        <w:tc>
          <w:tcPr>
            <w:tcW w:w="4554" w:type="dxa"/>
          </w:tcPr>
          <w:p w14:paraId="74AC43D6" w14:textId="77777777" w:rsidR="00832C34" w:rsidRDefault="00832C34" w:rsidP="00832C34"/>
        </w:tc>
      </w:tr>
      <w:bookmarkEnd w:id="0"/>
    </w:tbl>
    <w:p w14:paraId="70D95D24" w14:textId="77777777" w:rsidR="00287D3E" w:rsidRDefault="00287D3E" w:rsidP="00313B9A"/>
    <w:p w14:paraId="5DD72450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2199032E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3060"/>
      </w:tblGrid>
      <w:tr w:rsidR="006761AD" w:rsidRPr="00865A44" w14:paraId="709F99D7" w14:textId="77777777" w:rsidTr="006855C6">
        <w:tc>
          <w:tcPr>
            <w:tcW w:w="4590" w:type="dxa"/>
          </w:tcPr>
          <w:p w14:paraId="061BC7B1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590" w:type="dxa"/>
          </w:tcPr>
          <w:p w14:paraId="72C88BD1" w14:textId="77777777" w:rsidR="006761AD" w:rsidRPr="00865A44" w:rsidRDefault="008E787A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 w:rsidR="006855C6"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 w:rsidR="006855C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060" w:type="dxa"/>
          </w:tcPr>
          <w:p w14:paraId="12A8CBD0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35DDBE8C" w14:textId="77777777" w:rsidR="006761AD" w:rsidRDefault="006761AD" w:rsidP="006761AD">
      <w:pPr>
        <w:jc w:val="center"/>
      </w:pPr>
    </w:p>
    <w:p w14:paraId="16E3DB00" w14:textId="77777777" w:rsidR="006761AD" w:rsidRDefault="006761AD" w:rsidP="006761AD"/>
    <w:p w14:paraId="3E55562F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B3D50" wp14:editId="1D2BEC6C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E101" w14:textId="05787258" w:rsidR="006761AD" w:rsidRDefault="00832C34" w:rsidP="006761AD">
                            <w:r>
                              <w:t xml:space="preserve">The service Facilities and </w:t>
                            </w:r>
                            <w:r w:rsidR="00D21853">
                              <w:t xml:space="preserve">Grounds </w:t>
                            </w:r>
                            <w:r w:rsidRPr="00832C34">
                              <w:t>provide</w:t>
                            </w:r>
                            <w:r w:rsidR="00D21853">
                              <w:t>s</w:t>
                            </w:r>
                            <w:r w:rsidRPr="00832C34">
                              <w:t xml:space="preserve"> is vital to the success of </w:t>
                            </w:r>
                            <w:r w:rsidR="00D21853">
                              <w:t>our students and faculty and the mission of the college.</w:t>
                            </w:r>
                            <w:r w:rsidRPr="00832C34">
                              <w:t xml:space="preserve"> </w:t>
                            </w:r>
                            <w:r w:rsidR="00D21853">
                              <w:t>We a</w:t>
                            </w:r>
                            <w:r w:rsidRPr="00832C34">
                              <w:t>ppreciate your commitment to this document and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BB3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9e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" strokecolor="black [3213]">
                <v:textbox>
                  <w:txbxContent>
                    <w:p w14:paraId="371EE101" w14:textId="05787258" w:rsidR="006761AD" w:rsidRDefault="00832C34" w:rsidP="006761AD">
                      <w:r>
                        <w:t xml:space="preserve">The service Facilities and </w:t>
                      </w:r>
                      <w:r w:rsidR="00D21853">
                        <w:t xml:space="preserve">Grounds </w:t>
                      </w:r>
                      <w:r w:rsidRPr="00832C34">
                        <w:t>provide</w:t>
                      </w:r>
                      <w:r w:rsidR="00D21853">
                        <w:t>s</w:t>
                      </w:r>
                      <w:r w:rsidRPr="00832C34">
                        <w:t xml:space="preserve"> is vital to the success of </w:t>
                      </w:r>
                      <w:r w:rsidR="00D21853">
                        <w:t>our students and faculty and the mission of the college.</w:t>
                      </w:r>
                      <w:r w:rsidRPr="00832C34">
                        <w:t xml:space="preserve"> </w:t>
                      </w:r>
                      <w:r w:rsidR="00D21853">
                        <w:t>We a</w:t>
                      </w:r>
                      <w:r w:rsidRPr="00832C34">
                        <w:t>ppreciate your commitment to this document and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6AD811FA" w14:textId="77777777" w:rsidR="006761AD" w:rsidRDefault="006761AD" w:rsidP="006761AD">
      <w:pPr>
        <w:rPr>
          <w:sz w:val="20"/>
          <w:szCs w:val="20"/>
        </w:rPr>
      </w:pPr>
    </w:p>
    <w:p w14:paraId="7E3699E7" w14:textId="77777777" w:rsidR="006761AD" w:rsidRDefault="006761AD" w:rsidP="00313B9A"/>
    <w:sectPr w:rsidR="006761AD" w:rsidSect="00F32CB1">
      <w:headerReference w:type="default" r:id="rId10"/>
      <w:foot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78985" w14:textId="77777777" w:rsidR="00AB1CA6" w:rsidRDefault="00AB1CA6" w:rsidP="00FA0207">
      <w:pPr>
        <w:spacing w:after="0" w:line="240" w:lineRule="auto"/>
      </w:pPr>
      <w:r>
        <w:separator/>
      </w:r>
    </w:p>
  </w:endnote>
  <w:endnote w:type="continuationSeparator" w:id="0">
    <w:p w14:paraId="1DF05D1F" w14:textId="77777777" w:rsidR="00AB1CA6" w:rsidRDefault="00AB1CA6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8BB8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0B17A0">
      <w:rPr>
        <w:noProof/>
      </w:rPr>
      <w:t>1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0B17A0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679C" w14:textId="77777777" w:rsidR="00AB1CA6" w:rsidRDefault="00AB1CA6" w:rsidP="00FA0207">
      <w:pPr>
        <w:spacing w:after="0" w:line="240" w:lineRule="auto"/>
      </w:pPr>
      <w:r>
        <w:separator/>
      </w:r>
    </w:p>
  </w:footnote>
  <w:footnote w:type="continuationSeparator" w:id="0">
    <w:p w14:paraId="33171373" w14:textId="77777777" w:rsidR="00AB1CA6" w:rsidRDefault="00AB1CA6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4E3C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A65DB4" wp14:editId="3F659556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554F3487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5A9F0BFD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229BC6CC" w14:textId="4ACA1A16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324208">
      <w:rPr>
        <w:b/>
        <w:u w:val="single"/>
      </w:rPr>
      <w:t>__</w:t>
    </w:r>
    <w:r w:rsidR="00CC661B" w:rsidRPr="00324208">
      <w:rPr>
        <w:b/>
        <w:u w:val="single"/>
      </w:rPr>
      <w:t>Facilities and Grounds</w:t>
    </w:r>
    <w:r w:rsidRPr="00324208">
      <w:rPr>
        <w:b/>
        <w:u w:val="single"/>
      </w:rPr>
      <w:t>_____________________</w:t>
    </w:r>
    <w:r w:rsidRPr="00F32CB1">
      <w:rPr>
        <w:b/>
      </w:rPr>
      <w:t xml:space="preserve">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</w:t>
    </w:r>
    <w:r w:rsidR="00324208" w:rsidRPr="00324208">
      <w:rPr>
        <w:b/>
        <w:u w:val="single"/>
      </w:rPr>
      <w:t>Lydia Danton</w:t>
    </w:r>
    <w:r w:rsidRPr="00F32CB1">
      <w:rPr>
        <w:b/>
        <w:u w:val="single"/>
      </w:rPr>
      <w:tab/>
    </w:r>
    <w:r w:rsidRPr="00F32CB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De1MLO0NDUwNzRR0lEKTi0uzszPAykwrAUAWv0PTiwAAAA="/>
  </w:docVars>
  <w:rsids>
    <w:rsidRoot w:val="00604216"/>
    <w:rsid w:val="0002605E"/>
    <w:rsid w:val="00087C33"/>
    <w:rsid w:val="000B17A0"/>
    <w:rsid w:val="000C642A"/>
    <w:rsid w:val="000F34DF"/>
    <w:rsid w:val="00116950"/>
    <w:rsid w:val="001F2CFF"/>
    <w:rsid w:val="00205764"/>
    <w:rsid w:val="0026010B"/>
    <w:rsid w:val="00261EDF"/>
    <w:rsid w:val="00287D3E"/>
    <w:rsid w:val="002C37C9"/>
    <w:rsid w:val="003078A4"/>
    <w:rsid w:val="00313B9A"/>
    <w:rsid w:val="00324208"/>
    <w:rsid w:val="005E3D1F"/>
    <w:rsid w:val="005F2368"/>
    <w:rsid w:val="00604216"/>
    <w:rsid w:val="006105D9"/>
    <w:rsid w:val="006148C6"/>
    <w:rsid w:val="00624FAE"/>
    <w:rsid w:val="00647B52"/>
    <w:rsid w:val="006761AD"/>
    <w:rsid w:val="006855C6"/>
    <w:rsid w:val="006D169C"/>
    <w:rsid w:val="0075232C"/>
    <w:rsid w:val="00757411"/>
    <w:rsid w:val="00763184"/>
    <w:rsid w:val="00764B05"/>
    <w:rsid w:val="007F64F0"/>
    <w:rsid w:val="00807167"/>
    <w:rsid w:val="00832C34"/>
    <w:rsid w:val="008B41CB"/>
    <w:rsid w:val="008E787A"/>
    <w:rsid w:val="009A51CC"/>
    <w:rsid w:val="009D2932"/>
    <w:rsid w:val="00A030C9"/>
    <w:rsid w:val="00A40501"/>
    <w:rsid w:val="00A526A4"/>
    <w:rsid w:val="00AB1CA6"/>
    <w:rsid w:val="00AD42E8"/>
    <w:rsid w:val="00AE39E8"/>
    <w:rsid w:val="00AF0C97"/>
    <w:rsid w:val="00C13D56"/>
    <w:rsid w:val="00C731F9"/>
    <w:rsid w:val="00CA3289"/>
    <w:rsid w:val="00CC661B"/>
    <w:rsid w:val="00CD1781"/>
    <w:rsid w:val="00D21853"/>
    <w:rsid w:val="00D47C6C"/>
    <w:rsid w:val="00DB0D1F"/>
    <w:rsid w:val="00DB4774"/>
    <w:rsid w:val="00DC2374"/>
    <w:rsid w:val="00E22EAE"/>
    <w:rsid w:val="00E514A1"/>
    <w:rsid w:val="00E96EC7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E03B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BE031F9018449F63E993ACE12663" ma:contentTypeVersion="17" ma:contentTypeDescription="Create a new document." ma:contentTypeScope="" ma:versionID="63704146453fd6f20e3de83f5f1de164">
  <xsd:schema xmlns:xsd="http://www.w3.org/2001/XMLSchema" xmlns:xs="http://www.w3.org/2001/XMLSchema" xmlns:p="http://schemas.microsoft.com/office/2006/metadata/properties" xmlns:ns1="http://schemas.microsoft.com/sharepoint/v3" xmlns:ns3="5046ade5-4239-4e39-a29b-f1e73fe501f4" xmlns:ns4="1aa9a117-f390-4687-858e-d09de10562c4" targetNamespace="http://schemas.microsoft.com/office/2006/metadata/properties" ma:root="true" ma:fieldsID="33a2c0589a49f356ae9ce66cd9c076de" ns1:_="" ns3:_="" ns4:_="">
    <xsd:import namespace="http://schemas.microsoft.com/sharepoint/v3"/>
    <xsd:import namespace="5046ade5-4239-4e39-a29b-f1e73fe501f4"/>
    <xsd:import namespace="1aa9a117-f390-4687-858e-d09de1056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ade5-4239-4e39-a29b-f1e73fe5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a117-f390-4687-858e-d09de105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046ade5-4239-4e39-a29b-f1e73fe501f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B9D609-0539-4C9E-85EA-4A317FBE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6ade5-4239-4e39-a29b-f1e73fe501f4"/>
    <ds:schemaRef ds:uri="1aa9a117-f390-4687-858e-d09de1056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86AE3-B2E8-4B20-9274-D6BC8AAB8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3A35-DA6F-4DBE-B970-03E1A9C069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46ade5-4239-4e39-a29b-f1e73fe501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Microsoft Office User</cp:lastModifiedBy>
  <cp:revision>2</cp:revision>
  <cp:lastPrinted>2016-01-08T15:56:00Z</cp:lastPrinted>
  <dcterms:created xsi:type="dcterms:W3CDTF">2023-03-29T16:03:00Z</dcterms:created>
  <dcterms:modified xsi:type="dcterms:W3CDTF">2023-03-29T16:03:00Z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0x010100BBFEBE031F9018449F63E993ACE12663</vt:lpwstr>
  </property>
</Properties>
</file>