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1BF9"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505"/>
        <w:gridCol w:w="1350"/>
        <w:gridCol w:w="1170"/>
        <w:gridCol w:w="1710"/>
        <w:gridCol w:w="1620"/>
        <w:gridCol w:w="4950"/>
      </w:tblGrid>
      <w:tr w:rsidR="00F32CB1" w14:paraId="6964B048" w14:textId="77777777" w:rsidTr="00A526A4">
        <w:tc>
          <w:tcPr>
            <w:tcW w:w="3505" w:type="dxa"/>
            <w:shd w:val="clear" w:color="auto" w:fill="808080" w:themeFill="background1" w:themeFillShade="80"/>
            <w:vAlign w:val="center"/>
          </w:tcPr>
          <w:p w14:paraId="03CB1AB8" w14:textId="77777777" w:rsidR="00F32CB1" w:rsidRDefault="00F32CB1" w:rsidP="00757411">
            <w:pPr>
              <w:ind w:left="180" w:hanging="180"/>
              <w:jc w:val="center"/>
            </w:pPr>
          </w:p>
        </w:tc>
        <w:tc>
          <w:tcPr>
            <w:tcW w:w="1350" w:type="dxa"/>
            <w:vAlign w:val="center"/>
          </w:tcPr>
          <w:p w14:paraId="21CCBC38"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465D6CBC" w14:textId="77777777" w:rsidR="00F32CB1" w:rsidRPr="00087C33" w:rsidRDefault="00F32CB1" w:rsidP="00757411">
            <w:pPr>
              <w:jc w:val="center"/>
              <w:rPr>
                <w:b/>
              </w:rPr>
            </w:pPr>
            <w:r>
              <w:rPr>
                <w:b/>
              </w:rPr>
              <w:t>Evidence</w:t>
            </w:r>
          </w:p>
        </w:tc>
        <w:tc>
          <w:tcPr>
            <w:tcW w:w="1710" w:type="dxa"/>
            <w:vAlign w:val="center"/>
          </w:tcPr>
          <w:p w14:paraId="09215193"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5E432FBE" w14:textId="77777777" w:rsidR="00F32CB1" w:rsidRDefault="00F32CB1" w:rsidP="00757411">
            <w:pPr>
              <w:jc w:val="center"/>
              <w:rPr>
                <w:b/>
              </w:rPr>
            </w:pPr>
            <w:r w:rsidRPr="00087C33">
              <w:rPr>
                <w:b/>
              </w:rPr>
              <w:t>Overall</w:t>
            </w:r>
          </w:p>
          <w:p w14:paraId="528B86D5" w14:textId="77777777" w:rsidR="00F32CB1" w:rsidRPr="00087C33" w:rsidRDefault="00F32CB1" w:rsidP="00757411">
            <w:pPr>
              <w:jc w:val="center"/>
              <w:rPr>
                <w:b/>
              </w:rPr>
            </w:pPr>
            <w:r w:rsidRPr="00087C33">
              <w:rPr>
                <w:b/>
              </w:rPr>
              <w:t>Judgment</w:t>
            </w:r>
          </w:p>
        </w:tc>
        <w:tc>
          <w:tcPr>
            <w:tcW w:w="4950" w:type="dxa"/>
            <w:vAlign w:val="center"/>
          </w:tcPr>
          <w:p w14:paraId="4DC0680E" w14:textId="77777777" w:rsidR="00F32CB1" w:rsidRPr="00087C33" w:rsidRDefault="00F32CB1" w:rsidP="00757411">
            <w:pPr>
              <w:jc w:val="center"/>
              <w:rPr>
                <w:b/>
              </w:rPr>
            </w:pPr>
            <w:r>
              <w:rPr>
                <w:b/>
              </w:rPr>
              <w:t>Comments</w:t>
            </w:r>
          </w:p>
        </w:tc>
      </w:tr>
      <w:tr w:rsidR="00F32CB1" w14:paraId="63462463" w14:textId="77777777" w:rsidTr="00A526A4">
        <w:tc>
          <w:tcPr>
            <w:tcW w:w="3505" w:type="dxa"/>
          </w:tcPr>
          <w:p w14:paraId="56CBBA22" w14:textId="77777777" w:rsidR="00F32CB1" w:rsidRDefault="00F32CB1" w:rsidP="00757411">
            <w:pPr>
              <w:ind w:left="180" w:hanging="180"/>
            </w:pPr>
            <w:r>
              <w:t>1. What does the unit do?</w:t>
            </w:r>
          </w:p>
          <w:p w14:paraId="60B08D7B" w14:textId="77777777" w:rsidR="00F32CB1" w:rsidRDefault="00F32CB1" w:rsidP="00757411">
            <w:pPr>
              <w:ind w:left="180" w:hanging="180"/>
            </w:pPr>
          </w:p>
        </w:tc>
        <w:tc>
          <w:tcPr>
            <w:tcW w:w="1350" w:type="dxa"/>
          </w:tcPr>
          <w:p w14:paraId="2766179D" w14:textId="77777777" w:rsidR="00F32CB1" w:rsidRDefault="00E60658" w:rsidP="00757411">
            <w:r>
              <w:t>RR</w:t>
            </w:r>
          </w:p>
          <w:p w14:paraId="70308D6F" w14:textId="12A49E48" w:rsidR="00E60658" w:rsidRPr="00E60658" w:rsidRDefault="00E60658" w:rsidP="00757411">
            <w:pPr>
              <w:rPr>
                <w:color w:val="FF0000"/>
              </w:rPr>
            </w:pPr>
            <w:r>
              <w:rPr>
                <w:color w:val="FF0000"/>
              </w:rPr>
              <w:t>A</w:t>
            </w:r>
          </w:p>
        </w:tc>
        <w:tc>
          <w:tcPr>
            <w:tcW w:w="1170" w:type="dxa"/>
            <w:shd w:val="clear" w:color="auto" w:fill="808080" w:themeFill="background1" w:themeFillShade="80"/>
          </w:tcPr>
          <w:p w14:paraId="11AECECB" w14:textId="77777777" w:rsidR="00F32CB1" w:rsidRDefault="00F32CB1" w:rsidP="00757411"/>
        </w:tc>
        <w:tc>
          <w:tcPr>
            <w:tcW w:w="1710" w:type="dxa"/>
            <w:shd w:val="clear" w:color="auto" w:fill="808080" w:themeFill="background1" w:themeFillShade="80"/>
          </w:tcPr>
          <w:p w14:paraId="7A3FF1C6" w14:textId="77777777" w:rsidR="00F32CB1" w:rsidRDefault="00F32CB1" w:rsidP="00757411"/>
        </w:tc>
        <w:tc>
          <w:tcPr>
            <w:tcW w:w="1620" w:type="dxa"/>
          </w:tcPr>
          <w:p w14:paraId="7D5B0CEF" w14:textId="77777777" w:rsidR="00F32CB1" w:rsidRDefault="00E60658" w:rsidP="00757411">
            <w:r>
              <w:t>RR</w:t>
            </w:r>
          </w:p>
          <w:p w14:paraId="022B2355" w14:textId="76500734" w:rsidR="00E60658" w:rsidRPr="00E60658" w:rsidRDefault="00E60658" w:rsidP="00757411">
            <w:pPr>
              <w:rPr>
                <w:color w:val="FF0000"/>
              </w:rPr>
            </w:pPr>
            <w:r>
              <w:rPr>
                <w:color w:val="FF0000"/>
              </w:rPr>
              <w:t>A</w:t>
            </w:r>
          </w:p>
        </w:tc>
        <w:tc>
          <w:tcPr>
            <w:tcW w:w="4950" w:type="dxa"/>
          </w:tcPr>
          <w:p w14:paraId="398A366F" w14:textId="77777777" w:rsidR="00F32CB1" w:rsidRDefault="00BF743E" w:rsidP="00757411">
            <w:r>
              <w:t xml:space="preserve">I am not sure I understand SLOs and the connection to the degree and certifications. Is this part of the programs that use the equipment? Need data and analysis of how simulations afford opportunities the develop </w:t>
            </w:r>
            <w:r w:rsidR="00B45381">
              <w:t>skills (</w:t>
            </w:r>
            <w:r>
              <w:t>KSA).</w:t>
            </w:r>
            <w:r w:rsidR="00B45381">
              <w:t xml:space="preserve"> What </w:t>
            </w:r>
            <w:proofErr w:type="gramStart"/>
            <w:r w:rsidR="00B45381">
              <w:t>are</w:t>
            </w:r>
            <w:proofErr w:type="gramEnd"/>
            <w:r w:rsidR="00B45381">
              <w:t xml:space="preserve"> the Simulation best practices? You talk about the preparation for the National Certification exams. What are the pass rates? Regulatory Standards? You have a story but need the data and evidence to support</w:t>
            </w:r>
            <w:r w:rsidR="00B8362E">
              <w:t xml:space="preserve"> it</w:t>
            </w:r>
            <w:r w:rsidR="00B45381">
              <w:t>.</w:t>
            </w:r>
          </w:p>
          <w:p w14:paraId="4BF724A8" w14:textId="545328B6" w:rsidR="00E60658" w:rsidRPr="00E60658" w:rsidRDefault="00E60658" w:rsidP="00757411">
            <w:pPr>
              <w:rPr>
                <w:color w:val="FF0000"/>
              </w:rPr>
            </w:pPr>
            <w:r>
              <w:rPr>
                <w:color w:val="FF0000"/>
              </w:rPr>
              <w:t xml:space="preserve">V1 10.23- This v1 had better details on what the service unit does and how the service unit provides the skills for students to have </w:t>
            </w:r>
            <w:r w:rsidR="007D535F">
              <w:rPr>
                <w:color w:val="FF0000"/>
              </w:rPr>
              <w:t>practical</w:t>
            </w:r>
            <w:r>
              <w:rPr>
                <w:color w:val="FF0000"/>
              </w:rPr>
              <w:t xml:space="preserve"> experience and master the skills needed for success in industry.</w:t>
            </w:r>
          </w:p>
        </w:tc>
      </w:tr>
      <w:tr w:rsidR="00F32CB1" w14:paraId="1E246B5B" w14:textId="77777777" w:rsidTr="00FA2847">
        <w:tc>
          <w:tcPr>
            <w:tcW w:w="3505" w:type="dxa"/>
          </w:tcPr>
          <w:p w14:paraId="14EED544"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01A9BFE4" w14:textId="77777777" w:rsidR="00F32CB1" w:rsidRDefault="00B8362E" w:rsidP="00757411">
            <w:r>
              <w:t>RR</w:t>
            </w:r>
          </w:p>
          <w:p w14:paraId="29784960" w14:textId="7B88028B" w:rsidR="007D535F" w:rsidRPr="007D535F" w:rsidRDefault="007D535F" w:rsidP="00757411">
            <w:pPr>
              <w:rPr>
                <w:color w:val="FF0000"/>
              </w:rPr>
            </w:pPr>
            <w:r>
              <w:rPr>
                <w:color w:val="FF0000"/>
              </w:rPr>
              <w:t>AWR</w:t>
            </w:r>
          </w:p>
        </w:tc>
        <w:tc>
          <w:tcPr>
            <w:tcW w:w="1170" w:type="dxa"/>
          </w:tcPr>
          <w:p w14:paraId="06A3C025" w14:textId="62B087CF" w:rsidR="00F32CB1" w:rsidRDefault="00B8362E" w:rsidP="00757411">
            <w:r>
              <w:t>RR</w:t>
            </w:r>
          </w:p>
        </w:tc>
        <w:tc>
          <w:tcPr>
            <w:tcW w:w="1710" w:type="dxa"/>
          </w:tcPr>
          <w:p w14:paraId="530EFDDE" w14:textId="07E441B8" w:rsidR="00F32CB1" w:rsidRDefault="00B8362E" w:rsidP="00757411">
            <w:r>
              <w:t>RR</w:t>
            </w:r>
          </w:p>
        </w:tc>
        <w:tc>
          <w:tcPr>
            <w:tcW w:w="1620" w:type="dxa"/>
          </w:tcPr>
          <w:p w14:paraId="62F92615" w14:textId="77777777" w:rsidR="00F32CB1" w:rsidRDefault="00B8362E" w:rsidP="00757411">
            <w:r>
              <w:t>RR</w:t>
            </w:r>
          </w:p>
          <w:p w14:paraId="012E10DC" w14:textId="4415C358" w:rsidR="007D535F" w:rsidRPr="007D535F" w:rsidRDefault="007D535F" w:rsidP="00757411">
            <w:pPr>
              <w:rPr>
                <w:color w:val="FF0000"/>
              </w:rPr>
            </w:pPr>
            <w:r>
              <w:rPr>
                <w:color w:val="FF0000"/>
              </w:rPr>
              <w:t>AWR</w:t>
            </w:r>
          </w:p>
        </w:tc>
        <w:tc>
          <w:tcPr>
            <w:tcW w:w="4950" w:type="dxa"/>
          </w:tcPr>
          <w:p w14:paraId="56BBD793" w14:textId="77777777" w:rsidR="00F32CB1" w:rsidRDefault="00B8362E" w:rsidP="00757411">
            <w:r>
              <w:t xml:space="preserve">You did not detail the connection to the mission. There is no evidence to support your response. </w:t>
            </w:r>
            <w:r w:rsidR="00073351">
              <w:t>What are some of the results</w:t>
            </w:r>
            <w:r w:rsidR="00C62CDB">
              <w:t>?</w:t>
            </w:r>
          </w:p>
          <w:p w14:paraId="5F4967EA" w14:textId="6B6404A8" w:rsidR="007D535F" w:rsidRPr="007D535F" w:rsidRDefault="007D535F" w:rsidP="00757411">
            <w:pPr>
              <w:rPr>
                <w:color w:val="FF0000"/>
              </w:rPr>
            </w:pPr>
            <w:r>
              <w:rPr>
                <w:color w:val="FF0000"/>
              </w:rPr>
              <w:t>They define how they support the mission, but no evidence is presented to support it or analyzed.</w:t>
            </w:r>
          </w:p>
        </w:tc>
      </w:tr>
      <w:tr w:rsidR="00F32CB1" w14:paraId="7383BB49" w14:textId="77777777" w:rsidTr="00FA2847">
        <w:tc>
          <w:tcPr>
            <w:tcW w:w="3505" w:type="dxa"/>
          </w:tcPr>
          <w:p w14:paraId="76373DD9" w14:textId="77777777" w:rsidR="00F32CB1" w:rsidRDefault="00F32CB1" w:rsidP="00757411">
            <w:pPr>
              <w:ind w:left="180" w:hanging="180"/>
            </w:pPr>
            <w:r>
              <w:t>3. Why are the unit processes done?</w:t>
            </w:r>
          </w:p>
        </w:tc>
        <w:tc>
          <w:tcPr>
            <w:tcW w:w="1350" w:type="dxa"/>
          </w:tcPr>
          <w:p w14:paraId="4282C191" w14:textId="77777777" w:rsidR="00F32CB1" w:rsidRDefault="00B8362E" w:rsidP="00757411">
            <w:r>
              <w:t>RR</w:t>
            </w:r>
          </w:p>
          <w:p w14:paraId="404CAC16" w14:textId="781B6F62" w:rsidR="007D535F" w:rsidRPr="007D535F" w:rsidRDefault="007D535F" w:rsidP="00757411">
            <w:pPr>
              <w:rPr>
                <w:color w:val="FF0000"/>
              </w:rPr>
            </w:pPr>
            <w:r>
              <w:rPr>
                <w:color w:val="FF0000"/>
              </w:rPr>
              <w:t>RR</w:t>
            </w:r>
          </w:p>
        </w:tc>
        <w:tc>
          <w:tcPr>
            <w:tcW w:w="1170" w:type="dxa"/>
          </w:tcPr>
          <w:p w14:paraId="70862103" w14:textId="77777777" w:rsidR="00F32CB1" w:rsidRDefault="00B8362E" w:rsidP="00757411">
            <w:r>
              <w:t>RR</w:t>
            </w:r>
          </w:p>
          <w:p w14:paraId="5872A461" w14:textId="76FBB6C4" w:rsidR="007D535F" w:rsidRPr="007D535F" w:rsidRDefault="007D535F" w:rsidP="00757411">
            <w:pPr>
              <w:rPr>
                <w:color w:val="FF0000"/>
              </w:rPr>
            </w:pPr>
            <w:r>
              <w:rPr>
                <w:color w:val="FF0000"/>
              </w:rPr>
              <w:t>RR</w:t>
            </w:r>
          </w:p>
        </w:tc>
        <w:tc>
          <w:tcPr>
            <w:tcW w:w="1710" w:type="dxa"/>
          </w:tcPr>
          <w:p w14:paraId="4CE5E42F" w14:textId="77777777" w:rsidR="00F32CB1" w:rsidRDefault="00B8362E" w:rsidP="00757411">
            <w:r>
              <w:t>RR</w:t>
            </w:r>
          </w:p>
          <w:p w14:paraId="4118F5A7" w14:textId="1DF2B9B4" w:rsidR="007D535F" w:rsidRPr="007D535F" w:rsidRDefault="007D535F" w:rsidP="00757411">
            <w:pPr>
              <w:rPr>
                <w:color w:val="FF0000"/>
              </w:rPr>
            </w:pPr>
            <w:r>
              <w:rPr>
                <w:color w:val="FF0000"/>
              </w:rPr>
              <w:t>RR</w:t>
            </w:r>
          </w:p>
        </w:tc>
        <w:tc>
          <w:tcPr>
            <w:tcW w:w="1620" w:type="dxa"/>
          </w:tcPr>
          <w:p w14:paraId="1CB48BE1" w14:textId="77777777" w:rsidR="00F32CB1" w:rsidRDefault="00B8362E" w:rsidP="00757411">
            <w:r>
              <w:t>RR</w:t>
            </w:r>
          </w:p>
          <w:p w14:paraId="7594EE64" w14:textId="2FF53C2B" w:rsidR="007D535F" w:rsidRPr="007D535F" w:rsidRDefault="007D535F" w:rsidP="00757411">
            <w:pPr>
              <w:rPr>
                <w:color w:val="FF0000"/>
              </w:rPr>
            </w:pPr>
            <w:r>
              <w:rPr>
                <w:color w:val="FF0000"/>
              </w:rPr>
              <w:t>RR</w:t>
            </w:r>
          </w:p>
        </w:tc>
        <w:tc>
          <w:tcPr>
            <w:tcW w:w="4950" w:type="dxa"/>
          </w:tcPr>
          <w:p w14:paraId="6F426970" w14:textId="77777777" w:rsidR="00F32CB1" w:rsidRDefault="00B8362E" w:rsidP="00757411">
            <w:r>
              <w:t xml:space="preserve">No data or evidence </w:t>
            </w:r>
            <w:r w:rsidR="00AD53D9">
              <w:t xml:space="preserve">was </w:t>
            </w:r>
            <w:r>
              <w:t>prov</w:t>
            </w:r>
            <w:r w:rsidR="00AD53D9">
              <w:t>ided, and no plan on how to use the time more efficiently with the schedules not sinking up. How does this compare to other schools that offer the Simulation Program?</w:t>
            </w:r>
          </w:p>
          <w:p w14:paraId="43A5835F" w14:textId="128A03B4" w:rsidR="00C62CDB" w:rsidRDefault="00702060" w:rsidP="00757411">
            <w:r>
              <w:t xml:space="preserve">Data on pass rates missing and the success of the field would decrease if there were not a Simulation program. Under “A,” it does not explain that they maintain the equipment. If not, individual programs </w:t>
            </w:r>
            <w:r>
              <w:lastRenderedPageBreak/>
              <w:t>would have to maintain equipment. “B” Talks about qualitative measures</w:t>
            </w:r>
            <w:r w:rsidR="00B02FB7">
              <w:t>; you</w:t>
            </w:r>
            <w:r>
              <w:t xml:space="preserve"> need to see that data attached in the appendix. EMS scenarios – nice job- is it part of CIP? </w:t>
            </w:r>
          </w:p>
          <w:p w14:paraId="5F5AF8A5" w14:textId="77777777" w:rsidR="00B02FB7" w:rsidRDefault="00B02FB7" w:rsidP="00757411">
            <w:pPr>
              <w:rPr>
                <w:color w:val="FF0000"/>
              </w:rPr>
            </w:pPr>
            <w:r>
              <w:rPr>
                <w:color w:val="FF0000"/>
              </w:rPr>
              <w:t>A -</w:t>
            </w:r>
            <w:r w:rsidR="007D535F">
              <w:rPr>
                <w:color w:val="FF0000"/>
              </w:rPr>
              <w:t xml:space="preserve">You have a </w:t>
            </w:r>
            <w:r>
              <w:rPr>
                <w:color w:val="FF0000"/>
              </w:rPr>
              <w:t>better-detailed</w:t>
            </w:r>
            <w:r w:rsidR="007D535F">
              <w:rPr>
                <w:color w:val="FF0000"/>
              </w:rPr>
              <w:t xml:space="preserve"> summary, </w:t>
            </w:r>
            <w:r>
              <w:rPr>
                <w:color w:val="FF0000"/>
              </w:rPr>
              <w:t xml:space="preserve">but it is </w:t>
            </w:r>
            <w:r w:rsidR="007D535F">
              <w:rPr>
                <w:color w:val="FF0000"/>
              </w:rPr>
              <w:t>still missing evidence. What programs does this service unit support? Pull data that shows the completion or pass rates in those programs. This would support “</w:t>
            </w:r>
            <w:r>
              <w:rPr>
                <w:color w:val="FF0000"/>
              </w:rPr>
              <w:t>Why</w:t>
            </w:r>
            <w:r w:rsidR="007D535F">
              <w:rPr>
                <w:color w:val="FF0000"/>
              </w:rPr>
              <w:t xml:space="preserve"> are the unit processes done</w:t>
            </w:r>
            <w:r>
              <w:rPr>
                <w:color w:val="FF0000"/>
              </w:rPr>
              <w:t>?</w:t>
            </w:r>
            <w:r w:rsidR="007D535F">
              <w:rPr>
                <w:color w:val="FF0000"/>
              </w:rPr>
              <w:t xml:space="preserve">”. With quantitative measures </w:t>
            </w:r>
            <w:r>
              <w:rPr>
                <w:color w:val="FF0000"/>
              </w:rPr>
              <w:t>–</w:t>
            </w:r>
            <w:r w:rsidR="007D535F">
              <w:rPr>
                <w:color w:val="FF0000"/>
              </w:rPr>
              <w:t xml:space="preserve"> </w:t>
            </w:r>
            <w:r>
              <w:rPr>
                <w:color w:val="FF0000"/>
              </w:rPr>
              <w:t>how many times are these simulations run, and in what classes?</w:t>
            </w:r>
          </w:p>
          <w:p w14:paraId="6D8A73A7" w14:textId="5BAEE383" w:rsidR="007D535F" w:rsidRPr="007D535F" w:rsidRDefault="00B02FB7" w:rsidP="00757411">
            <w:pPr>
              <w:rPr>
                <w:color w:val="FF0000"/>
              </w:rPr>
            </w:pPr>
            <w:r>
              <w:rPr>
                <w:color w:val="FF0000"/>
              </w:rPr>
              <w:t xml:space="preserve"> B- I do not see that you compared other colleges. </w:t>
            </w:r>
          </w:p>
        </w:tc>
      </w:tr>
      <w:tr w:rsidR="00F32CB1" w14:paraId="27F26A21" w14:textId="77777777" w:rsidTr="00FA2847">
        <w:tc>
          <w:tcPr>
            <w:tcW w:w="3505" w:type="dxa"/>
          </w:tcPr>
          <w:p w14:paraId="1FB4D5D5" w14:textId="77777777" w:rsidR="00F32CB1" w:rsidRDefault="00F32CB1" w:rsidP="00757411">
            <w:pPr>
              <w:ind w:left="180" w:hanging="180"/>
            </w:pPr>
            <w:r>
              <w:lastRenderedPageBreak/>
              <w:t>4. How does the unit impact student outcomes?</w:t>
            </w:r>
          </w:p>
        </w:tc>
        <w:tc>
          <w:tcPr>
            <w:tcW w:w="1350" w:type="dxa"/>
          </w:tcPr>
          <w:p w14:paraId="0C045022" w14:textId="77777777" w:rsidR="00F32CB1" w:rsidRDefault="00AD53D9" w:rsidP="00757411">
            <w:r>
              <w:t>RR</w:t>
            </w:r>
          </w:p>
          <w:p w14:paraId="777C1F06" w14:textId="6EDE1EF9" w:rsidR="00B02FB7" w:rsidRPr="00B02FB7" w:rsidRDefault="00B02FB7" w:rsidP="00757411">
            <w:pPr>
              <w:rPr>
                <w:color w:val="FF0000"/>
              </w:rPr>
            </w:pPr>
            <w:r>
              <w:rPr>
                <w:color w:val="FF0000"/>
              </w:rPr>
              <w:t>AWR</w:t>
            </w:r>
          </w:p>
        </w:tc>
        <w:tc>
          <w:tcPr>
            <w:tcW w:w="1170" w:type="dxa"/>
          </w:tcPr>
          <w:p w14:paraId="23268CD3" w14:textId="77777777" w:rsidR="00F32CB1" w:rsidRDefault="00AD53D9" w:rsidP="00757411">
            <w:r>
              <w:t>RR</w:t>
            </w:r>
          </w:p>
          <w:p w14:paraId="6FBF106E" w14:textId="75F423D9" w:rsidR="00B02FB7" w:rsidRPr="00B02FB7" w:rsidRDefault="00B02FB7" w:rsidP="00757411">
            <w:pPr>
              <w:rPr>
                <w:color w:val="FF0000"/>
              </w:rPr>
            </w:pPr>
            <w:r>
              <w:rPr>
                <w:color w:val="FF0000"/>
              </w:rPr>
              <w:t>RR</w:t>
            </w:r>
          </w:p>
        </w:tc>
        <w:tc>
          <w:tcPr>
            <w:tcW w:w="1710" w:type="dxa"/>
          </w:tcPr>
          <w:p w14:paraId="3443725D" w14:textId="77777777" w:rsidR="00F32CB1" w:rsidRDefault="00AD53D9" w:rsidP="00757411">
            <w:pPr>
              <w:rPr>
                <w:color w:val="FF0000"/>
              </w:rPr>
            </w:pPr>
            <w:r>
              <w:t>RR</w:t>
            </w:r>
          </w:p>
          <w:p w14:paraId="0FE6317E" w14:textId="6E9A6556" w:rsidR="00B02FB7" w:rsidRPr="00B02FB7" w:rsidRDefault="00B02FB7" w:rsidP="00757411">
            <w:pPr>
              <w:rPr>
                <w:color w:val="FF0000"/>
              </w:rPr>
            </w:pPr>
            <w:r>
              <w:rPr>
                <w:color w:val="FF0000"/>
              </w:rPr>
              <w:t>RR</w:t>
            </w:r>
          </w:p>
        </w:tc>
        <w:tc>
          <w:tcPr>
            <w:tcW w:w="1620" w:type="dxa"/>
          </w:tcPr>
          <w:p w14:paraId="7694F2AD" w14:textId="77777777" w:rsidR="00F32CB1" w:rsidRDefault="00AD53D9" w:rsidP="00757411">
            <w:r>
              <w:t>RR</w:t>
            </w:r>
          </w:p>
          <w:p w14:paraId="0D05670C" w14:textId="07E25E7E" w:rsidR="00B02FB7" w:rsidRPr="00B02FB7" w:rsidRDefault="00B02FB7" w:rsidP="00757411">
            <w:pPr>
              <w:rPr>
                <w:color w:val="FF0000"/>
              </w:rPr>
            </w:pPr>
            <w:r>
              <w:rPr>
                <w:color w:val="FF0000"/>
              </w:rPr>
              <w:t>AWR</w:t>
            </w:r>
          </w:p>
        </w:tc>
        <w:tc>
          <w:tcPr>
            <w:tcW w:w="4950" w:type="dxa"/>
          </w:tcPr>
          <w:p w14:paraId="201E702B" w14:textId="124FB243" w:rsidR="00F32CB1" w:rsidRDefault="00AD53D9" w:rsidP="00757411">
            <w:r>
              <w:t xml:space="preserve">What are the SLOs, and how are they achieved? No data or evidence of these. </w:t>
            </w:r>
          </w:p>
          <w:p w14:paraId="16766772" w14:textId="5C2BF830" w:rsidR="00B02FB7" w:rsidRPr="00B02FB7" w:rsidRDefault="00B02FB7" w:rsidP="00757411">
            <w:pPr>
              <w:rPr>
                <w:color w:val="FF0000"/>
              </w:rPr>
            </w:pPr>
            <w:r>
              <w:rPr>
                <w:color w:val="FF0000"/>
              </w:rPr>
              <w:t xml:space="preserve">This prompt suggests that a survey is going to be conducted for data to analyze the impact on students. You could get the data on the programs that use this service and analyze the data on student success rates and completion.  </w:t>
            </w:r>
          </w:p>
          <w:p w14:paraId="234EFAA6" w14:textId="4001CCE6" w:rsidR="00B02FB7" w:rsidRDefault="00B02FB7" w:rsidP="00757411"/>
        </w:tc>
      </w:tr>
      <w:tr w:rsidR="00F32CB1" w14:paraId="641A48F1" w14:textId="77777777" w:rsidTr="00FA2847">
        <w:tc>
          <w:tcPr>
            <w:tcW w:w="3505" w:type="dxa"/>
          </w:tcPr>
          <w:p w14:paraId="19DE33D4" w14:textId="77777777" w:rsidR="00F32CB1" w:rsidRDefault="00F32CB1" w:rsidP="00757411">
            <w:pPr>
              <w:ind w:left="180" w:hanging="180"/>
            </w:pPr>
            <w:r>
              <w:t>5.  How effectively does the unit communicate?</w:t>
            </w:r>
          </w:p>
        </w:tc>
        <w:tc>
          <w:tcPr>
            <w:tcW w:w="1350" w:type="dxa"/>
            <w:shd w:val="clear" w:color="auto" w:fill="auto"/>
          </w:tcPr>
          <w:p w14:paraId="7C771C8F" w14:textId="2EE78C6C" w:rsidR="00B02FB7" w:rsidRDefault="00AD53D9" w:rsidP="00757411">
            <w:r>
              <w:t>AWR</w:t>
            </w:r>
          </w:p>
        </w:tc>
        <w:tc>
          <w:tcPr>
            <w:tcW w:w="1170" w:type="dxa"/>
            <w:shd w:val="clear" w:color="auto" w:fill="auto"/>
          </w:tcPr>
          <w:p w14:paraId="008FA445" w14:textId="69880E6A" w:rsidR="00F32CB1" w:rsidRDefault="00AD53D9" w:rsidP="00757411">
            <w:r>
              <w:t>AWR</w:t>
            </w:r>
          </w:p>
        </w:tc>
        <w:tc>
          <w:tcPr>
            <w:tcW w:w="1710" w:type="dxa"/>
            <w:shd w:val="clear" w:color="auto" w:fill="auto"/>
          </w:tcPr>
          <w:p w14:paraId="219DAA88" w14:textId="44FA6ADF" w:rsidR="00F32CB1" w:rsidRDefault="00AD53D9" w:rsidP="00757411">
            <w:r>
              <w:t>AWR</w:t>
            </w:r>
          </w:p>
        </w:tc>
        <w:tc>
          <w:tcPr>
            <w:tcW w:w="1620" w:type="dxa"/>
            <w:shd w:val="clear" w:color="auto" w:fill="auto"/>
          </w:tcPr>
          <w:p w14:paraId="38A3F77A" w14:textId="52BAF887" w:rsidR="00F32CB1" w:rsidRDefault="00AD53D9" w:rsidP="00757411">
            <w:r>
              <w:t>AWR</w:t>
            </w:r>
          </w:p>
        </w:tc>
        <w:tc>
          <w:tcPr>
            <w:tcW w:w="4950" w:type="dxa"/>
          </w:tcPr>
          <w:p w14:paraId="0559E106" w14:textId="4311EDB7" w:rsidR="00F32CB1" w:rsidRDefault="00AD53D9" w:rsidP="00757411">
            <w:r>
              <w:t xml:space="preserve">The website will need to have updated contact information. What about flyers, LinkedIn page, etc.? </w:t>
            </w:r>
          </w:p>
        </w:tc>
      </w:tr>
      <w:tr w:rsidR="00747211" w14:paraId="47EED476" w14:textId="77777777" w:rsidTr="00FA2847">
        <w:tc>
          <w:tcPr>
            <w:tcW w:w="3505" w:type="dxa"/>
          </w:tcPr>
          <w:p w14:paraId="5F6D345E" w14:textId="77777777" w:rsidR="00747211" w:rsidRDefault="00747211" w:rsidP="00747211">
            <w:pPr>
              <w:ind w:left="180" w:hanging="180"/>
            </w:pPr>
            <w:r>
              <w:t>6. Does the unit build and leverage partnerships?</w:t>
            </w:r>
          </w:p>
        </w:tc>
        <w:tc>
          <w:tcPr>
            <w:tcW w:w="1350" w:type="dxa"/>
          </w:tcPr>
          <w:p w14:paraId="7B7EECC9" w14:textId="44849F5B" w:rsidR="00747211" w:rsidRDefault="00747211" w:rsidP="00747211">
            <w:r>
              <w:t>Accepted</w:t>
            </w:r>
          </w:p>
        </w:tc>
        <w:tc>
          <w:tcPr>
            <w:tcW w:w="1170" w:type="dxa"/>
          </w:tcPr>
          <w:p w14:paraId="4F4ED7C6" w14:textId="4780DC3A" w:rsidR="00747211" w:rsidRDefault="00747211" w:rsidP="00747211">
            <w:r>
              <w:t>Accepted</w:t>
            </w:r>
          </w:p>
        </w:tc>
        <w:tc>
          <w:tcPr>
            <w:tcW w:w="1710" w:type="dxa"/>
          </w:tcPr>
          <w:p w14:paraId="1EB8B168" w14:textId="4F39DB6C" w:rsidR="00747211" w:rsidRDefault="00747211" w:rsidP="00747211">
            <w:r>
              <w:t>Accepted</w:t>
            </w:r>
          </w:p>
        </w:tc>
        <w:tc>
          <w:tcPr>
            <w:tcW w:w="1620" w:type="dxa"/>
          </w:tcPr>
          <w:p w14:paraId="2E7A9A88" w14:textId="7A03AC8D" w:rsidR="00747211" w:rsidRDefault="00747211" w:rsidP="00747211">
            <w:r>
              <w:t>Accepted</w:t>
            </w:r>
          </w:p>
        </w:tc>
        <w:tc>
          <w:tcPr>
            <w:tcW w:w="4950" w:type="dxa"/>
          </w:tcPr>
          <w:p w14:paraId="30870C47" w14:textId="00792876" w:rsidR="00747211" w:rsidRDefault="00747211" w:rsidP="00747211">
            <w:r>
              <w:t>Stakeholders and outside entities are clearly stated.</w:t>
            </w:r>
          </w:p>
        </w:tc>
      </w:tr>
      <w:tr w:rsidR="00747211" w14:paraId="6F0A2417" w14:textId="77777777" w:rsidTr="00FA2847">
        <w:tc>
          <w:tcPr>
            <w:tcW w:w="3505" w:type="dxa"/>
          </w:tcPr>
          <w:p w14:paraId="30599673" w14:textId="77777777" w:rsidR="00747211" w:rsidRDefault="00747211" w:rsidP="00747211">
            <w:pPr>
              <w:ind w:left="180" w:hanging="180"/>
            </w:pPr>
            <w:r>
              <w:t>7. Are staff supported with professional development?</w:t>
            </w:r>
          </w:p>
        </w:tc>
        <w:tc>
          <w:tcPr>
            <w:tcW w:w="1350" w:type="dxa"/>
          </w:tcPr>
          <w:p w14:paraId="77ED7C9C" w14:textId="014574A9" w:rsidR="00747211" w:rsidRDefault="00747211" w:rsidP="00747211">
            <w:r>
              <w:t>AWR</w:t>
            </w:r>
          </w:p>
        </w:tc>
        <w:tc>
          <w:tcPr>
            <w:tcW w:w="1170" w:type="dxa"/>
          </w:tcPr>
          <w:p w14:paraId="6CD26DC5" w14:textId="3F78F4B6" w:rsidR="00747211" w:rsidRDefault="00747211" w:rsidP="00747211">
            <w:r>
              <w:t>AWR</w:t>
            </w:r>
          </w:p>
        </w:tc>
        <w:tc>
          <w:tcPr>
            <w:tcW w:w="1710" w:type="dxa"/>
          </w:tcPr>
          <w:p w14:paraId="5FCA1D91" w14:textId="1F673B4C" w:rsidR="00747211" w:rsidRDefault="00747211" w:rsidP="00747211">
            <w:r>
              <w:t>AWR</w:t>
            </w:r>
          </w:p>
        </w:tc>
        <w:tc>
          <w:tcPr>
            <w:tcW w:w="1620" w:type="dxa"/>
          </w:tcPr>
          <w:p w14:paraId="67DD3F61" w14:textId="1ECF3F6E" w:rsidR="00747211" w:rsidRDefault="00747211" w:rsidP="00747211">
            <w:r>
              <w:t>AWR</w:t>
            </w:r>
          </w:p>
        </w:tc>
        <w:tc>
          <w:tcPr>
            <w:tcW w:w="4950" w:type="dxa"/>
          </w:tcPr>
          <w:p w14:paraId="2DD5682C" w14:textId="1323BA67" w:rsidR="00747211" w:rsidRDefault="00747211" w:rsidP="00747211">
            <w:r>
              <w:t>List out the Professional Associations and if there are required professional certifications or standards that need to be met by faculty and staff. Tie this to accreditation regulations for future needs.</w:t>
            </w:r>
          </w:p>
        </w:tc>
      </w:tr>
      <w:tr w:rsidR="00747211" w14:paraId="50FDFC62" w14:textId="77777777" w:rsidTr="00A526A4">
        <w:tc>
          <w:tcPr>
            <w:tcW w:w="3505" w:type="dxa"/>
          </w:tcPr>
          <w:p w14:paraId="73178AD3" w14:textId="77777777" w:rsidR="00747211" w:rsidRDefault="00747211" w:rsidP="00747211">
            <w:pPr>
              <w:ind w:left="180" w:hanging="180"/>
            </w:pPr>
            <w:r>
              <w:t>8. [Optional] Does the unit have sufficient facilities and equipment?</w:t>
            </w:r>
          </w:p>
        </w:tc>
        <w:tc>
          <w:tcPr>
            <w:tcW w:w="1350" w:type="dxa"/>
            <w:shd w:val="clear" w:color="auto" w:fill="808080" w:themeFill="background1" w:themeFillShade="80"/>
          </w:tcPr>
          <w:p w14:paraId="6935C63F" w14:textId="77777777" w:rsidR="00747211" w:rsidRDefault="00747211" w:rsidP="00747211"/>
        </w:tc>
        <w:tc>
          <w:tcPr>
            <w:tcW w:w="1170" w:type="dxa"/>
            <w:shd w:val="clear" w:color="auto" w:fill="808080" w:themeFill="background1" w:themeFillShade="80"/>
          </w:tcPr>
          <w:p w14:paraId="4F0359FE" w14:textId="77777777" w:rsidR="00747211" w:rsidRDefault="00747211" w:rsidP="00747211"/>
        </w:tc>
        <w:tc>
          <w:tcPr>
            <w:tcW w:w="1710" w:type="dxa"/>
            <w:shd w:val="clear" w:color="auto" w:fill="808080" w:themeFill="background1" w:themeFillShade="80"/>
          </w:tcPr>
          <w:p w14:paraId="4EA04FD2" w14:textId="77777777" w:rsidR="00747211" w:rsidRDefault="00747211" w:rsidP="00747211"/>
        </w:tc>
        <w:tc>
          <w:tcPr>
            <w:tcW w:w="1620" w:type="dxa"/>
            <w:shd w:val="clear" w:color="auto" w:fill="808080" w:themeFill="background1" w:themeFillShade="80"/>
          </w:tcPr>
          <w:p w14:paraId="7723105D" w14:textId="77777777" w:rsidR="00747211" w:rsidRDefault="00747211" w:rsidP="00747211"/>
        </w:tc>
        <w:tc>
          <w:tcPr>
            <w:tcW w:w="4950" w:type="dxa"/>
          </w:tcPr>
          <w:p w14:paraId="1737C144" w14:textId="707AB200" w:rsidR="00747211" w:rsidRDefault="00747211" w:rsidP="00747211">
            <w:r>
              <w:t xml:space="preserve">The Ex. Summary indicates that the growth has forced them to conduct classes in the lobby. This section should be filled out to support the need for space. </w:t>
            </w:r>
            <w:r w:rsidR="005340E6">
              <w:t>This would be where you ask for funding because facilities are inadequate.</w:t>
            </w:r>
          </w:p>
        </w:tc>
      </w:tr>
      <w:tr w:rsidR="00747211" w14:paraId="12383D1B" w14:textId="77777777" w:rsidTr="00FA2847">
        <w:tc>
          <w:tcPr>
            <w:tcW w:w="3505" w:type="dxa"/>
          </w:tcPr>
          <w:p w14:paraId="3AC81BA9" w14:textId="77777777" w:rsidR="00747211" w:rsidRDefault="00747211" w:rsidP="00747211">
            <w:pPr>
              <w:ind w:left="180" w:hanging="180"/>
            </w:pPr>
            <w:r>
              <w:lastRenderedPageBreak/>
              <w:t>9. How have past CIPs contributed to success?</w:t>
            </w:r>
          </w:p>
        </w:tc>
        <w:tc>
          <w:tcPr>
            <w:tcW w:w="1350" w:type="dxa"/>
          </w:tcPr>
          <w:p w14:paraId="583C44A9" w14:textId="77777777" w:rsidR="00747211" w:rsidRDefault="00747211" w:rsidP="00747211">
            <w:r>
              <w:t>RR</w:t>
            </w:r>
          </w:p>
          <w:p w14:paraId="29D9F6FE" w14:textId="246C895E" w:rsidR="00FB3778" w:rsidRPr="00FB3778" w:rsidRDefault="00FB3778" w:rsidP="00747211">
            <w:pPr>
              <w:rPr>
                <w:color w:val="FF0000"/>
              </w:rPr>
            </w:pPr>
            <w:r>
              <w:rPr>
                <w:color w:val="FF0000"/>
              </w:rPr>
              <w:t>RR</w:t>
            </w:r>
          </w:p>
        </w:tc>
        <w:tc>
          <w:tcPr>
            <w:tcW w:w="1170" w:type="dxa"/>
          </w:tcPr>
          <w:p w14:paraId="616E06A3" w14:textId="77777777" w:rsidR="00747211" w:rsidRDefault="00747211" w:rsidP="00747211">
            <w:r>
              <w:t>RR</w:t>
            </w:r>
          </w:p>
          <w:p w14:paraId="29E52486" w14:textId="366CCF4F" w:rsidR="00FB3778" w:rsidRPr="00FB3778" w:rsidRDefault="00FB3778" w:rsidP="00747211">
            <w:pPr>
              <w:rPr>
                <w:color w:val="FF0000"/>
              </w:rPr>
            </w:pPr>
            <w:r>
              <w:rPr>
                <w:color w:val="FF0000"/>
              </w:rPr>
              <w:t>RR</w:t>
            </w:r>
          </w:p>
        </w:tc>
        <w:tc>
          <w:tcPr>
            <w:tcW w:w="1710" w:type="dxa"/>
          </w:tcPr>
          <w:p w14:paraId="1AC6617C" w14:textId="77777777" w:rsidR="00747211" w:rsidRDefault="00747211" w:rsidP="00747211">
            <w:r>
              <w:t>RR</w:t>
            </w:r>
          </w:p>
          <w:p w14:paraId="56B6EFA3" w14:textId="77111A61" w:rsidR="00FB3778" w:rsidRPr="00FB3778" w:rsidRDefault="00FB3778" w:rsidP="00747211">
            <w:pPr>
              <w:rPr>
                <w:color w:val="FF0000"/>
              </w:rPr>
            </w:pPr>
            <w:r>
              <w:rPr>
                <w:color w:val="FF0000"/>
              </w:rPr>
              <w:t>RR</w:t>
            </w:r>
          </w:p>
        </w:tc>
        <w:tc>
          <w:tcPr>
            <w:tcW w:w="1620" w:type="dxa"/>
          </w:tcPr>
          <w:p w14:paraId="0CA6B4B7" w14:textId="77777777" w:rsidR="00747211" w:rsidRDefault="00747211" w:rsidP="00747211">
            <w:r>
              <w:t>RR</w:t>
            </w:r>
          </w:p>
          <w:p w14:paraId="43141A94" w14:textId="17DB11F5" w:rsidR="00FB3778" w:rsidRPr="00FB3778" w:rsidRDefault="00FB3778" w:rsidP="00747211">
            <w:pPr>
              <w:rPr>
                <w:color w:val="FF0000"/>
              </w:rPr>
            </w:pPr>
            <w:r>
              <w:rPr>
                <w:color w:val="FF0000"/>
              </w:rPr>
              <w:t>RR</w:t>
            </w:r>
          </w:p>
        </w:tc>
        <w:tc>
          <w:tcPr>
            <w:tcW w:w="4950" w:type="dxa"/>
          </w:tcPr>
          <w:p w14:paraId="754C7BD9" w14:textId="08E63D07" w:rsidR="00747211" w:rsidRPr="00FB3778" w:rsidRDefault="00747211" w:rsidP="00747211">
            <w:pPr>
              <w:rPr>
                <w:color w:val="FF0000"/>
              </w:rPr>
            </w:pPr>
            <w:r>
              <w:t>No previous CIP was created. Nothing is attached in the appendix.</w:t>
            </w:r>
            <w:r w:rsidR="00FB3778">
              <w:t xml:space="preserve"> </w:t>
            </w:r>
            <w:r w:rsidR="00FB3778">
              <w:rPr>
                <w:color w:val="FF0000"/>
              </w:rPr>
              <w:t xml:space="preserve">No CIP </w:t>
            </w:r>
            <w:r w:rsidR="00A86D37">
              <w:rPr>
                <w:color w:val="FF0000"/>
              </w:rPr>
              <w:t>attached</w:t>
            </w:r>
          </w:p>
        </w:tc>
      </w:tr>
      <w:tr w:rsidR="00747211" w14:paraId="2083F4D8" w14:textId="77777777" w:rsidTr="00FA2847">
        <w:tc>
          <w:tcPr>
            <w:tcW w:w="3505" w:type="dxa"/>
          </w:tcPr>
          <w:p w14:paraId="128CDF4C" w14:textId="77777777" w:rsidR="00747211" w:rsidRDefault="00747211" w:rsidP="00747211">
            <w:pPr>
              <w:ind w:left="180" w:hanging="180"/>
            </w:pPr>
            <w:r>
              <w:t>10.  How will the unit evaluate its success?</w:t>
            </w:r>
          </w:p>
        </w:tc>
        <w:tc>
          <w:tcPr>
            <w:tcW w:w="1350" w:type="dxa"/>
          </w:tcPr>
          <w:p w14:paraId="415F19B6" w14:textId="285573F3" w:rsidR="00747211" w:rsidRDefault="00747211" w:rsidP="00747211">
            <w:r>
              <w:t>AWR</w:t>
            </w:r>
          </w:p>
        </w:tc>
        <w:tc>
          <w:tcPr>
            <w:tcW w:w="1170" w:type="dxa"/>
          </w:tcPr>
          <w:p w14:paraId="786A304F" w14:textId="288E0DC3" w:rsidR="00747211" w:rsidRDefault="00747211" w:rsidP="00747211">
            <w:r>
              <w:t>AWR</w:t>
            </w:r>
          </w:p>
        </w:tc>
        <w:tc>
          <w:tcPr>
            <w:tcW w:w="1710" w:type="dxa"/>
          </w:tcPr>
          <w:p w14:paraId="1CCC34B2" w14:textId="54D0BC9A" w:rsidR="00747211" w:rsidRDefault="00747211" w:rsidP="00747211">
            <w:r>
              <w:t>AWR</w:t>
            </w:r>
          </w:p>
        </w:tc>
        <w:tc>
          <w:tcPr>
            <w:tcW w:w="1620" w:type="dxa"/>
          </w:tcPr>
          <w:p w14:paraId="610E5D04" w14:textId="10FC09B6" w:rsidR="00747211" w:rsidRDefault="00747211" w:rsidP="00747211">
            <w:r>
              <w:t>AWR</w:t>
            </w:r>
          </w:p>
        </w:tc>
        <w:tc>
          <w:tcPr>
            <w:tcW w:w="4950" w:type="dxa"/>
          </w:tcPr>
          <w:p w14:paraId="7F133FCF" w14:textId="3B1932F7" w:rsidR="00747211" w:rsidRDefault="00747211" w:rsidP="00747211">
            <w:r>
              <w:t xml:space="preserve">Detailed out strengths and weaknesses. Data from surveys would help this section and support how this will be evaluated in the future. Again, this indicated the need for more space for freedom of movement, debriefing rooms, and medical equipment. </w:t>
            </w:r>
          </w:p>
        </w:tc>
      </w:tr>
      <w:tr w:rsidR="00747211" w14:paraId="32931992" w14:textId="77777777" w:rsidTr="00A526A4">
        <w:tc>
          <w:tcPr>
            <w:tcW w:w="3505" w:type="dxa"/>
          </w:tcPr>
          <w:p w14:paraId="0154B3B3" w14:textId="77777777" w:rsidR="00747211" w:rsidRDefault="00747211" w:rsidP="00747211">
            <w:pPr>
              <w:ind w:left="180" w:hanging="180"/>
            </w:pPr>
            <w:r>
              <w:t>11. Future Continuous Improvement Plan Tables</w:t>
            </w:r>
          </w:p>
          <w:p w14:paraId="297E9A78" w14:textId="77777777" w:rsidR="00747211" w:rsidRDefault="00747211" w:rsidP="00747211">
            <w:pPr>
              <w:ind w:left="180" w:hanging="180"/>
            </w:pPr>
          </w:p>
        </w:tc>
        <w:tc>
          <w:tcPr>
            <w:tcW w:w="1350" w:type="dxa"/>
          </w:tcPr>
          <w:p w14:paraId="78F8A929" w14:textId="27285CC7" w:rsidR="00747211" w:rsidRDefault="00747211" w:rsidP="00747211">
            <w:r>
              <w:t>AWR</w:t>
            </w:r>
          </w:p>
        </w:tc>
        <w:tc>
          <w:tcPr>
            <w:tcW w:w="1170" w:type="dxa"/>
            <w:shd w:val="clear" w:color="auto" w:fill="808080" w:themeFill="background1" w:themeFillShade="80"/>
          </w:tcPr>
          <w:p w14:paraId="767E7EBE" w14:textId="77777777" w:rsidR="00747211" w:rsidRDefault="00747211" w:rsidP="00747211"/>
        </w:tc>
        <w:tc>
          <w:tcPr>
            <w:tcW w:w="1710" w:type="dxa"/>
            <w:shd w:val="clear" w:color="auto" w:fill="808080" w:themeFill="background1" w:themeFillShade="80"/>
          </w:tcPr>
          <w:p w14:paraId="6DD13662" w14:textId="77777777" w:rsidR="00747211" w:rsidRDefault="00747211" w:rsidP="00747211"/>
        </w:tc>
        <w:tc>
          <w:tcPr>
            <w:tcW w:w="1620" w:type="dxa"/>
          </w:tcPr>
          <w:p w14:paraId="0E203515" w14:textId="137643F1" w:rsidR="00747211" w:rsidRDefault="00747211" w:rsidP="00747211">
            <w:r>
              <w:t>AWR</w:t>
            </w:r>
          </w:p>
        </w:tc>
        <w:tc>
          <w:tcPr>
            <w:tcW w:w="4950" w:type="dxa"/>
          </w:tcPr>
          <w:p w14:paraId="04A11444" w14:textId="63EBC94F" w:rsidR="00747211" w:rsidRDefault="00747211" w:rsidP="00747211">
            <w:r>
              <w:t>Needs work on details to link CIP to the SLOs.</w:t>
            </w:r>
          </w:p>
        </w:tc>
      </w:tr>
    </w:tbl>
    <w:p w14:paraId="5048B79A" w14:textId="77777777" w:rsidR="00287D3E" w:rsidRDefault="00287D3E" w:rsidP="00313B9A"/>
    <w:p w14:paraId="10B86651" w14:textId="77777777" w:rsidR="006761AD" w:rsidRPr="00865A44" w:rsidRDefault="006761AD" w:rsidP="006761AD">
      <w:pPr>
        <w:rPr>
          <w:rFonts w:ascii="Calibri" w:eastAsia="Calibri" w:hAnsi="Calibri" w:cs="Times New Roman"/>
        </w:rPr>
      </w:pPr>
    </w:p>
    <w:p w14:paraId="0D39DCF6"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317AD30C" w14:textId="77777777" w:rsidTr="006855C6">
        <w:tc>
          <w:tcPr>
            <w:tcW w:w="4590" w:type="dxa"/>
          </w:tcPr>
          <w:p w14:paraId="7FDE914B" w14:textId="7777777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1878F8D6"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73EEF6B1" w14:textId="72A36A46"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EB7B3B">
              <w:rPr>
                <w:rFonts w:ascii="Calibri" w:eastAsia="Calibri" w:hAnsi="Calibri" w:cs="Times New Roman"/>
                <w:sz w:val="24"/>
                <w:szCs w:val="24"/>
                <w:u w:val="single"/>
              </w:rPr>
              <w:t>X</w:t>
            </w:r>
            <w:r w:rsidR="00A86D37">
              <w:rPr>
                <w:rFonts w:ascii="Calibri" w:eastAsia="Calibri" w:hAnsi="Calibri" w:cs="Times New Roman"/>
                <w:sz w:val="24"/>
                <w:szCs w:val="24"/>
                <w:u w:val="single"/>
              </w:rPr>
              <w:t xml:space="preserve"> </w:t>
            </w:r>
            <w:proofErr w:type="spellStart"/>
            <w:r w:rsidR="00A86D37" w:rsidRPr="00A86D37">
              <w:rPr>
                <w:rFonts w:ascii="Calibri" w:eastAsia="Calibri" w:hAnsi="Calibri" w:cs="Times New Roman"/>
                <w:b/>
                <w:color w:val="FF0000"/>
                <w:sz w:val="24"/>
                <w:szCs w:val="24"/>
                <w:u w:val="single"/>
              </w:rPr>
              <w:t>X</w:t>
            </w:r>
            <w:proofErr w:type="spellEnd"/>
            <w:r w:rsidRPr="00A86D37">
              <w:rPr>
                <w:rFonts w:ascii="Calibri" w:eastAsia="Calibri" w:hAnsi="Calibri" w:cs="Times New Roman"/>
                <w:b/>
                <w:sz w:val="24"/>
                <w:szCs w:val="24"/>
                <w:u w:val="single"/>
              </w:rPr>
              <w:t xml:space="preserve"> </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4FFF38D1" w14:textId="77777777" w:rsidR="006761AD" w:rsidRDefault="006761AD" w:rsidP="006761AD">
      <w:pPr>
        <w:jc w:val="center"/>
      </w:pPr>
    </w:p>
    <w:p w14:paraId="0D339261" w14:textId="77777777" w:rsidR="006761AD" w:rsidRDefault="006761AD" w:rsidP="006761AD"/>
    <w:p w14:paraId="0E834EA9" w14:textId="77777777" w:rsidR="006761AD" w:rsidRPr="00101233" w:rsidRDefault="006761AD" w:rsidP="006761AD">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686ACAAA" wp14:editId="63EDD836">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21117AE7" w14:textId="4BA67450" w:rsidR="006761AD" w:rsidRDefault="00EB7B3B" w:rsidP="006761AD">
                            <w:r>
                              <w:t>5 RR</w:t>
                            </w:r>
                          </w:p>
                          <w:p w14:paraId="4BC90CBC" w14:textId="2B2F97CF" w:rsidR="00EB7B3B" w:rsidRDefault="00EB7B3B" w:rsidP="006761AD">
                            <w:r>
                              <w:t>4 AWR</w:t>
                            </w:r>
                          </w:p>
                          <w:p w14:paraId="5BDFB65E" w14:textId="5D54F54A" w:rsidR="00EB7B3B" w:rsidRDefault="00EB7B3B" w:rsidP="006761AD">
                            <w:r>
                              <w:t xml:space="preserve">1 </w:t>
                            </w:r>
                            <w:r w:rsidR="00747211">
                              <w:t>Accepted</w:t>
                            </w:r>
                          </w:p>
                          <w:p w14:paraId="346938B2" w14:textId="4C68D19B" w:rsidR="00EB7B3B" w:rsidRDefault="0065548C" w:rsidP="006761AD">
                            <w:r>
                              <w:t xml:space="preserve">Great start to your story to support the </w:t>
                            </w:r>
                            <w:r w:rsidR="00493CCC">
                              <w:t>unit’s</w:t>
                            </w:r>
                            <w:r>
                              <w:t xml:space="preserve"> insistence. Need data to suppor</w:t>
                            </w:r>
                            <w:bookmarkStart w:id="0" w:name="_GoBack"/>
                            <w:bookmarkEnd w:id="0"/>
                            <w:r>
                              <w:t xml:space="preserve">t. Missing that critical component. </w:t>
                            </w:r>
                          </w:p>
                          <w:p w14:paraId="297BC1AD" w14:textId="487F4161" w:rsidR="00A86D37" w:rsidRPr="00A86D37" w:rsidRDefault="00A86D37" w:rsidP="006761AD">
                            <w:pPr>
                              <w:rPr>
                                <w:color w:val="FF0000"/>
                              </w:rPr>
                            </w:pPr>
                            <w:r>
                              <w:rPr>
                                <w:color w:val="FF0000"/>
                              </w:rPr>
                              <w:t>V1</w:t>
                            </w:r>
                            <w:r w:rsidR="00953096">
                              <w:rPr>
                                <w:color w:val="FF0000"/>
                              </w:rPr>
                              <w:t xml:space="preserve"> 10-23- RR- This document did not have enough evidence</w:t>
                            </w:r>
                            <w:r w:rsidR="00352686">
                              <w:rPr>
                                <w:color w:val="FF0000"/>
                              </w:rPr>
                              <w:t>, analysis,</w:t>
                            </w:r>
                            <w:r w:rsidR="00953096">
                              <w:rPr>
                                <w:color w:val="FF0000"/>
                              </w:rPr>
                              <w:t xml:space="preserve"> or completed CIP attached for </w:t>
                            </w:r>
                            <w:r w:rsidR="00352686">
                              <w:rPr>
                                <w:color w:val="FF0000"/>
                              </w:rPr>
                              <w:t>an</w:t>
                            </w:r>
                            <w:r w:rsidR="00953096">
                              <w:rPr>
                                <w:color w:val="FF0000"/>
                              </w:rPr>
                              <w:t xml:space="preserve"> AWR. Send back for RR for the next FY 24-25.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ACAAA"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21117AE7" w14:textId="4BA67450" w:rsidR="006761AD" w:rsidRDefault="00EB7B3B" w:rsidP="006761AD">
                      <w:r>
                        <w:t>5 RR</w:t>
                      </w:r>
                    </w:p>
                    <w:p w14:paraId="4BC90CBC" w14:textId="2B2F97CF" w:rsidR="00EB7B3B" w:rsidRDefault="00EB7B3B" w:rsidP="006761AD">
                      <w:r>
                        <w:t>4 AWR</w:t>
                      </w:r>
                    </w:p>
                    <w:p w14:paraId="5BDFB65E" w14:textId="5D54F54A" w:rsidR="00EB7B3B" w:rsidRDefault="00EB7B3B" w:rsidP="006761AD">
                      <w:r>
                        <w:t xml:space="preserve">1 </w:t>
                      </w:r>
                      <w:r w:rsidR="00747211">
                        <w:t>Accepted</w:t>
                      </w:r>
                    </w:p>
                    <w:p w14:paraId="346938B2" w14:textId="4C68D19B" w:rsidR="00EB7B3B" w:rsidRDefault="0065548C" w:rsidP="006761AD">
                      <w:r>
                        <w:t xml:space="preserve">Great start to your story to support the </w:t>
                      </w:r>
                      <w:r w:rsidR="00493CCC">
                        <w:t>unit’s</w:t>
                      </w:r>
                      <w:r>
                        <w:t xml:space="preserve"> insistence. Need data to suppor</w:t>
                      </w:r>
                      <w:bookmarkStart w:id="1" w:name="_GoBack"/>
                      <w:bookmarkEnd w:id="1"/>
                      <w:r>
                        <w:t xml:space="preserve">t. Missing that critical component. </w:t>
                      </w:r>
                    </w:p>
                    <w:p w14:paraId="297BC1AD" w14:textId="487F4161" w:rsidR="00A86D37" w:rsidRPr="00A86D37" w:rsidRDefault="00A86D37" w:rsidP="006761AD">
                      <w:pPr>
                        <w:rPr>
                          <w:color w:val="FF0000"/>
                        </w:rPr>
                      </w:pPr>
                      <w:r>
                        <w:rPr>
                          <w:color w:val="FF0000"/>
                        </w:rPr>
                        <w:t>V1</w:t>
                      </w:r>
                      <w:r w:rsidR="00953096">
                        <w:rPr>
                          <w:color w:val="FF0000"/>
                        </w:rPr>
                        <w:t xml:space="preserve"> 10-23- RR- This document did not have enough evidence</w:t>
                      </w:r>
                      <w:r w:rsidR="00352686">
                        <w:rPr>
                          <w:color w:val="FF0000"/>
                        </w:rPr>
                        <w:t>, analysis,</w:t>
                      </w:r>
                      <w:r w:rsidR="00953096">
                        <w:rPr>
                          <w:color w:val="FF0000"/>
                        </w:rPr>
                        <w:t xml:space="preserve"> or completed CIP attached for </w:t>
                      </w:r>
                      <w:r w:rsidR="00352686">
                        <w:rPr>
                          <w:color w:val="FF0000"/>
                        </w:rPr>
                        <w:t>an</w:t>
                      </w:r>
                      <w:r w:rsidR="00953096">
                        <w:rPr>
                          <w:color w:val="FF0000"/>
                        </w:rPr>
                        <w:t xml:space="preserve"> AWR. Send back for RR for the next FY 24-25. </w:t>
                      </w:r>
                    </w:p>
                  </w:txbxContent>
                </v:textbox>
                <w10:wrap type="square"/>
              </v:shape>
            </w:pict>
          </mc:Fallback>
        </mc:AlternateContent>
      </w:r>
      <w:r w:rsidRPr="00101233">
        <w:rPr>
          <w:b/>
        </w:rPr>
        <w:t>General comments about the submission or rationale for the conclusion:</w:t>
      </w:r>
    </w:p>
    <w:p w14:paraId="5E6D5E71" w14:textId="77777777" w:rsidR="006761AD" w:rsidRDefault="006761AD" w:rsidP="006761AD">
      <w:pPr>
        <w:rPr>
          <w:sz w:val="20"/>
          <w:szCs w:val="20"/>
        </w:rPr>
      </w:pPr>
    </w:p>
    <w:p w14:paraId="24CD05F8" w14:textId="77777777" w:rsidR="006761AD" w:rsidRDefault="006761AD" w:rsidP="00313B9A"/>
    <w:sectPr w:rsidR="006761AD" w:rsidSect="00F32CB1">
      <w:headerReference w:type="default" r:id="rId10"/>
      <w:footerReference w:type="default" r:id="rId11"/>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DB8B" w14:textId="77777777" w:rsidR="00FA0207" w:rsidRDefault="00FA0207" w:rsidP="00FA0207">
      <w:pPr>
        <w:spacing w:after="0" w:line="240" w:lineRule="auto"/>
      </w:pPr>
      <w:r>
        <w:separator/>
      </w:r>
    </w:p>
  </w:endnote>
  <w:endnote w:type="continuationSeparator" w:id="0">
    <w:p w14:paraId="789AC864" w14:textId="77777777" w:rsidR="00FA0207" w:rsidRDefault="00FA0207"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4D45"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307D" w14:textId="77777777" w:rsidR="00FA0207" w:rsidRDefault="00FA0207" w:rsidP="00FA0207">
      <w:pPr>
        <w:spacing w:after="0" w:line="240" w:lineRule="auto"/>
      </w:pPr>
      <w:r>
        <w:separator/>
      </w:r>
    </w:p>
  </w:footnote>
  <w:footnote w:type="continuationSeparator" w:id="0">
    <w:p w14:paraId="275ACC16" w14:textId="77777777" w:rsidR="00FA0207" w:rsidRDefault="00FA0207"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765C"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012AC30F" wp14:editId="6089C9D9">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12D37E31" w14:textId="77777777" w:rsidR="006761AD" w:rsidRDefault="006761AD" w:rsidP="00F22194">
    <w:pPr>
      <w:pStyle w:val="Header"/>
      <w:jc w:val="center"/>
      <w:rPr>
        <w:b/>
        <w:sz w:val="24"/>
        <w:szCs w:val="24"/>
      </w:rPr>
    </w:pPr>
  </w:p>
  <w:p w14:paraId="569CDE50" w14:textId="77777777" w:rsidR="006761AD" w:rsidRDefault="006761AD" w:rsidP="00F22194">
    <w:pPr>
      <w:pStyle w:val="Header"/>
      <w:jc w:val="center"/>
      <w:rPr>
        <w:b/>
        <w:sz w:val="24"/>
        <w:szCs w:val="24"/>
      </w:rPr>
    </w:pPr>
  </w:p>
  <w:p w14:paraId="5B098BF6" w14:textId="67FD172A" w:rsidR="006761AD" w:rsidRDefault="006761AD" w:rsidP="006761AD">
    <w:pPr>
      <w:rPr>
        <w:b/>
      </w:rPr>
    </w:pPr>
    <w:r>
      <w:rPr>
        <w:b/>
      </w:rPr>
      <w:t>Unit</w:t>
    </w:r>
    <w:r w:rsidRPr="00A030C9">
      <w:rPr>
        <w:b/>
      </w:rPr>
      <w:t xml:space="preserve"> name</w:t>
    </w:r>
    <w:r>
      <w:rPr>
        <w:b/>
      </w:rPr>
      <w:t xml:space="preserve">: </w:t>
    </w:r>
    <w:r w:rsidRPr="00F32CB1">
      <w:rPr>
        <w:b/>
      </w:rPr>
      <w:t>_________</w:t>
    </w:r>
    <w:r w:rsidR="00EB7B3B">
      <w:rPr>
        <w:b/>
      </w:rPr>
      <w:t xml:space="preserve">Healthcare </w:t>
    </w:r>
    <w:r w:rsidR="00BF743E">
      <w:rPr>
        <w:b/>
      </w:rPr>
      <w:t>Simulation</w:t>
    </w:r>
    <w:r w:rsidRPr="00F32CB1">
      <w:rPr>
        <w:b/>
      </w:rPr>
      <w:t xml:space="preserve">____________________ </w:t>
    </w:r>
    <w:r>
      <w:rPr>
        <w:b/>
      </w:rPr>
      <w:tab/>
    </w:r>
    <w:r>
      <w:rPr>
        <w:b/>
      </w:rPr>
      <w:tab/>
    </w:r>
    <w:r w:rsidRPr="00647B52">
      <w:t xml:space="preserve"> </w:t>
    </w:r>
    <w:r>
      <w:rPr>
        <w:b/>
      </w:rPr>
      <w:t>Reviewer: _</w:t>
    </w:r>
    <w:r w:rsidR="00BF743E">
      <w:rPr>
        <w:b/>
      </w:rPr>
      <w:t>Andre Szlachtowski</w:t>
    </w:r>
    <w:r>
      <w:rPr>
        <w:b/>
      </w:rPr>
      <w:t>_____</w:t>
    </w:r>
    <w:r w:rsidR="009B1291">
      <w:rPr>
        <w:b/>
        <w:color w:val="FF0000"/>
      </w:rPr>
      <w:t>v1 in RED 10-23</w:t>
    </w:r>
    <w:r>
      <w:rPr>
        <w:b/>
      </w:rPr>
      <w:t>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73351"/>
    <w:rsid w:val="00087C33"/>
    <w:rsid w:val="000C642A"/>
    <w:rsid w:val="000F34DF"/>
    <w:rsid w:val="00116950"/>
    <w:rsid w:val="001F2CFF"/>
    <w:rsid w:val="00261EDF"/>
    <w:rsid w:val="00287D3E"/>
    <w:rsid w:val="002C37C9"/>
    <w:rsid w:val="003078A4"/>
    <w:rsid w:val="00313B9A"/>
    <w:rsid w:val="00352686"/>
    <w:rsid w:val="003A038F"/>
    <w:rsid w:val="00493CCC"/>
    <w:rsid w:val="005340E6"/>
    <w:rsid w:val="005E3D1F"/>
    <w:rsid w:val="005F2368"/>
    <w:rsid w:val="00604216"/>
    <w:rsid w:val="006148C6"/>
    <w:rsid w:val="00624FAE"/>
    <w:rsid w:val="00647B52"/>
    <w:rsid w:val="0065548C"/>
    <w:rsid w:val="006761AD"/>
    <w:rsid w:val="006855C6"/>
    <w:rsid w:val="006A08BE"/>
    <w:rsid w:val="006D169C"/>
    <w:rsid w:val="00702060"/>
    <w:rsid w:val="00747211"/>
    <w:rsid w:val="0075232C"/>
    <w:rsid w:val="00757411"/>
    <w:rsid w:val="00763184"/>
    <w:rsid w:val="00764B05"/>
    <w:rsid w:val="007D535F"/>
    <w:rsid w:val="007F64F0"/>
    <w:rsid w:val="00807167"/>
    <w:rsid w:val="008B41CB"/>
    <w:rsid w:val="00953096"/>
    <w:rsid w:val="009A51CC"/>
    <w:rsid w:val="009B1291"/>
    <w:rsid w:val="009D2932"/>
    <w:rsid w:val="00A030C9"/>
    <w:rsid w:val="00A40501"/>
    <w:rsid w:val="00A526A4"/>
    <w:rsid w:val="00A86D37"/>
    <w:rsid w:val="00AB0159"/>
    <w:rsid w:val="00AD42E8"/>
    <w:rsid w:val="00AD53D9"/>
    <w:rsid w:val="00AF0C97"/>
    <w:rsid w:val="00B02FB7"/>
    <w:rsid w:val="00B45381"/>
    <w:rsid w:val="00B8362E"/>
    <w:rsid w:val="00BF743E"/>
    <w:rsid w:val="00C13D56"/>
    <w:rsid w:val="00C62CDB"/>
    <w:rsid w:val="00CA3289"/>
    <w:rsid w:val="00CD1781"/>
    <w:rsid w:val="00D47C6C"/>
    <w:rsid w:val="00DB0D1F"/>
    <w:rsid w:val="00DB4774"/>
    <w:rsid w:val="00E22EAE"/>
    <w:rsid w:val="00E514A1"/>
    <w:rsid w:val="00E60658"/>
    <w:rsid w:val="00E74460"/>
    <w:rsid w:val="00E96EC7"/>
    <w:rsid w:val="00EB7B3B"/>
    <w:rsid w:val="00F12C87"/>
    <w:rsid w:val="00F22194"/>
    <w:rsid w:val="00F32CB1"/>
    <w:rsid w:val="00F615FE"/>
    <w:rsid w:val="00F7583A"/>
    <w:rsid w:val="00FA0207"/>
    <w:rsid w:val="00FA2847"/>
    <w:rsid w:val="00FB3778"/>
    <w:rsid w:val="00FC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9D89"/>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9ca29cd-c8cb-4423-ae14-e632f6a6d4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60D93D5993A42908243AAD17B70E9" ma:contentTypeVersion="16" ma:contentTypeDescription="Create a new document." ma:contentTypeScope="" ma:versionID="610fa8abd3e6fec0057722e96b816888">
  <xsd:schema xmlns:xsd="http://www.w3.org/2001/XMLSchema" xmlns:xs="http://www.w3.org/2001/XMLSchema" xmlns:p="http://schemas.microsoft.com/office/2006/metadata/properties" xmlns:ns3="9a081956-0dea-4103-9a26-2e4ea0e7e8de" xmlns:ns4="99ca29cd-c8cb-4423-ae14-e632f6a6d402" targetNamespace="http://schemas.microsoft.com/office/2006/metadata/properties" ma:root="true" ma:fieldsID="6834c667cf3b4f82651538854e2614a8" ns3:_="" ns4:_="">
    <xsd:import namespace="9a081956-0dea-4103-9a26-2e4ea0e7e8de"/>
    <xsd:import namespace="99ca29cd-c8cb-4423-ae14-e632f6a6d4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81956-0dea-4103-9a26-2e4ea0e7e8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a29cd-c8cb-4423-ae14-e632f6a6d4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DA897-50B2-4EB0-B4B1-264BAF28067C}">
  <ds:schemaRefs>
    <ds:schemaRef ds:uri="http://schemas.microsoft.com/sharepoint/v3/contenttype/forms"/>
  </ds:schemaRefs>
</ds:datastoreItem>
</file>

<file path=customXml/itemProps2.xml><?xml version="1.0" encoding="utf-8"?>
<ds:datastoreItem xmlns:ds="http://schemas.openxmlformats.org/officeDocument/2006/customXml" ds:itemID="{CDDF1915-9010-48E3-9F8F-E4506C450CFB}">
  <ds:schemaRefs>
    <ds:schemaRef ds:uri="9a081956-0dea-4103-9a26-2e4ea0e7e8de"/>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99ca29cd-c8cb-4423-ae14-e632f6a6d402"/>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4B7C005-63BD-4D28-AF9F-65E82B8C2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81956-0dea-4103-9a26-2e4ea0e7e8de"/>
    <ds:schemaRef ds:uri="99ca29cd-c8cb-4423-ae14-e632f6a6d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Andrea Szlachtowski</cp:lastModifiedBy>
  <cp:revision>6</cp:revision>
  <cp:lastPrinted>2023-04-04T14:23:00Z</cp:lastPrinted>
  <dcterms:created xsi:type="dcterms:W3CDTF">2023-10-17T13:52:00Z</dcterms:created>
  <dcterms:modified xsi:type="dcterms:W3CDTF">2023-10-17T15:30:00Z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0x0101007D760D93D5993A42908243AAD17B70E9</vt:lpwstr>
  </property>
  <property fmtid="{D5CDD505-2E9C-101B-9397-08002B2CF9AE}" pid="3" name="GrammarlyDocumentId">
    <vt:lpwstr>313e127c56a55cb1c11bd882727398e1535044c9dffcadb2206112304389ebe4</vt:lpwstr>
  </property>
</Properties>
</file>