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893E" w14:textId="15491A22" w:rsidR="00524253" w:rsidRPr="00042F05" w:rsidRDefault="00524253" w:rsidP="006E2888">
      <w:pPr>
        <w:spacing w:after="0"/>
        <w:rPr>
          <w:b/>
          <w:sz w:val="28"/>
          <w:szCs w:val="28"/>
        </w:rPr>
      </w:pPr>
      <w:r w:rsidRPr="00042F05">
        <w:rPr>
          <w:b/>
          <w:sz w:val="32"/>
          <w:szCs w:val="32"/>
        </w:rPr>
        <w:t>Real Estate</w:t>
      </w:r>
      <w:r w:rsidRPr="00042F05">
        <w:rPr>
          <w:b/>
          <w:sz w:val="28"/>
          <w:szCs w:val="28"/>
        </w:rPr>
        <w:t xml:space="preserve"> Program Review </w:t>
      </w:r>
      <w:r w:rsidRPr="00042F05">
        <w:rPr>
          <w:b/>
          <w:sz w:val="20"/>
          <w:szCs w:val="20"/>
        </w:rPr>
        <w:t>– Spring 2023</w:t>
      </w:r>
    </w:p>
    <w:p w14:paraId="76905AE5" w14:textId="20111EA3" w:rsidR="0068114F" w:rsidRPr="00042F05" w:rsidRDefault="00042F05" w:rsidP="008A29E3">
      <w:pPr>
        <w:spacing w:after="0" w:line="240" w:lineRule="auto"/>
        <w:rPr>
          <w:b/>
          <w:sz w:val="24"/>
          <w:szCs w:val="24"/>
        </w:rPr>
      </w:pPr>
      <w:r>
        <w:rPr>
          <w:b/>
          <w:i/>
          <w:sz w:val="24"/>
          <w:szCs w:val="24"/>
        </w:rPr>
        <w:t xml:space="preserve">Composite Checklist: </w:t>
      </w:r>
      <w:r w:rsidR="00524253" w:rsidRPr="00042F05">
        <w:rPr>
          <w:b/>
          <w:i/>
          <w:sz w:val="24"/>
          <w:szCs w:val="24"/>
        </w:rPr>
        <w:t>Overall Judgements</w:t>
      </w:r>
      <w:r w:rsidR="00524253" w:rsidRPr="00042F05">
        <w:rPr>
          <w:b/>
          <w:sz w:val="24"/>
          <w:szCs w:val="24"/>
        </w:rPr>
        <w:t xml:space="preserve"> </w:t>
      </w:r>
      <w:r w:rsidR="00524253" w:rsidRPr="00042F05">
        <w:rPr>
          <w:sz w:val="24"/>
          <w:szCs w:val="24"/>
        </w:rPr>
        <w:t>and</w:t>
      </w:r>
      <w:r w:rsidR="00524253" w:rsidRPr="00042F05">
        <w:rPr>
          <w:b/>
          <w:sz w:val="24"/>
          <w:szCs w:val="24"/>
        </w:rPr>
        <w:t xml:space="preserve"> </w:t>
      </w:r>
      <w:r w:rsidR="00524253" w:rsidRPr="00042F05">
        <w:rPr>
          <w:b/>
          <w:i/>
          <w:sz w:val="24"/>
          <w:szCs w:val="24"/>
        </w:rPr>
        <w:t>Comments</w:t>
      </w:r>
      <w:r w:rsidR="00524253" w:rsidRPr="00042F05">
        <w:rPr>
          <w:b/>
          <w:sz w:val="24"/>
          <w:szCs w:val="24"/>
        </w:rPr>
        <w:t xml:space="preserve"> Side-by-Side</w:t>
      </w:r>
    </w:p>
    <w:tbl>
      <w:tblPr>
        <w:tblStyle w:val="TableGrid"/>
        <w:tblpPr w:leftFromText="180" w:rightFromText="180" w:horzAnchor="margin" w:tblpX="-190" w:tblpY="1468"/>
        <w:tblW w:w="5301" w:type="pct"/>
        <w:tblLayout w:type="fixed"/>
        <w:tblLook w:val="04A0" w:firstRow="1" w:lastRow="0" w:firstColumn="1" w:lastColumn="0" w:noHBand="0" w:noVBand="1"/>
      </w:tblPr>
      <w:tblGrid>
        <w:gridCol w:w="1075"/>
        <w:gridCol w:w="1080"/>
        <w:gridCol w:w="1080"/>
        <w:gridCol w:w="1080"/>
        <w:gridCol w:w="1080"/>
        <w:gridCol w:w="1890"/>
        <w:gridCol w:w="1710"/>
        <w:gridCol w:w="2970"/>
        <w:gridCol w:w="2005"/>
      </w:tblGrid>
      <w:tr w:rsidR="000654FF" w:rsidRPr="006E2888" w14:paraId="5B0CBA6E" w14:textId="77777777" w:rsidTr="000654FF">
        <w:trPr>
          <w:tblHeader/>
        </w:trPr>
        <w:tc>
          <w:tcPr>
            <w:tcW w:w="1075" w:type="dxa"/>
          </w:tcPr>
          <w:p w14:paraId="1AFBFD41" w14:textId="77777777" w:rsidR="000654FF" w:rsidRPr="006E2888" w:rsidRDefault="000654FF" w:rsidP="000654FF">
            <w:pPr>
              <w:spacing w:after="0"/>
              <w:rPr>
                <w:b/>
                <w:sz w:val="20"/>
                <w:szCs w:val="20"/>
              </w:rPr>
            </w:pPr>
          </w:p>
        </w:tc>
        <w:tc>
          <w:tcPr>
            <w:tcW w:w="1080" w:type="dxa"/>
            <w:vAlign w:val="center"/>
          </w:tcPr>
          <w:p w14:paraId="4304BD03" w14:textId="6F008560" w:rsidR="000654FF" w:rsidRPr="00C93BA2" w:rsidRDefault="000654FF" w:rsidP="000654FF">
            <w:pPr>
              <w:spacing w:after="0"/>
              <w:rPr>
                <w:b/>
                <w:sz w:val="18"/>
                <w:szCs w:val="18"/>
              </w:rPr>
            </w:pPr>
            <w:r w:rsidRPr="00785CEB">
              <w:rPr>
                <w:rFonts w:eastAsia="Times New Roman" w:cs="Times New Roman"/>
                <w:b/>
              </w:rPr>
              <w:t>Responsive</w:t>
            </w:r>
            <w:r>
              <w:rPr>
                <w:rFonts w:eastAsia="Times New Roman" w:cs="Times New Roman"/>
                <w:b/>
              </w:rPr>
              <w:t>ness</w:t>
            </w:r>
            <w:r w:rsidRPr="00785CEB">
              <w:rPr>
                <w:rFonts w:eastAsia="Times New Roman" w:cs="Times New Roman"/>
                <w:b/>
              </w:rPr>
              <w:t xml:space="preserve"> to the Component</w:t>
            </w:r>
          </w:p>
        </w:tc>
        <w:tc>
          <w:tcPr>
            <w:tcW w:w="1080" w:type="dxa"/>
            <w:vAlign w:val="center"/>
          </w:tcPr>
          <w:p w14:paraId="08580B1B" w14:textId="4648F7E0" w:rsidR="000654FF" w:rsidRPr="00C93BA2" w:rsidRDefault="000654FF" w:rsidP="000654FF">
            <w:pPr>
              <w:spacing w:after="0"/>
              <w:rPr>
                <w:b/>
                <w:sz w:val="18"/>
                <w:szCs w:val="18"/>
              </w:rPr>
            </w:pPr>
            <w:r>
              <w:rPr>
                <w:rFonts w:eastAsia="Times New Roman" w:cs="Times New Roman"/>
                <w:b/>
              </w:rPr>
              <w:t>Evidence</w:t>
            </w:r>
          </w:p>
        </w:tc>
        <w:tc>
          <w:tcPr>
            <w:tcW w:w="1080" w:type="dxa"/>
            <w:vAlign w:val="center"/>
          </w:tcPr>
          <w:p w14:paraId="2C6B235A" w14:textId="36E6043B" w:rsidR="000654FF" w:rsidRPr="00C93BA2" w:rsidRDefault="000654FF" w:rsidP="000654FF">
            <w:pPr>
              <w:spacing w:after="0"/>
              <w:rPr>
                <w:b/>
                <w:sz w:val="18"/>
                <w:szCs w:val="18"/>
              </w:rPr>
            </w:pPr>
            <w:r w:rsidRPr="00EB2442">
              <w:rPr>
                <w:rFonts w:eastAsia="Times New Roman" w:cs="Times New Roman"/>
                <w:b/>
                <w:sz w:val="20"/>
                <w:szCs w:val="20"/>
              </w:rPr>
              <w:t>Analysis: Explanation/ Rationale of Assertions Supported by Evidence</w:t>
            </w:r>
          </w:p>
        </w:tc>
        <w:tc>
          <w:tcPr>
            <w:tcW w:w="1080" w:type="dxa"/>
            <w:shd w:val="clear" w:color="auto" w:fill="BDD6EE" w:themeFill="accent5" w:themeFillTint="66"/>
            <w:vAlign w:val="center"/>
          </w:tcPr>
          <w:p w14:paraId="6FD13071" w14:textId="126CB8DD" w:rsidR="000654FF" w:rsidRPr="00C93BA2" w:rsidRDefault="000654FF" w:rsidP="000654FF">
            <w:pPr>
              <w:spacing w:after="0"/>
              <w:rPr>
                <w:b/>
                <w:sz w:val="18"/>
                <w:szCs w:val="18"/>
              </w:rPr>
            </w:pPr>
            <w:r w:rsidRPr="00785CEB">
              <w:rPr>
                <w:rFonts w:eastAsia="Times New Roman" w:cs="Times New Roman"/>
                <w:b/>
              </w:rPr>
              <w:t>Overall Judgment</w:t>
            </w:r>
          </w:p>
        </w:tc>
        <w:tc>
          <w:tcPr>
            <w:tcW w:w="1890" w:type="dxa"/>
            <w:vAlign w:val="center"/>
          </w:tcPr>
          <w:p w14:paraId="473C5BCE" w14:textId="77777777" w:rsidR="000654FF" w:rsidRPr="006E2888" w:rsidRDefault="000654FF" w:rsidP="000654FF">
            <w:pPr>
              <w:spacing w:after="0"/>
              <w:rPr>
                <w:b/>
                <w:sz w:val="20"/>
                <w:szCs w:val="20"/>
              </w:rPr>
            </w:pPr>
            <w:r w:rsidRPr="006E2888">
              <w:rPr>
                <w:b/>
                <w:sz w:val="20"/>
                <w:szCs w:val="20"/>
              </w:rPr>
              <w:t>Benavides</w:t>
            </w:r>
          </w:p>
          <w:p w14:paraId="719AD84E" w14:textId="77777777" w:rsidR="000654FF" w:rsidRPr="006E2888" w:rsidRDefault="000654FF" w:rsidP="000654FF">
            <w:pPr>
              <w:spacing w:after="0"/>
              <w:rPr>
                <w:b/>
                <w:sz w:val="20"/>
                <w:szCs w:val="20"/>
              </w:rPr>
            </w:pPr>
            <w:r w:rsidRPr="006E2888">
              <w:rPr>
                <w:b/>
                <w:sz w:val="20"/>
                <w:szCs w:val="20"/>
              </w:rPr>
              <w:t>Comments</w:t>
            </w:r>
          </w:p>
        </w:tc>
        <w:tc>
          <w:tcPr>
            <w:tcW w:w="1710" w:type="dxa"/>
            <w:vAlign w:val="center"/>
          </w:tcPr>
          <w:p w14:paraId="5C692CCF" w14:textId="77777777" w:rsidR="000654FF" w:rsidRPr="006E2888" w:rsidRDefault="000654FF" w:rsidP="000654FF">
            <w:pPr>
              <w:spacing w:after="0"/>
              <w:rPr>
                <w:b/>
                <w:sz w:val="20"/>
                <w:szCs w:val="20"/>
              </w:rPr>
            </w:pPr>
            <w:r w:rsidRPr="006E2888">
              <w:rPr>
                <w:b/>
                <w:sz w:val="20"/>
                <w:szCs w:val="20"/>
              </w:rPr>
              <w:t>Bates</w:t>
            </w:r>
          </w:p>
          <w:p w14:paraId="49E8E06F" w14:textId="77777777" w:rsidR="000654FF" w:rsidRPr="006E2888" w:rsidRDefault="000654FF" w:rsidP="000654FF">
            <w:pPr>
              <w:spacing w:after="0"/>
              <w:rPr>
                <w:b/>
                <w:sz w:val="20"/>
                <w:szCs w:val="20"/>
              </w:rPr>
            </w:pPr>
            <w:r w:rsidRPr="006E2888">
              <w:rPr>
                <w:b/>
                <w:sz w:val="20"/>
                <w:szCs w:val="20"/>
              </w:rPr>
              <w:t>Comments</w:t>
            </w:r>
          </w:p>
        </w:tc>
        <w:tc>
          <w:tcPr>
            <w:tcW w:w="2970" w:type="dxa"/>
            <w:vAlign w:val="center"/>
          </w:tcPr>
          <w:p w14:paraId="05F6D6FF" w14:textId="77777777" w:rsidR="000654FF" w:rsidRPr="006E2888" w:rsidRDefault="000654FF" w:rsidP="000654FF">
            <w:pPr>
              <w:spacing w:after="0"/>
              <w:rPr>
                <w:b/>
                <w:sz w:val="20"/>
                <w:szCs w:val="20"/>
              </w:rPr>
            </w:pPr>
            <w:r w:rsidRPr="006E2888">
              <w:rPr>
                <w:b/>
                <w:sz w:val="20"/>
                <w:szCs w:val="20"/>
              </w:rPr>
              <w:t>Morgan</w:t>
            </w:r>
          </w:p>
          <w:p w14:paraId="69A2B1DA" w14:textId="77777777" w:rsidR="000654FF" w:rsidRPr="006E2888" w:rsidRDefault="000654FF" w:rsidP="000654FF">
            <w:pPr>
              <w:spacing w:after="0"/>
              <w:rPr>
                <w:b/>
                <w:sz w:val="20"/>
                <w:szCs w:val="20"/>
              </w:rPr>
            </w:pPr>
            <w:r w:rsidRPr="006E2888">
              <w:rPr>
                <w:b/>
                <w:sz w:val="20"/>
                <w:szCs w:val="20"/>
              </w:rPr>
              <w:t>Comments</w:t>
            </w:r>
          </w:p>
        </w:tc>
        <w:tc>
          <w:tcPr>
            <w:tcW w:w="2005" w:type="dxa"/>
            <w:vAlign w:val="center"/>
          </w:tcPr>
          <w:p w14:paraId="218DE166" w14:textId="77777777" w:rsidR="000654FF" w:rsidRPr="006E2888" w:rsidRDefault="000654FF" w:rsidP="000654FF">
            <w:pPr>
              <w:spacing w:after="0"/>
              <w:rPr>
                <w:b/>
                <w:sz w:val="20"/>
                <w:szCs w:val="20"/>
              </w:rPr>
            </w:pPr>
            <w:r w:rsidRPr="006E2888">
              <w:rPr>
                <w:b/>
                <w:sz w:val="20"/>
                <w:szCs w:val="20"/>
              </w:rPr>
              <w:t>Group Discussion Callouts</w:t>
            </w:r>
          </w:p>
        </w:tc>
      </w:tr>
      <w:tr w:rsidR="00D601C0" w:rsidRPr="006E2888" w14:paraId="0468520F" w14:textId="77777777" w:rsidTr="00E2409A">
        <w:tc>
          <w:tcPr>
            <w:tcW w:w="1075" w:type="dxa"/>
            <w:shd w:val="clear" w:color="auto" w:fill="A8D08D" w:themeFill="accent6" w:themeFillTint="99"/>
          </w:tcPr>
          <w:p w14:paraId="1258E687" w14:textId="77777777" w:rsidR="00D601C0" w:rsidRPr="006E2888" w:rsidRDefault="00D601C0" w:rsidP="008A29E3">
            <w:pPr>
              <w:spacing w:after="0"/>
              <w:rPr>
                <w:sz w:val="20"/>
                <w:szCs w:val="20"/>
              </w:rPr>
            </w:pPr>
            <w:r w:rsidRPr="006E2888">
              <w:rPr>
                <w:sz w:val="20"/>
                <w:szCs w:val="20"/>
              </w:rPr>
              <w:t>1. What does the workforce program do?</w:t>
            </w:r>
          </w:p>
        </w:tc>
        <w:tc>
          <w:tcPr>
            <w:tcW w:w="1080" w:type="dxa"/>
          </w:tcPr>
          <w:p w14:paraId="77909757" w14:textId="77777777" w:rsidR="00D601C0" w:rsidRPr="006E2888" w:rsidRDefault="006E2888" w:rsidP="008A29E3">
            <w:pPr>
              <w:spacing w:after="0"/>
              <w:rPr>
                <w:sz w:val="20"/>
                <w:szCs w:val="20"/>
              </w:rPr>
            </w:pPr>
            <w:r w:rsidRPr="006E2888">
              <w:rPr>
                <w:sz w:val="20"/>
                <w:szCs w:val="20"/>
              </w:rPr>
              <w:t>ACPT</w:t>
            </w:r>
          </w:p>
        </w:tc>
        <w:tc>
          <w:tcPr>
            <w:tcW w:w="1080" w:type="dxa"/>
            <w:shd w:val="clear" w:color="auto" w:fill="BFBFBF" w:themeFill="background1" w:themeFillShade="BF"/>
          </w:tcPr>
          <w:p w14:paraId="010ADDB2" w14:textId="6BDFDF10" w:rsidR="00D601C0" w:rsidRPr="006E2888" w:rsidRDefault="00D601C0" w:rsidP="008A29E3">
            <w:pPr>
              <w:spacing w:after="0"/>
              <w:rPr>
                <w:sz w:val="20"/>
                <w:szCs w:val="20"/>
              </w:rPr>
            </w:pPr>
          </w:p>
        </w:tc>
        <w:tc>
          <w:tcPr>
            <w:tcW w:w="1080" w:type="dxa"/>
            <w:shd w:val="clear" w:color="auto" w:fill="BFBFBF" w:themeFill="background1" w:themeFillShade="BF"/>
          </w:tcPr>
          <w:p w14:paraId="18E79729" w14:textId="0A43F377" w:rsidR="00D601C0" w:rsidRPr="006E2888" w:rsidRDefault="00D601C0" w:rsidP="008A29E3">
            <w:pPr>
              <w:spacing w:after="0"/>
              <w:rPr>
                <w:sz w:val="20"/>
                <w:szCs w:val="20"/>
              </w:rPr>
            </w:pPr>
          </w:p>
        </w:tc>
        <w:tc>
          <w:tcPr>
            <w:tcW w:w="1080" w:type="dxa"/>
            <w:shd w:val="clear" w:color="auto" w:fill="A8D08D" w:themeFill="accent6" w:themeFillTint="99"/>
          </w:tcPr>
          <w:p w14:paraId="079EBACB" w14:textId="77777777" w:rsidR="00D601C0" w:rsidRPr="006E2888" w:rsidRDefault="006E2888" w:rsidP="008A29E3">
            <w:pPr>
              <w:spacing w:after="0"/>
              <w:rPr>
                <w:b/>
                <w:sz w:val="20"/>
                <w:szCs w:val="20"/>
              </w:rPr>
            </w:pPr>
            <w:r w:rsidRPr="006E2888">
              <w:rPr>
                <w:b/>
                <w:sz w:val="20"/>
                <w:szCs w:val="20"/>
              </w:rPr>
              <w:t>ACPT</w:t>
            </w:r>
            <w:r w:rsidR="00D601C0" w:rsidRPr="006E2888">
              <w:rPr>
                <w:b/>
                <w:sz w:val="20"/>
                <w:szCs w:val="20"/>
              </w:rPr>
              <w:t xml:space="preserve"> </w:t>
            </w:r>
          </w:p>
        </w:tc>
        <w:tc>
          <w:tcPr>
            <w:tcW w:w="1890" w:type="dxa"/>
          </w:tcPr>
          <w:p w14:paraId="6F70B3E1" w14:textId="77777777" w:rsidR="00D601C0" w:rsidRPr="006E2888" w:rsidRDefault="00D601C0" w:rsidP="008A29E3">
            <w:pPr>
              <w:spacing w:after="0"/>
              <w:rPr>
                <w:sz w:val="20"/>
                <w:szCs w:val="20"/>
              </w:rPr>
            </w:pPr>
            <w:r w:rsidRPr="006E2888">
              <w:rPr>
                <w:sz w:val="20"/>
                <w:szCs w:val="20"/>
              </w:rPr>
              <w:t>Seems well written.  Career path, typo on page 3:  seller needs to be plural.</w:t>
            </w:r>
          </w:p>
        </w:tc>
        <w:tc>
          <w:tcPr>
            <w:tcW w:w="1710" w:type="dxa"/>
          </w:tcPr>
          <w:p w14:paraId="51B1B4C9" w14:textId="77777777" w:rsidR="00D601C0" w:rsidRPr="006E2888" w:rsidRDefault="00D601C0" w:rsidP="008A29E3">
            <w:pPr>
              <w:spacing w:after="0"/>
              <w:rPr>
                <w:sz w:val="20"/>
                <w:szCs w:val="20"/>
              </w:rPr>
            </w:pPr>
            <w:r w:rsidRPr="006E2888">
              <w:rPr>
                <w:sz w:val="20"/>
                <w:szCs w:val="20"/>
              </w:rPr>
              <w:t>Few specifics given re: career paths/degree paths (p. 4)</w:t>
            </w:r>
          </w:p>
        </w:tc>
        <w:tc>
          <w:tcPr>
            <w:tcW w:w="2970" w:type="dxa"/>
          </w:tcPr>
          <w:p w14:paraId="297176C9" w14:textId="77777777" w:rsidR="00D601C0" w:rsidRPr="006E2888" w:rsidRDefault="00D601C0" w:rsidP="008A29E3">
            <w:pPr>
              <w:spacing w:after="0"/>
              <w:rPr>
                <w:sz w:val="20"/>
                <w:szCs w:val="20"/>
              </w:rPr>
            </w:pPr>
            <w:r w:rsidRPr="006E2888">
              <w:rPr>
                <w:sz w:val="20"/>
                <w:szCs w:val="20"/>
              </w:rPr>
              <w:t>Very clear and concise.  Points out state-level licensing and regulations TREC and certificates.  Talks about certificates and marketable skills but not AAS.</w:t>
            </w:r>
          </w:p>
        </w:tc>
        <w:tc>
          <w:tcPr>
            <w:tcW w:w="2005" w:type="dxa"/>
          </w:tcPr>
          <w:p w14:paraId="00E6C8DA" w14:textId="77777777" w:rsidR="00D601C0" w:rsidRPr="006E2888" w:rsidRDefault="00D601C0" w:rsidP="008A29E3">
            <w:pPr>
              <w:spacing w:after="0"/>
              <w:rPr>
                <w:sz w:val="20"/>
                <w:szCs w:val="20"/>
              </w:rPr>
            </w:pPr>
            <w:r w:rsidRPr="006E2888">
              <w:rPr>
                <w:sz w:val="20"/>
                <w:szCs w:val="20"/>
              </w:rPr>
              <w:t>Didn’t address career paths.</w:t>
            </w:r>
          </w:p>
          <w:p w14:paraId="30B3FFC7" w14:textId="77777777" w:rsidR="00D601C0" w:rsidRPr="006E2888" w:rsidRDefault="00D601C0" w:rsidP="008A29E3">
            <w:pPr>
              <w:spacing w:after="0"/>
              <w:rPr>
                <w:sz w:val="20"/>
                <w:szCs w:val="20"/>
              </w:rPr>
            </w:pPr>
            <w:r w:rsidRPr="006E2888">
              <w:rPr>
                <w:sz w:val="20"/>
                <w:szCs w:val="20"/>
              </w:rPr>
              <w:t>Typo on page 3.</w:t>
            </w:r>
          </w:p>
        </w:tc>
      </w:tr>
      <w:tr w:rsidR="00D601C0" w:rsidRPr="006E2888" w14:paraId="5DD1429F" w14:textId="77777777" w:rsidTr="000654FF">
        <w:tc>
          <w:tcPr>
            <w:tcW w:w="1075" w:type="dxa"/>
            <w:shd w:val="clear" w:color="auto" w:fill="A8D08D" w:themeFill="accent6" w:themeFillTint="99"/>
          </w:tcPr>
          <w:p w14:paraId="3120C37B" w14:textId="77777777" w:rsidR="00D601C0" w:rsidRPr="006E2888" w:rsidRDefault="00D601C0" w:rsidP="008A29E3">
            <w:pPr>
              <w:spacing w:after="0"/>
              <w:rPr>
                <w:sz w:val="20"/>
                <w:szCs w:val="20"/>
              </w:rPr>
            </w:pPr>
            <w:r w:rsidRPr="006E2888">
              <w:rPr>
                <w:sz w:val="20"/>
                <w:szCs w:val="20"/>
              </w:rPr>
              <w:t>2. Program relationship to the college mission and strategic plan.</w:t>
            </w:r>
          </w:p>
        </w:tc>
        <w:tc>
          <w:tcPr>
            <w:tcW w:w="1080" w:type="dxa"/>
          </w:tcPr>
          <w:p w14:paraId="50F82674" w14:textId="77777777" w:rsidR="00D601C0" w:rsidRPr="006E2888" w:rsidRDefault="00D601C0" w:rsidP="008A29E3">
            <w:pPr>
              <w:spacing w:after="0"/>
              <w:rPr>
                <w:sz w:val="20"/>
                <w:szCs w:val="20"/>
              </w:rPr>
            </w:pPr>
            <w:r w:rsidRPr="006E2888">
              <w:rPr>
                <w:sz w:val="20"/>
                <w:szCs w:val="20"/>
              </w:rPr>
              <w:t>R&amp;R</w:t>
            </w:r>
          </w:p>
        </w:tc>
        <w:tc>
          <w:tcPr>
            <w:tcW w:w="1080" w:type="dxa"/>
          </w:tcPr>
          <w:p w14:paraId="5AE80D63" w14:textId="77777777" w:rsidR="00D601C0" w:rsidRPr="006E2888" w:rsidRDefault="00D601C0" w:rsidP="008A29E3">
            <w:pPr>
              <w:spacing w:after="0"/>
              <w:rPr>
                <w:sz w:val="20"/>
                <w:szCs w:val="20"/>
              </w:rPr>
            </w:pPr>
            <w:r w:rsidRPr="006E2888">
              <w:rPr>
                <w:sz w:val="20"/>
                <w:szCs w:val="20"/>
              </w:rPr>
              <w:t>R&amp;R</w:t>
            </w:r>
          </w:p>
        </w:tc>
        <w:tc>
          <w:tcPr>
            <w:tcW w:w="1080" w:type="dxa"/>
          </w:tcPr>
          <w:p w14:paraId="13567E03" w14:textId="44D19501" w:rsidR="00D601C0" w:rsidRPr="006E2888" w:rsidRDefault="00E2409A" w:rsidP="008A29E3">
            <w:pPr>
              <w:spacing w:after="0"/>
              <w:rPr>
                <w:sz w:val="20"/>
                <w:szCs w:val="20"/>
              </w:rPr>
            </w:pPr>
            <w:r w:rsidRPr="006E2888">
              <w:rPr>
                <w:sz w:val="20"/>
                <w:szCs w:val="20"/>
              </w:rPr>
              <w:t>R&amp;R</w:t>
            </w:r>
          </w:p>
        </w:tc>
        <w:tc>
          <w:tcPr>
            <w:tcW w:w="1080" w:type="dxa"/>
            <w:shd w:val="clear" w:color="auto" w:fill="F4B083" w:themeFill="accent2" w:themeFillTint="99"/>
          </w:tcPr>
          <w:p w14:paraId="782CF3E8" w14:textId="77777777" w:rsidR="00D601C0" w:rsidRPr="006E2888" w:rsidRDefault="00D601C0" w:rsidP="008A29E3">
            <w:pPr>
              <w:spacing w:after="0"/>
              <w:rPr>
                <w:b/>
                <w:sz w:val="20"/>
                <w:szCs w:val="20"/>
              </w:rPr>
            </w:pPr>
            <w:r w:rsidRPr="006E2888">
              <w:rPr>
                <w:b/>
                <w:sz w:val="20"/>
                <w:szCs w:val="20"/>
              </w:rPr>
              <w:t>R&amp;R</w:t>
            </w:r>
          </w:p>
        </w:tc>
        <w:tc>
          <w:tcPr>
            <w:tcW w:w="1890" w:type="dxa"/>
          </w:tcPr>
          <w:p w14:paraId="6F95FBAC" w14:textId="77777777" w:rsidR="00D601C0" w:rsidRPr="006E2888" w:rsidRDefault="00D601C0" w:rsidP="008A29E3">
            <w:pPr>
              <w:spacing w:after="0"/>
              <w:rPr>
                <w:sz w:val="20"/>
                <w:szCs w:val="20"/>
              </w:rPr>
            </w:pPr>
            <w:r w:rsidRPr="006E2888">
              <w:rPr>
                <w:sz w:val="20"/>
                <w:szCs w:val="20"/>
              </w:rPr>
              <w:t>Issue:  First paragraph page 6:  the word “anecdotally 95%” – used too many times.  Need real data.  Do not bring up.</w:t>
            </w:r>
          </w:p>
        </w:tc>
        <w:tc>
          <w:tcPr>
            <w:tcW w:w="1710" w:type="dxa"/>
          </w:tcPr>
          <w:p w14:paraId="67E4E101" w14:textId="77777777" w:rsidR="00D601C0" w:rsidRPr="006E2888" w:rsidRDefault="00D601C0" w:rsidP="008A29E3">
            <w:pPr>
              <w:spacing w:after="0"/>
              <w:rPr>
                <w:sz w:val="20"/>
                <w:szCs w:val="20"/>
              </w:rPr>
            </w:pPr>
            <w:r w:rsidRPr="006E2888">
              <w:rPr>
                <w:sz w:val="20"/>
                <w:szCs w:val="20"/>
              </w:rPr>
              <w:t>-Amount of information is not equal to developing skill and challenging intellect (p. 6)</w:t>
            </w:r>
          </w:p>
          <w:p w14:paraId="5298D661" w14:textId="77777777" w:rsidR="00D601C0" w:rsidRPr="006E2888" w:rsidRDefault="00D601C0" w:rsidP="008A29E3">
            <w:pPr>
              <w:spacing w:after="0"/>
              <w:rPr>
                <w:sz w:val="20"/>
                <w:szCs w:val="20"/>
              </w:rPr>
            </w:pPr>
            <w:r w:rsidRPr="006E2888">
              <w:rPr>
                <w:sz w:val="20"/>
                <w:szCs w:val="20"/>
              </w:rPr>
              <w:t>-Specifics are lacking</w:t>
            </w:r>
          </w:p>
        </w:tc>
        <w:tc>
          <w:tcPr>
            <w:tcW w:w="2970" w:type="dxa"/>
          </w:tcPr>
          <w:p w14:paraId="4C651A1C" w14:textId="3BCC15CA" w:rsidR="00D601C0" w:rsidRPr="006E2888" w:rsidRDefault="00D601C0" w:rsidP="008A29E3">
            <w:pPr>
              <w:spacing w:after="0"/>
              <w:rPr>
                <w:sz w:val="20"/>
                <w:szCs w:val="20"/>
              </w:rPr>
            </w:pPr>
            <w:r w:rsidRPr="006E2888">
              <w:rPr>
                <w:sz w:val="20"/>
                <w:szCs w:val="20"/>
              </w:rPr>
              <w:t>Address</w:t>
            </w:r>
            <w:r w:rsidR="00AA2704">
              <w:rPr>
                <w:sz w:val="20"/>
                <w:szCs w:val="20"/>
              </w:rPr>
              <w:t>es</w:t>
            </w:r>
            <w:r w:rsidRPr="006E2888">
              <w:rPr>
                <w:sz w:val="20"/>
                <w:szCs w:val="20"/>
              </w:rPr>
              <w:t xml:space="preserve"> Goals 1, 3 and 6 but does not mention the other goals.  For 2 (national exemplar), 4 (baccalaureate and 2+2) and 5 (staffing) the document should point out why and how they don’t apply. They mention BA in section four</w:t>
            </w:r>
            <w:r w:rsidR="00AA2704">
              <w:rPr>
                <w:sz w:val="20"/>
                <w:szCs w:val="20"/>
              </w:rPr>
              <w:t xml:space="preserve"> of the document</w:t>
            </w:r>
            <w:r w:rsidRPr="006E2888">
              <w:rPr>
                <w:sz w:val="20"/>
                <w:szCs w:val="20"/>
              </w:rPr>
              <w:t>.</w:t>
            </w:r>
          </w:p>
          <w:p w14:paraId="2B8CCB91" w14:textId="77777777" w:rsidR="00AA2704" w:rsidRDefault="00AA2704" w:rsidP="008A29E3">
            <w:pPr>
              <w:spacing w:after="0"/>
              <w:rPr>
                <w:sz w:val="20"/>
                <w:szCs w:val="20"/>
              </w:rPr>
            </w:pPr>
          </w:p>
          <w:p w14:paraId="5DA779F7" w14:textId="1F6CC9F7" w:rsidR="00D601C0" w:rsidRPr="006E2888" w:rsidRDefault="00D601C0" w:rsidP="008A29E3">
            <w:pPr>
              <w:spacing w:after="0"/>
              <w:rPr>
                <w:sz w:val="20"/>
                <w:szCs w:val="20"/>
              </w:rPr>
            </w:pPr>
            <w:r w:rsidRPr="006E2888">
              <w:rPr>
                <w:sz w:val="20"/>
                <w:szCs w:val="20"/>
              </w:rPr>
              <w:t>Strategic Goals from Collin.edu</w:t>
            </w:r>
          </w:p>
          <w:p w14:paraId="7CFED1BE" w14:textId="77777777" w:rsidR="00D601C0" w:rsidRPr="00AA2704" w:rsidRDefault="00D601C0" w:rsidP="00AA2704">
            <w:pPr>
              <w:pStyle w:val="ListParagraph"/>
              <w:numPr>
                <w:ilvl w:val="0"/>
                <w:numId w:val="2"/>
              </w:numPr>
              <w:spacing w:after="0"/>
              <w:ind w:left="238" w:hanging="270"/>
              <w:rPr>
                <w:i/>
                <w:iCs/>
                <w:sz w:val="18"/>
                <w:szCs w:val="18"/>
              </w:rPr>
            </w:pPr>
            <w:r w:rsidRPr="00AA2704">
              <w:rPr>
                <w:i/>
                <w:iCs/>
                <w:sz w:val="18"/>
                <w:szCs w:val="18"/>
              </w:rPr>
              <w:t xml:space="preserve">Improve student outcomes to meet or exceed local, state, and </w:t>
            </w:r>
            <w:r w:rsidRPr="00AA2704">
              <w:rPr>
                <w:i/>
                <w:iCs/>
                <w:sz w:val="18"/>
                <w:szCs w:val="18"/>
              </w:rPr>
              <w:lastRenderedPageBreak/>
              <w:t>regional accreditation thresholds and goals.</w:t>
            </w:r>
          </w:p>
          <w:p w14:paraId="56C15E22" w14:textId="77777777" w:rsidR="00D601C0" w:rsidRPr="00AA2704" w:rsidRDefault="00D601C0" w:rsidP="00AA2704">
            <w:pPr>
              <w:pStyle w:val="ListParagraph"/>
              <w:numPr>
                <w:ilvl w:val="0"/>
                <w:numId w:val="2"/>
              </w:numPr>
              <w:spacing w:after="0"/>
              <w:ind w:left="238" w:hanging="270"/>
              <w:rPr>
                <w:i/>
                <w:iCs/>
                <w:sz w:val="18"/>
                <w:szCs w:val="18"/>
              </w:rPr>
            </w:pPr>
            <w:r w:rsidRPr="00AA2704">
              <w:rPr>
                <w:i/>
                <w:iCs/>
                <w:sz w:val="18"/>
                <w:szCs w:val="18"/>
              </w:rPr>
              <w:t>Develop and implement strategies to become a national exemplar in program and student outcomes.</w:t>
            </w:r>
          </w:p>
          <w:p w14:paraId="53451EC9" w14:textId="77777777" w:rsidR="00D601C0" w:rsidRPr="00AA2704" w:rsidRDefault="00D601C0" w:rsidP="00AA2704">
            <w:pPr>
              <w:pStyle w:val="ListParagraph"/>
              <w:numPr>
                <w:ilvl w:val="0"/>
                <w:numId w:val="2"/>
              </w:numPr>
              <w:spacing w:after="0"/>
              <w:ind w:left="238" w:hanging="270"/>
              <w:rPr>
                <w:i/>
                <w:iCs/>
                <w:sz w:val="18"/>
                <w:szCs w:val="18"/>
              </w:rPr>
            </w:pPr>
            <w:r w:rsidRPr="00AA2704">
              <w:rPr>
                <w:i/>
                <w:iCs/>
                <w:sz w:val="18"/>
                <w:szCs w:val="18"/>
              </w:rPr>
              <w:t>Create and implement comprehensive integrated pathways to support student transitions.</w:t>
            </w:r>
          </w:p>
          <w:p w14:paraId="1DBAD618" w14:textId="77777777" w:rsidR="00D601C0" w:rsidRPr="00AA2704" w:rsidRDefault="00D601C0" w:rsidP="00AA2704">
            <w:pPr>
              <w:pStyle w:val="ListParagraph"/>
              <w:numPr>
                <w:ilvl w:val="0"/>
                <w:numId w:val="2"/>
              </w:numPr>
              <w:spacing w:after="0"/>
              <w:ind w:left="238" w:hanging="270"/>
              <w:rPr>
                <w:i/>
                <w:iCs/>
                <w:sz w:val="18"/>
                <w:szCs w:val="18"/>
              </w:rPr>
            </w:pPr>
            <w:r w:rsidRPr="00AA2704">
              <w:rPr>
                <w:i/>
                <w:iCs/>
                <w:sz w:val="18"/>
                <w:szCs w:val="18"/>
              </w:rPr>
              <w:t>Implement the third Baccalaureate degree by Fall 2022 and continue adding 2+2 programs with university partners.</w:t>
            </w:r>
          </w:p>
          <w:p w14:paraId="23B41EBA" w14:textId="77777777" w:rsidR="00D601C0" w:rsidRPr="00AA2704" w:rsidRDefault="00D601C0" w:rsidP="00AA2704">
            <w:pPr>
              <w:pStyle w:val="ListParagraph"/>
              <w:numPr>
                <w:ilvl w:val="0"/>
                <w:numId w:val="2"/>
              </w:numPr>
              <w:spacing w:after="0"/>
              <w:ind w:left="238" w:hanging="270"/>
              <w:rPr>
                <w:i/>
                <w:iCs/>
                <w:sz w:val="18"/>
                <w:szCs w:val="18"/>
              </w:rPr>
            </w:pPr>
            <w:r w:rsidRPr="00AA2704">
              <w:rPr>
                <w:i/>
                <w:iCs/>
                <w:sz w:val="18"/>
                <w:szCs w:val="18"/>
              </w:rPr>
              <w:t>Develop and implement a comprehensive staffing and succession model.</w:t>
            </w:r>
          </w:p>
          <w:p w14:paraId="500B8E66" w14:textId="77777777" w:rsidR="00D601C0" w:rsidRPr="00AA2704" w:rsidRDefault="00D601C0" w:rsidP="00AA2704">
            <w:pPr>
              <w:pStyle w:val="ListParagraph"/>
              <w:numPr>
                <w:ilvl w:val="0"/>
                <w:numId w:val="2"/>
              </w:numPr>
              <w:spacing w:after="0"/>
              <w:ind w:left="238" w:hanging="270"/>
              <w:rPr>
                <w:i/>
                <w:iCs/>
                <w:sz w:val="18"/>
                <w:szCs w:val="18"/>
              </w:rPr>
            </w:pPr>
            <w:r w:rsidRPr="00AA2704">
              <w:rPr>
                <w:i/>
                <w:iCs/>
                <w:sz w:val="18"/>
                <w:szCs w:val="18"/>
              </w:rPr>
              <w:t>Develop a coordinated and systematic approach to engage external stakeholders.</w:t>
            </w:r>
          </w:p>
          <w:p w14:paraId="6662CE2C" w14:textId="741D39A2" w:rsidR="00D601C0" w:rsidRPr="006E2888" w:rsidRDefault="00D601C0" w:rsidP="008A29E3">
            <w:pPr>
              <w:spacing w:after="0"/>
              <w:rPr>
                <w:sz w:val="20"/>
                <w:szCs w:val="20"/>
              </w:rPr>
            </w:pPr>
            <w:r w:rsidRPr="006E2888">
              <w:rPr>
                <w:sz w:val="20"/>
                <w:szCs w:val="20"/>
              </w:rPr>
              <w:t>Provides specific data in the form of percentages with explanation</w:t>
            </w:r>
            <w:r w:rsidR="00AA2704">
              <w:rPr>
                <w:sz w:val="20"/>
                <w:szCs w:val="20"/>
              </w:rPr>
              <w:t xml:space="preserve"> but the percentages are anecdotal</w:t>
            </w:r>
            <w:r w:rsidRPr="006E2888">
              <w:rPr>
                <w:sz w:val="20"/>
                <w:szCs w:val="20"/>
              </w:rPr>
              <w:t>.</w:t>
            </w:r>
          </w:p>
        </w:tc>
        <w:tc>
          <w:tcPr>
            <w:tcW w:w="2005" w:type="dxa"/>
          </w:tcPr>
          <w:p w14:paraId="778C5622" w14:textId="77777777" w:rsidR="00D601C0" w:rsidRPr="006E2888" w:rsidRDefault="00D601C0" w:rsidP="008A29E3">
            <w:pPr>
              <w:spacing w:after="0"/>
              <w:rPr>
                <w:sz w:val="20"/>
                <w:szCs w:val="20"/>
              </w:rPr>
            </w:pPr>
            <w:r w:rsidRPr="00C93BA2">
              <w:rPr>
                <w:sz w:val="20"/>
                <w:szCs w:val="20"/>
                <w:highlight w:val="yellow"/>
              </w:rPr>
              <w:lastRenderedPageBreak/>
              <w:t>Anecdotal 95% figure.</w:t>
            </w:r>
            <w:r w:rsidRPr="006E2888">
              <w:rPr>
                <w:sz w:val="20"/>
                <w:szCs w:val="20"/>
              </w:rPr>
              <w:t xml:space="preserve">  </w:t>
            </w:r>
          </w:p>
        </w:tc>
      </w:tr>
      <w:tr w:rsidR="00D601C0" w:rsidRPr="006E2888" w14:paraId="6F76B55F" w14:textId="77777777" w:rsidTr="000654FF">
        <w:tc>
          <w:tcPr>
            <w:tcW w:w="1075" w:type="dxa"/>
          </w:tcPr>
          <w:p w14:paraId="3FF5B9BC" w14:textId="77777777" w:rsidR="00D601C0" w:rsidRPr="006E2888" w:rsidRDefault="00D601C0" w:rsidP="008A29E3">
            <w:pPr>
              <w:spacing w:after="0"/>
              <w:rPr>
                <w:sz w:val="20"/>
                <w:szCs w:val="20"/>
              </w:rPr>
            </w:pPr>
            <w:r w:rsidRPr="006E2888">
              <w:rPr>
                <w:sz w:val="20"/>
                <w:szCs w:val="20"/>
              </w:rPr>
              <w:lastRenderedPageBreak/>
              <w:t>3. Program relationship to student demand.</w:t>
            </w:r>
          </w:p>
        </w:tc>
        <w:tc>
          <w:tcPr>
            <w:tcW w:w="1080" w:type="dxa"/>
          </w:tcPr>
          <w:p w14:paraId="50E33152" w14:textId="77777777" w:rsidR="00D601C0" w:rsidRPr="006E2888" w:rsidRDefault="00D601C0" w:rsidP="008A29E3">
            <w:pPr>
              <w:spacing w:after="0"/>
              <w:rPr>
                <w:sz w:val="20"/>
                <w:szCs w:val="20"/>
              </w:rPr>
            </w:pPr>
            <w:r w:rsidRPr="006E2888">
              <w:rPr>
                <w:sz w:val="20"/>
                <w:szCs w:val="20"/>
              </w:rPr>
              <w:t>AWR</w:t>
            </w:r>
          </w:p>
        </w:tc>
        <w:tc>
          <w:tcPr>
            <w:tcW w:w="1080" w:type="dxa"/>
          </w:tcPr>
          <w:p w14:paraId="36E7F054" w14:textId="2FAC8BEB" w:rsidR="00D601C0" w:rsidRPr="006E2888" w:rsidRDefault="00E2409A" w:rsidP="008A29E3">
            <w:pPr>
              <w:spacing w:after="0"/>
              <w:rPr>
                <w:sz w:val="20"/>
                <w:szCs w:val="20"/>
              </w:rPr>
            </w:pPr>
            <w:r w:rsidRPr="006E2888">
              <w:rPr>
                <w:sz w:val="20"/>
                <w:szCs w:val="20"/>
              </w:rPr>
              <w:t>AWR</w:t>
            </w:r>
          </w:p>
        </w:tc>
        <w:tc>
          <w:tcPr>
            <w:tcW w:w="1080" w:type="dxa"/>
          </w:tcPr>
          <w:p w14:paraId="7AFBA2AD" w14:textId="229F6B02" w:rsidR="00D601C0" w:rsidRPr="006E2888" w:rsidRDefault="00E2409A" w:rsidP="008A29E3">
            <w:pPr>
              <w:spacing w:after="0"/>
              <w:rPr>
                <w:sz w:val="20"/>
                <w:szCs w:val="20"/>
              </w:rPr>
            </w:pPr>
            <w:r w:rsidRPr="006E2888">
              <w:rPr>
                <w:sz w:val="20"/>
                <w:szCs w:val="20"/>
              </w:rPr>
              <w:t>AWR</w:t>
            </w:r>
          </w:p>
        </w:tc>
        <w:tc>
          <w:tcPr>
            <w:tcW w:w="1080" w:type="dxa"/>
            <w:shd w:val="clear" w:color="auto" w:fill="8EAADB" w:themeFill="accent1" w:themeFillTint="99"/>
          </w:tcPr>
          <w:p w14:paraId="229CB0B9" w14:textId="77777777" w:rsidR="00D601C0" w:rsidRPr="006E2888" w:rsidRDefault="00D601C0" w:rsidP="008A29E3">
            <w:pPr>
              <w:spacing w:after="0"/>
              <w:rPr>
                <w:b/>
                <w:sz w:val="20"/>
                <w:szCs w:val="20"/>
              </w:rPr>
            </w:pPr>
            <w:r w:rsidRPr="006E2888">
              <w:rPr>
                <w:b/>
                <w:sz w:val="20"/>
                <w:szCs w:val="20"/>
              </w:rPr>
              <w:t>AWR</w:t>
            </w:r>
          </w:p>
        </w:tc>
        <w:tc>
          <w:tcPr>
            <w:tcW w:w="1890" w:type="dxa"/>
          </w:tcPr>
          <w:p w14:paraId="70347602" w14:textId="77777777" w:rsidR="00D601C0" w:rsidRPr="006E2888" w:rsidRDefault="00D601C0" w:rsidP="008A29E3">
            <w:pPr>
              <w:spacing w:after="0"/>
              <w:rPr>
                <w:sz w:val="20"/>
                <w:szCs w:val="20"/>
              </w:rPr>
            </w:pPr>
            <w:r w:rsidRPr="006E2888">
              <w:rPr>
                <w:sz w:val="20"/>
                <w:szCs w:val="20"/>
              </w:rPr>
              <w:t xml:space="preserve">Did not seem to address support for the attraction of a diverse student population. </w:t>
            </w:r>
          </w:p>
          <w:p w14:paraId="27A00B89" w14:textId="77777777" w:rsidR="00D601C0" w:rsidRPr="006E2888" w:rsidRDefault="00D601C0" w:rsidP="008A29E3">
            <w:pPr>
              <w:spacing w:after="0"/>
              <w:rPr>
                <w:sz w:val="20"/>
                <w:szCs w:val="20"/>
              </w:rPr>
            </w:pPr>
            <w:r w:rsidRPr="006E2888">
              <w:rPr>
                <w:sz w:val="20"/>
                <w:szCs w:val="20"/>
              </w:rPr>
              <w:t>Do not use “anecdotally 95%”.  Typo on page 9.  Need Analysis – all explanatory.</w:t>
            </w:r>
          </w:p>
        </w:tc>
        <w:tc>
          <w:tcPr>
            <w:tcW w:w="1710" w:type="dxa"/>
          </w:tcPr>
          <w:p w14:paraId="41E75452" w14:textId="77777777" w:rsidR="00D601C0" w:rsidRPr="006E2888" w:rsidRDefault="00D601C0" w:rsidP="008A29E3">
            <w:pPr>
              <w:spacing w:after="0"/>
              <w:rPr>
                <w:sz w:val="20"/>
                <w:szCs w:val="20"/>
              </w:rPr>
            </w:pPr>
            <w:r w:rsidRPr="006E2888">
              <w:rPr>
                <w:sz w:val="20"/>
                <w:szCs w:val="20"/>
              </w:rPr>
              <w:t>-Did not address how the program attracts diverse student population</w:t>
            </w:r>
          </w:p>
          <w:p w14:paraId="629AA78D" w14:textId="77777777" w:rsidR="00D601C0" w:rsidRPr="006E2888" w:rsidRDefault="00D601C0" w:rsidP="008A29E3">
            <w:pPr>
              <w:spacing w:after="0"/>
              <w:rPr>
                <w:sz w:val="20"/>
                <w:szCs w:val="20"/>
              </w:rPr>
            </w:pPr>
            <w:r w:rsidRPr="006E2888">
              <w:rPr>
                <w:sz w:val="20"/>
                <w:szCs w:val="20"/>
              </w:rPr>
              <w:t>-Did not analyze the evidence (last bullet point on p. 8)</w:t>
            </w:r>
          </w:p>
        </w:tc>
        <w:tc>
          <w:tcPr>
            <w:tcW w:w="2970" w:type="dxa"/>
          </w:tcPr>
          <w:p w14:paraId="621ABD4A" w14:textId="77777777" w:rsidR="00D601C0" w:rsidRPr="006E2888" w:rsidRDefault="00D601C0" w:rsidP="008A29E3">
            <w:pPr>
              <w:spacing w:after="0"/>
              <w:rPr>
                <w:sz w:val="20"/>
                <w:szCs w:val="20"/>
              </w:rPr>
            </w:pPr>
            <w:r w:rsidRPr="006E2888">
              <w:rPr>
                <w:sz w:val="20"/>
                <w:szCs w:val="20"/>
              </w:rPr>
              <w:t>Enrollment numbers only go to 2021?</w:t>
            </w:r>
          </w:p>
          <w:p w14:paraId="36DC9D65" w14:textId="77777777" w:rsidR="00D601C0" w:rsidRPr="006E2888" w:rsidRDefault="00D601C0" w:rsidP="008A29E3">
            <w:pPr>
              <w:spacing w:after="0"/>
              <w:rPr>
                <w:sz w:val="20"/>
                <w:szCs w:val="20"/>
              </w:rPr>
            </w:pPr>
          </w:p>
          <w:p w14:paraId="488EF98B" w14:textId="77777777" w:rsidR="00D601C0" w:rsidRPr="006E2888" w:rsidRDefault="00D601C0" w:rsidP="008A29E3">
            <w:pPr>
              <w:spacing w:after="0"/>
              <w:rPr>
                <w:sz w:val="20"/>
                <w:szCs w:val="20"/>
              </w:rPr>
            </w:pPr>
            <w:r w:rsidRPr="006E2888">
              <w:rPr>
                <w:sz w:val="20"/>
                <w:szCs w:val="20"/>
              </w:rPr>
              <w:t>Expanding to new campuses.</w:t>
            </w:r>
          </w:p>
          <w:p w14:paraId="300818C6" w14:textId="77777777" w:rsidR="00D601C0" w:rsidRPr="006E2888" w:rsidRDefault="00D601C0" w:rsidP="008A29E3">
            <w:pPr>
              <w:spacing w:after="0"/>
              <w:rPr>
                <w:sz w:val="20"/>
                <w:szCs w:val="20"/>
              </w:rPr>
            </w:pPr>
            <w:r w:rsidRPr="006E2888">
              <w:rPr>
                <w:sz w:val="20"/>
                <w:szCs w:val="20"/>
              </w:rPr>
              <w:t>Express Courses</w:t>
            </w:r>
          </w:p>
          <w:p w14:paraId="41AB1E26" w14:textId="77777777" w:rsidR="00D601C0" w:rsidRPr="006E2888" w:rsidRDefault="00D601C0" w:rsidP="008A29E3">
            <w:pPr>
              <w:spacing w:after="0"/>
              <w:rPr>
                <w:sz w:val="20"/>
                <w:szCs w:val="20"/>
              </w:rPr>
            </w:pPr>
            <w:r w:rsidRPr="006E2888">
              <w:rPr>
                <w:sz w:val="20"/>
                <w:szCs w:val="20"/>
              </w:rPr>
              <w:t>Competition.</w:t>
            </w:r>
          </w:p>
          <w:p w14:paraId="5CB076D0" w14:textId="77777777" w:rsidR="00D601C0" w:rsidRPr="006E2888" w:rsidRDefault="00D601C0" w:rsidP="008A29E3">
            <w:pPr>
              <w:spacing w:after="0"/>
              <w:rPr>
                <w:sz w:val="20"/>
                <w:szCs w:val="20"/>
              </w:rPr>
            </w:pPr>
          </w:p>
          <w:p w14:paraId="78CAEFB0" w14:textId="77777777" w:rsidR="00D601C0" w:rsidRPr="006E2888" w:rsidRDefault="00D601C0" w:rsidP="008A29E3">
            <w:pPr>
              <w:spacing w:after="0"/>
              <w:rPr>
                <w:sz w:val="20"/>
                <w:szCs w:val="20"/>
              </w:rPr>
            </w:pPr>
            <w:r w:rsidRPr="006E2888">
              <w:rPr>
                <w:sz w:val="20"/>
                <w:szCs w:val="20"/>
              </w:rPr>
              <w:t>No mention on diverse student population.</w:t>
            </w:r>
          </w:p>
        </w:tc>
        <w:tc>
          <w:tcPr>
            <w:tcW w:w="2005" w:type="dxa"/>
          </w:tcPr>
          <w:p w14:paraId="1C5A22E2" w14:textId="77777777" w:rsidR="00D601C0" w:rsidRPr="006E2888" w:rsidRDefault="00D601C0" w:rsidP="008A29E3">
            <w:pPr>
              <w:spacing w:after="0"/>
              <w:rPr>
                <w:sz w:val="20"/>
                <w:szCs w:val="20"/>
              </w:rPr>
            </w:pPr>
            <w:r w:rsidRPr="00AA2704">
              <w:rPr>
                <w:sz w:val="20"/>
                <w:szCs w:val="20"/>
                <w:highlight w:val="yellow"/>
              </w:rPr>
              <w:t>No mention on diverse student population.</w:t>
            </w:r>
          </w:p>
          <w:p w14:paraId="48F8F9F7" w14:textId="77777777" w:rsidR="00D601C0" w:rsidRPr="006E2888" w:rsidRDefault="00D601C0" w:rsidP="008A29E3">
            <w:pPr>
              <w:spacing w:after="0"/>
              <w:rPr>
                <w:sz w:val="20"/>
                <w:szCs w:val="20"/>
              </w:rPr>
            </w:pPr>
          </w:p>
          <w:p w14:paraId="129A459C" w14:textId="77777777" w:rsidR="00D601C0" w:rsidRPr="00AA2704" w:rsidRDefault="00D601C0" w:rsidP="008A29E3">
            <w:pPr>
              <w:spacing w:after="0"/>
              <w:rPr>
                <w:sz w:val="20"/>
                <w:szCs w:val="20"/>
                <w:highlight w:val="yellow"/>
              </w:rPr>
            </w:pPr>
            <w:r w:rsidRPr="00AA2704">
              <w:rPr>
                <w:sz w:val="20"/>
                <w:szCs w:val="20"/>
                <w:highlight w:val="yellow"/>
              </w:rPr>
              <w:t>Lack of analysis – all explanatory.</w:t>
            </w:r>
          </w:p>
          <w:p w14:paraId="436D3316" w14:textId="77777777" w:rsidR="00D601C0" w:rsidRPr="00AA2704" w:rsidRDefault="00D601C0" w:rsidP="008A29E3">
            <w:pPr>
              <w:spacing w:after="0"/>
              <w:rPr>
                <w:sz w:val="20"/>
                <w:szCs w:val="20"/>
                <w:highlight w:val="yellow"/>
              </w:rPr>
            </w:pPr>
          </w:p>
          <w:p w14:paraId="4F4D9C6C" w14:textId="77777777" w:rsidR="00D601C0" w:rsidRPr="006E2888" w:rsidRDefault="00D601C0" w:rsidP="008A29E3">
            <w:pPr>
              <w:spacing w:after="0"/>
              <w:rPr>
                <w:sz w:val="20"/>
                <w:szCs w:val="20"/>
              </w:rPr>
            </w:pPr>
            <w:r w:rsidRPr="00AA2704">
              <w:rPr>
                <w:sz w:val="20"/>
                <w:szCs w:val="20"/>
                <w:highlight w:val="yellow"/>
              </w:rPr>
              <w:t>No discussion of ratio of certificate to AAS completers.</w:t>
            </w:r>
            <w:r w:rsidRPr="006E2888">
              <w:rPr>
                <w:sz w:val="20"/>
                <w:szCs w:val="20"/>
              </w:rPr>
              <w:tab/>
            </w:r>
          </w:p>
        </w:tc>
      </w:tr>
      <w:tr w:rsidR="00D601C0" w:rsidRPr="006E2888" w14:paraId="39F5E1B9" w14:textId="77777777" w:rsidTr="000654FF">
        <w:tc>
          <w:tcPr>
            <w:tcW w:w="1075" w:type="dxa"/>
          </w:tcPr>
          <w:p w14:paraId="3818EB0F" w14:textId="77777777" w:rsidR="00D601C0" w:rsidRPr="006E2888" w:rsidRDefault="00D601C0" w:rsidP="008A29E3">
            <w:pPr>
              <w:spacing w:after="0"/>
              <w:rPr>
                <w:sz w:val="20"/>
                <w:szCs w:val="20"/>
              </w:rPr>
            </w:pPr>
            <w:r w:rsidRPr="006E2888">
              <w:rPr>
                <w:sz w:val="20"/>
                <w:szCs w:val="20"/>
              </w:rPr>
              <w:lastRenderedPageBreak/>
              <w:t>4. Program relationship to market demand.</w:t>
            </w:r>
          </w:p>
        </w:tc>
        <w:tc>
          <w:tcPr>
            <w:tcW w:w="1080" w:type="dxa"/>
          </w:tcPr>
          <w:p w14:paraId="2EFE6781" w14:textId="77777777" w:rsidR="00D601C0" w:rsidRPr="006E2888" w:rsidRDefault="00D601C0" w:rsidP="008A29E3">
            <w:pPr>
              <w:spacing w:after="0"/>
              <w:rPr>
                <w:sz w:val="20"/>
                <w:szCs w:val="20"/>
              </w:rPr>
            </w:pPr>
            <w:r w:rsidRPr="006E2888">
              <w:rPr>
                <w:sz w:val="20"/>
                <w:szCs w:val="20"/>
              </w:rPr>
              <w:t>AWR</w:t>
            </w:r>
          </w:p>
        </w:tc>
        <w:tc>
          <w:tcPr>
            <w:tcW w:w="1080" w:type="dxa"/>
          </w:tcPr>
          <w:p w14:paraId="70D59D85" w14:textId="170550E1" w:rsidR="00D601C0" w:rsidRPr="006E2888" w:rsidRDefault="00E2409A" w:rsidP="008A29E3">
            <w:pPr>
              <w:spacing w:after="0"/>
              <w:rPr>
                <w:sz w:val="20"/>
                <w:szCs w:val="20"/>
              </w:rPr>
            </w:pPr>
            <w:r w:rsidRPr="006E2888">
              <w:rPr>
                <w:sz w:val="20"/>
                <w:szCs w:val="20"/>
              </w:rPr>
              <w:t>AWR</w:t>
            </w:r>
          </w:p>
        </w:tc>
        <w:tc>
          <w:tcPr>
            <w:tcW w:w="1080" w:type="dxa"/>
          </w:tcPr>
          <w:p w14:paraId="4E08F977" w14:textId="0F4350D1" w:rsidR="00D601C0" w:rsidRPr="006E2888" w:rsidRDefault="00E2409A" w:rsidP="008A29E3">
            <w:pPr>
              <w:spacing w:after="0"/>
              <w:rPr>
                <w:sz w:val="20"/>
                <w:szCs w:val="20"/>
              </w:rPr>
            </w:pPr>
            <w:r w:rsidRPr="006E2888">
              <w:rPr>
                <w:sz w:val="20"/>
                <w:szCs w:val="20"/>
              </w:rPr>
              <w:t>AWR</w:t>
            </w:r>
          </w:p>
        </w:tc>
        <w:tc>
          <w:tcPr>
            <w:tcW w:w="1080" w:type="dxa"/>
            <w:shd w:val="clear" w:color="auto" w:fill="8EAADB" w:themeFill="accent1" w:themeFillTint="99"/>
          </w:tcPr>
          <w:p w14:paraId="495737B3" w14:textId="77777777" w:rsidR="00D601C0" w:rsidRPr="006E2888" w:rsidRDefault="00D601C0" w:rsidP="008A29E3">
            <w:pPr>
              <w:spacing w:after="0"/>
              <w:rPr>
                <w:b/>
                <w:sz w:val="20"/>
                <w:szCs w:val="20"/>
              </w:rPr>
            </w:pPr>
            <w:r w:rsidRPr="006E2888">
              <w:rPr>
                <w:b/>
                <w:sz w:val="20"/>
                <w:szCs w:val="20"/>
              </w:rPr>
              <w:t>AWR</w:t>
            </w:r>
          </w:p>
        </w:tc>
        <w:tc>
          <w:tcPr>
            <w:tcW w:w="1890" w:type="dxa"/>
          </w:tcPr>
          <w:p w14:paraId="3200B654" w14:textId="77777777" w:rsidR="00D601C0" w:rsidRPr="006E2888" w:rsidRDefault="00D601C0" w:rsidP="008A29E3">
            <w:pPr>
              <w:spacing w:after="0"/>
              <w:rPr>
                <w:sz w:val="20"/>
                <w:szCs w:val="20"/>
              </w:rPr>
            </w:pPr>
            <w:r w:rsidRPr="006E2888">
              <w:rPr>
                <w:sz w:val="20"/>
                <w:szCs w:val="20"/>
              </w:rPr>
              <w:t xml:space="preserve">Need more local data.  Source of data?  Address the strengths and weaknesses of market demands – 4th bullet.  </w:t>
            </w:r>
          </w:p>
        </w:tc>
        <w:tc>
          <w:tcPr>
            <w:tcW w:w="1710" w:type="dxa"/>
          </w:tcPr>
          <w:p w14:paraId="605F885C" w14:textId="77777777" w:rsidR="00D601C0" w:rsidRPr="006E2888" w:rsidRDefault="00D601C0" w:rsidP="008A29E3">
            <w:pPr>
              <w:spacing w:after="0"/>
              <w:rPr>
                <w:sz w:val="20"/>
                <w:szCs w:val="20"/>
              </w:rPr>
            </w:pPr>
            <w:r w:rsidRPr="006E2888">
              <w:rPr>
                <w:sz w:val="20"/>
                <w:szCs w:val="20"/>
              </w:rPr>
              <w:t>-Addressed TX not DFW</w:t>
            </w:r>
          </w:p>
          <w:p w14:paraId="4BFF1513" w14:textId="77777777" w:rsidR="00D601C0" w:rsidRPr="006E2888" w:rsidRDefault="00D601C0" w:rsidP="008A29E3">
            <w:pPr>
              <w:spacing w:after="0"/>
              <w:rPr>
                <w:sz w:val="20"/>
                <w:szCs w:val="20"/>
              </w:rPr>
            </w:pPr>
            <w:r w:rsidRPr="006E2888">
              <w:rPr>
                <w:sz w:val="20"/>
                <w:szCs w:val="20"/>
              </w:rPr>
              <w:t>-Gave salary info not students who “found related employment” (p. 10)</w:t>
            </w:r>
          </w:p>
        </w:tc>
        <w:tc>
          <w:tcPr>
            <w:tcW w:w="2970" w:type="dxa"/>
          </w:tcPr>
          <w:p w14:paraId="13D86A13" w14:textId="77777777" w:rsidR="00D601C0" w:rsidRPr="006E2888" w:rsidRDefault="00D601C0" w:rsidP="008A29E3">
            <w:pPr>
              <w:spacing w:after="0"/>
              <w:rPr>
                <w:sz w:val="20"/>
                <w:szCs w:val="20"/>
              </w:rPr>
            </w:pPr>
            <w:r w:rsidRPr="006E2888">
              <w:rPr>
                <w:sz w:val="20"/>
                <w:szCs w:val="20"/>
              </w:rPr>
              <w:t>“…average real estate agent earned $79,000” per year.</w:t>
            </w:r>
          </w:p>
          <w:p w14:paraId="706A0B27" w14:textId="77777777" w:rsidR="00D601C0" w:rsidRPr="006E2888" w:rsidRDefault="00D601C0" w:rsidP="008A29E3">
            <w:pPr>
              <w:spacing w:after="0"/>
              <w:rPr>
                <w:sz w:val="20"/>
                <w:szCs w:val="20"/>
              </w:rPr>
            </w:pPr>
            <w:r w:rsidRPr="006E2888">
              <w:rPr>
                <w:sz w:val="20"/>
                <w:szCs w:val="20"/>
              </w:rPr>
              <w:t>…an additional 34,000 real estate jobs will need by 2030.</w:t>
            </w:r>
          </w:p>
          <w:p w14:paraId="7F42AACF" w14:textId="58E4872E" w:rsidR="00D601C0" w:rsidRPr="006E2888" w:rsidRDefault="00D601C0" w:rsidP="008A29E3">
            <w:pPr>
              <w:spacing w:after="0"/>
              <w:rPr>
                <w:sz w:val="20"/>
                <w:szCs w:val="20"/>
              </w:rPr>
            </w:pPr>
            <w:r w:rsidRPr="006E2888">
              <w:rPr>
                <w:sz w:val="20"/>
                <w:szCs w:val="20"/>
              </w:rPr>
              <w:t>Wide swings in certificate awards due to retroactive</w:t>
            </w:r>
            <w:r w:rsidR="008A29E3">
              <w:rPr>
                <w:sz w:val="20"/>
                <w:szCs w:val="20"/>
              </w:rPr>
              <w:t xml:space="preserve"> awards</w:t>
            </w:r>
            <w:r w:rsidRPr="006E2888">
              <w:rPr>
                <w:sz w:val="20"/>
                <w:szCs w:val="20"/>
              </w:rPr>
              <w:t>.</w:t>
            </w:r>
          </w:p>
        </w:tc>
        <w:tc>
          <w:tcPr>
            <w:tcW w:w="2005" w:type="dxa"/>
          </w:tcPr>
          <w:p w14:paraId="3B9FB2A6" w14:textId="77777777" w:rsidR="00D601C0" w:rsidRPr="00C93BA2" w:rsidRDefault="00D601C0" w:rsidP="008A29E3">
            <w:pPr>
              <w:spacing w:after="0"/>
              <w:rPr>
                <w:sz w:val="20"/>
                <w:szCs w:val="20"/>
                <w:highlight w:val="yellow"/>
              </w:rPr>
            </w:pPr>
            <w:r w:rsidRPr="00C93BA2">
              <w:rPr>
                <w:sz w:val="20"/>
                <w:szCs w:val="20"/>
                <w:highlight w:val="yellow"/>
              </w:rPr>
              <w:t>Needs more specific local data: DFW and Collin County.</w:t>
            </w:r>
          </w:p>
          <w:p w14:paraId="7895500F" w14:textId="77777777" w:rsidR="00D601C0" w:rsidRPr="00C93BA2" w:rsidRDefault="00D601C0" w:rsidP="008A29E3">
            <w:pPr>
              <w:spacing w:after="0"/>
              <w:rPr>
                <w:sz w:val="20"/>
                <w:szCs w:val="20"/>
                <w:highlight w:val="yellow"/>
              </w:rPr>
            </w:pPr>
          </w:p>
          <w:p w14:paraId="132D53C7" w14:textId="77777777" w:rsidR="00D601C0" w:rsidRPr="00C93BA2" w:rsidRDefault="00D601C0" w:rsidP="008A29E3">
            <w:pPr>
              <w:spacing w:after="0"/>
              <w:rPr>
                <w:sz w:val="20"/>
                <w:szCs w:val="20"/>
                <w:highlight w:val="yellow"/>
              </w:rPr>
            </w:pPr>
            <w:r w:rsidRPr="00C93BA2">
              <w:rPr>
                <w:sz w:val="20"/>
                <w:szCs w:val="20"/>
                <w:highlight w:val="yellow"/>
              </w:rPr>
              <w:t xml:space="preserve">“found related employment…” no source cited and no specifics about Collin student employments. </w:t>
            </w:r>
          </w:p>
          <w:p w14:paraId="4CF3A460" w14:textId="77777777" w:rsidR="00D601C0" w:rsidRPr="006E2888" w:rsidRDefault="00D601C0" w:rsidP="008A29E3">
            <w:pPr>
              <w:spacing w:after="0"/>
              <w:rPr>
                <w:sz w:val="20"/>
                <w:szCs w:val="20"/>
              </w:rPr>
            </w:pPr>
            <w:r w:rsidRPr="00C93BA2">
              <w:rPr>
                <w:sz w:val="20"/>
                <w:szCs w:val="20"/>
                <w:highlight w:val="yellow"/>
              </w:rPr>
              <w:t>Fails to address strengths and weaknesses in terms of market demand.</w:t>
            </w:r>
          </w:p>
        </w:tc>
      </w:tr>
      <w:tr w:rsidR="00D601C0" w:rsidRPr="006E2888" w14:paraId="63DF3EDB" w14:textId="77777777" w:rsidTr="000654FF">
        <w:tc>
          <w:tcPr>
            <w:tcW w:w="1075" w:type="dxa"/>
            <w:shd w:val="clear" w:color="auto" w:fill="A8D08D" w:themeFill="accent6" w:themeFillTint="99"/>
          </w:tcPr>
          <w:p w14:paraId="28E150CC" w14:textId="77777777" w:rsidR="00D601C0" w:rsidRPr="006E2888" w:rsidRDefault="00D601C0" w:rsidP="008A29E3">
            <w:pPr>
              <w:spacing w:after="0"/>
              <w:rPr>
                <w:sz w:val="20"/>
                <w:szCs w:val="20"/>
              </w:rPr>
            </w:pPr>
            <w:r w:rsidRPr="006E2888">
              <w:rPr>
                <w:sz w:val="20"/>
                <w:szCs w:val="20"/>
              </w:rPr>
              <w:t>5.  How effective is the program’s curriculum?</w:t>
            </w:r>
          </w:p>
        </w:tc>
        <w:tc>
          <w:tcPr>
            <w:tcW w:w="1080" w:type="dxa"/>
          </w:tcPr>
          <w:p w14:paraId="66E56CBC" w14:textId="77777777" w:rsidR="00D601C0" w:rsidRPr="006E2888" w:rsidRDefault="00D601C0" w:rsidP="008A29E3">
            <w:pPr>
              <w:spacing w:after="0"/>
              <w:rPr>
                <w:sz w:val="20"/>
                <w:szCs w:val="20"/>
              </w:rPr>
            </w:pPr>
            <w:r w:rsidRPr="006E2888">
              <w:rPr>
                <w:sz w:val="20"/>
                <w:szCs w:val="20"/>
              </w:rPr>
              <w:t>R&amp;R</w:t>
            </w:r>
          </w:p>
        </w:tc>
        <w:tc>
          <w:tcPr>
            <w:tcW w:w="1080" w:type="dxa"/>
          </w:tcPr>
          <w:p w14:paraId="0A896535" w14:textId="77777777" w:rsidR="00D601C0" w:rsidRPr="006E2888" w:rsidRDefault="00D601C0" w:rsidP="008A29E3">
            <w:pPr>
              <w:spacing w:after="0"/>
              <w:rPr>
                <w:sz w:val="20"/>
                <w:szCs w:val="20"/>
              </w:rPr>
            </w:pPr>
            <w:r w:rsidRPr="006E2888">
              <w:rPr>
                <w:sz w:val="20"/>
                <w:szCs w:val="20"/>
              </w:rPr>
              <w:t>R&amp;R</w:t>
            </w:r>
          </w:p>
        </w:tc>
        <w:tc>
          <w:tcPr>
            <w:tcW w:w="1080" w:type="dxa"/>
          </w:tcPr>
          <w:p w14:paraId="53FC4DDC" w14:textId="57B661E9" w:rsidR="00D601C0" w:rsidRPr="006E2888" w:rsidRDefault="00E2409A" w:rsidP="008A29E3">
            <w:pPr>
              <w:spacing w:after="0"/>
              <w:rPr>
                <w:sz w:val="20"/>
                <w:szCs w:val="20"/>
              </w:rPr>
            </w:pPr>
            <w:r w:rsidRPr="006E2888">
              <w:rPr>
                <w:sz w:val="20"/>
                <w:szCs w:val="20"/>
              </w:rPr>
              <w:t>R&amp;R</w:t>
            </w:r>
          </w:p>
        </w:tc>
        <w:tc>
          <w:tcPr>
            <w:tcW w:w="1080" w:type="dxa"/>
            <w:shd w:val="clear" w:color="auto" w:fill="F4B083" w:themeFill="accent2" w:themeFillTint="99"/>
          </w:tcPr>
          <w:p w14:paraId="1143E630" w14:textId="77777777" w:rsidR="00D601C0" w:rsidRPr="006E2888" w:rsidRDefault="00D601C0" w:rsidP="008A29E3">
            <w:pPr>
              <w:spacing w:after="0"/>
              <w:rPr>
                <w:b/>
                <w:sz w:val="20"/>
                <w:szCs w:val="20"/>
              </w:rPr>
            </w:pPr>
            <w:r w:rsidRPr="006E2888">
              <w:rPr>
                <w:b/>
                <w:sz w:val="20"/>
                <w:szCs w:val="20"/>
              </w:rPr>
              <w:t>R&amp;R</w:t>
            </w:r>
          </w:p>
        </w:tc>
        <w:tc>
          <w:tcPr>
            <w:tcW w:w="1890" w:type="dxa"/>
          </w:tcPr>
          <w:p w14:paraId="74E27D2D" w14:textId="77777777" w:rsidR="00D601C0" w:rsidRPr="006E2888" w:rsidRDefault="00D601C0" w:rsidP="008A29E3">
            <w:pPr>
              <w:spacing w:after="0"/>
              <w:rPr>
                <w:sz w:val="20"/>
                <w:szCs w:val="20"/>
              </w:rPr>
            </w:pPr>
            <w:r w:rsidRPr="006E2888">
              <w:rPr>
                <w:sz w:val="20"/>
                <w:szCs w:val="20"/>
              </w:rPr>
              <w:t>Did not provide average class size for most popular classes.  Need to reference appendix D.</w:t>
            </w:r>
          </w:p>
          <w:p w14:paraId="2FE91AF7" w14:textId="77777777" w:rsidR="00D601C0" w:rsidRPr="006E2888" w:rsidRDefault="00D601C0" w:rsidP="008A29E3">
            <w:pPr>
              <w:spacing w:after="0"/>
              <w:rPr>
                <w:sz w:val="20"/>
                <w:szCs w:val="20"/>
              </w:rPr>
            </w:pPr>
          </w:p>
          <w:p w14:paraId="1CBC33B3" w14:textId="49BBC1D3" w:rsidR="00D601C0" w:rsidRPr="006E2888" w:rsidRDefault="00D601C0" w:rsidP="008A29E3">
            <w:pPr>
              <w:spacing w:after="0"/>
              <w:rPr>
                <w:sz w:val="20"/>
                <w:szCs w:val="20"/>
              </w:rPr>
            </w:pPr>
            <w:r w:rsidRPr="006E2888">
              <w:rPr>
                <w:sz w:val="20"/>
                <w:szCs w:val="20"/>
              </w:rPr>
              <w:t>a.</w:t>
            </w:r>
            <w:r w:rsidR="00A5257A">
              <w:rPr>
                <w:sz w:val="20"/>
                <w:szCs w:val="20"/>
              </w:rPr>
              <w:t xml:space="preserve"> </w:t>
            </w:r>
            <w:r w:rsidRPr="006E2888">
              <w:rPr>
                <w:sz w:val="20"/>
                <w:szCs w:val="20"/>
              </w:rPr>
              <w:t>Bullet 2 drop out due to curriculum</w:t>
            </w:r>
          </w:p>
          <w:p w14:paraId="7B1815D1" w14:textId="77777777" w:rsidR="00D601C0" w:rsidRPr="006E2888" w:rsidRDefault="00D601C0" w:rsidP="008A29E3">
            <w:pPr>
              <w:spacing w:after="0"/>
              <w:rPr>
                <w:sz w:val="20"/>
                <w:szCs w:val="20"/>
              </w:rPr>
            </w:pPr>
            <w:r w:rsidRPr="006E2888">
              <w:rPr>
                <w:sz w:val="20"/>
                <w:szCs w:val="20"/>
              </w:rPr>
              <w:t>a.</w:t>
            </w:r>
            <w:r w:rsidR="00B01BDF">
              <w:rPr>
                <w:sz w:val="20"/>
                <w:szCs w:val="20"/>
              </w:rPr>
              <w:t xml:space="preserve"> B</w:t>
            </w:r>
            <w:r w:rsidRPr="006E2888">
              <w:rPr>
                <w:sz w:val="20"/>
                <w:szCs w:val="20"/>
              </w:rPr>
              <w:t>ullet 3 course success rate – didn’t address progr</w:t>
            </w:r>
            <w:r w:rsidR="00B01BDF">
              <w:rPr>
                <w:sz w:val="20"/>
                <w:szCs w:val="20"/>
              </w:rPr>
              <w:t>a</w:t>
            </w:r>
            <w:r w:rsidRPr="006E2888">
              <w:rPr>
                <w:sz w:val="20"/>
                <w:szCs w:val="20"/>
              </w:rPr>
              <w:t>ms</w:t>
            </w:r>
          </w:p>
          <w:p w14:paraId="6609F12E" w14:textId="430788D4" w:rsidR="00D601C0" w:rsidRPr="006E2888" w:rsidRDefault="00D601C0" w:rsidP="008A29E3">
            <w:pPr>
              <w:spacing w:after="0"/>
              <w:rPr>
                <w:sz w:val="20"/>
                <w:szCs w:val="20"/>
              </w:rPr>
            </w:pPr>
            <w:r w:rsidRPr="006E2888">
              <w:rPr>
                <w:sz w:val="20"/>
                <w:szCs w:val="20"/>
              </w:rPr>
              <w:t>b.</w:t>
            </w:r>
            <w:r w:rsidR="00A5257A">
              <w:rPr>
                <w:sz w:val="20"/>
                <w:szCs w:val="20"/>
              </w:rPr>
              <w:t xml:space="preserve"> </w:t>
            </w:r>
            <w:r w:rsidRPr="00357DC6">
              <w:rPr>
                <w:b/>
                <w:bCs/>
                <w:sz w:val="20"/>
                <w:szCs w:val="20"/>
                <w:highlight w:val="yellow"/>
              </w:rPr>
              <w:t>93s</w:t>
            </w:r>
            <w:proofErr w:type="gramStart"/>
            <w:r w:rsidRPr="00357DC6">
              <w:rPr>
                <w:b/>
                <w:bCs/>
                <w:sz w:val="20"/>
                <w:szCs w:val="20"/>
                <w:highlight w:val="yellow"/>
              </w:rPr>
              <w:t>% ?</w:t>
            </w:r>
            <w:proofErr w:type="gramEnd"/>
            <w:r w:rsidRPr="00357DC6">
              <w:rPr>
                <w:b/>
                <w:bCs/>
                <w:sz w:val="20"/>
                <w:szCs w:val="20"/>
                <w:highlight w:val="yellow"/>
              </w:rPr>
              <w:t xml:space="preserve"> 95% no source</w:t>
            </w:r>
            <w:r w:rsidRPr="006E2888">
              <w:rPr>
                <w:sz w:val="20"/>
                <w:szCs w:val="20"/>
              </w:rPr>
              <w:t xml:space="preserve"> cited/anecdotal.</w:t>
            </w:r>
          </w:p>
          <w:p w14:paraId="26764E19" w14:textId="453CDF34" w:rsidR="00D601C0" w:rsidRPr="006E2888" w:rsidRDefault="00D601C0" w:rsidP="008A29E3">
            <w:pPr>
              <w:spacing w:after="0"/>
              <w:rPr>
                <w:sz w:val="20"/>
                <w:szCs w:val="20"/>
              </w:rPr>
            </w:pPr>
            <w:r w:rsidRPr="006E2888">
              <w:rPr>
                <w:sz w:val="20"/>
                <w:szCs w:val="20"/>
              </w:rPr>
              <w:t>c.</w:t>
            </w:r>
            <w:r w:rsidR="006E2888">
              <w:rPr>
                <w:sz w:val="20"/>
                <w:szCs w:val="20"/>
              </w:rPr>
              <w:t xml:space="preserve"> </w:t>
            </w:r>
            <w:r w:rsidR="00A5257A">
              <w:rPr>
                <w:sz w:val="20"/>
                <w:szCs w:val="20"/>
              </w:rPr>
              <w:t>San J</w:t>
            </w:r>
            <w:r w:rsidRPr="006E2888">
              <w:rPr>
                <w:sz w:val="20"/>
                <w:szCs w:val="20"/>
              </w:rPr>
              <w:t>acinto as a model?</w:t>
            </w:r>
          </w:p>
        </w:tc>
        <w:tc>
          <w:tcPr>
            <w:tcW w:w="1710" w:type="dxa"/>
          </w:tcPr>
          <w:p w14:paraId="239EED80" w14:textId="77777777" w:rsidR="00D601C0" w:rsidRPr="006E2888" w:rsidRDefault="00D601C0" w:rsidP="008A29E3">
            <w:pPr>
              <w:spacing w:after="0"/>
              <w:rPr>
                <w:sz w:val="20"/>
                <w:szCs w:val="20"/>
              </w:rPr>
            </w:pPr>
            <w:r w:rsidRPr="006E2888">
              <w:rPr>
                <w:sz w:val="20"/>
                <w:szCs w:val="20"/>
              </w:rPr>
              <w:t>-C “case with evidence that the program curriculum is current” is really general</w:t>
            </w:r>
          </w:p>
          <w:p w14:paraId="230A07DE" w14:textId="77777777" w:rsidR="00D601C0" w:rsidRPr="006E2888" w:rsidRDefault="00D601C0" w:rsidP="008A29E3">
            <w:pPr>
              <w:spacing w:after="0"/>
              <w:rPr>
                <w:sz w:val="20"/>
                <w:szCs w:val="20"/>
              </w:rPr>
            </w:pPr>
            <w:r w:rsidRPr="006E2888">
              <w:rPr>
                <w:sz w:val="20"/>
                <w:szCs w:val="20"/>
              </w:rPr>
              <w:t>-Mentions SJC…to what end is unclear</w:t>
            </w:r>
          </w:p>
          <w:p w14:paraId="52DC843F" w14:textId="77777777" w:rsidR="00D601C0" w:rsidRPr="006E2888" w:rsidRDefault="00D601C0" w:rsidP="008A29E3">
            <w:pPr>
              <w:spacing w:after="0"/>
              <w:rPr>
                <w:sz w:val="20"/>
                <w:szCs w:val="20"/>
              </w:rPr>
            </w:pPr>
            <w:r w:rsidRPr="006E2888">
              <w:rPr>
                <w:sz w:val="20"/>
                <w:szCs w:val="20"/>
              </w:rPr>
              <w:t>-Relies solely on TREC, not sure if that is a problem</w:t>
            </w:r>
          </w:p>
          <w:p w14:paraId="70CA525B" w14:textId="77777777" w:rsidR="00D601C0" w:rsidRPr="006E2888" w:rsidRDefault="00D601C0" w:rsidP="008A29E3">
            <w:pPr>
              <w:spacing w:after="0"/>
              <w:rPr>
                <w:sz w:val="20"/>
                <w:szCs w:val="20"/>
              </w:rPr>
            </w:pPr>
            <w:r w:rsidRPr="006E2888">
              <w:rPr>
                <w:sz w:val="20"/>
                <w:szCs w:val="20"/>
              </w:rPr>
              <w:t>-D3 (p. 13) not addressed</w:t>
            </w:r>
          </w:p>
          <w:p w14:paraId="1CC6555C" w14:textId="77777777" w:rsidR="00D601C0" w:rsidRPr="006E2888" w:rsidRDefault="00D601C0" w:rsidP="008A29E3">
            <w:pPr>
              <w:spacing w:after="0"/>
              <w:rPr>
                <w:sz w:val="20"/>
                <w:szCs w:val="20"/>
              </w:rPr>
            </w:pPr>
            <w:r w:rsidRPr="006E2888">
              <w:rPr>
                <w:sz w:val="20"/>
                <w:szCs w:val="20"/>
              </w:rPr>
              <w:t>-</w:t>
            </w:r>
            <w:r w:rsidRPr="00357DC6">
              <w:rPr>
                <w:sz w:val="20"/>
                <w:szCs w:val="20"/>
                <w:highlight w:val="yellow"/>
              </w:rPr>
              <w:t>Three bullet points on p. 14 not addressed.</w:t>
            </w:r>
            <w:r w:rsidRPr="006E2888">
              <w:rPr>
                <w:sz w:val="20"/>
                <w:szCs w:val="20"/>
              </w:rPr>
              <w:t xml:space="preserve"> </w:t>
            </w:r>
          </w:p>
        </w:tc>
        <w:tc>
          <w:tcPr>
            <w:tcW w:w="2970" w:type="dxa"/>
          </w:tcPr>
          <w:p w14:paraId="7FC57E43" w14:textId="77777777" w:rsidR="00D601C0" w:rsidRPr="006E2888" w:rsidRDefault="00D601C0" w:rsidP="008A29E3">
            <w:pPr>
              <w:spacing w:after="0"/>
              <w:rPr>
                <w:sz w:val="20"/>
                <w:szCs w:val="20"/>
              </w:rPr>
            </w:pPr>
            <w:r w:rsidRPr="006E2888">
              <w:rPr>
                <w:sz w:val="20"/>
                <w:szCs w:val="20"/>
              </w:rPr>
              <w:t xml:space="preserve">Explanatory but not critical analysis.  </w:t>
            </w:r>
          </w:p>
          <w:p w14:paraId="5689DA5B" w14:textId="77777777" w:rsidR="00D601C0" w:rsidRPr="006E2888" w:rsidRDefault="00D601C0" w:rsidP="008A29E3">
            <w:pPr>
              <w:spacing w:after="0"/>
              <w:rPr>
                <w:sz w:val="20"/>
                <w:szCs w:val="20"/>
              </w:rPr>
            </w:pPr>
          </w:p>
          <w:p w14:paraId="018AC561" w14:textId="77777777" w:rsidR="00D601C0" w:rsidRPr="006E2888" w:rsidRDefault="00D601C0" w:rsidP="008A29E3">
            <w:pPr>
              <w:spacing w:after="0"/>
              <w:rPr>
                <w:sz w:val="20"/>
                <w:szCs w:val="20"/>
              </w:rPr>
            </w:pPr>
            <w:r w:rsidRPr="006E2888">
              <w:rPr>
                <w:sz w:val="20"/>
                <w:szCs w:val="20"/>
              </w:rPr>
              <w:t>Could go deeper in several areas including San Jacinto certificates.</w:t>
            </w:r>
          </w:p>
          <w:p w14:paraId="43C2D86E" w14:textId="77777777" w:rsidR="00D601C0" w:rsidRPr="006E2888" w:rsidRDefault="00D601C0" w:rsidP="008A29E3">
            <w:pPr>
              <w:spacing w:after="0"/>
              <w:rPr>
                <w:sz w:val="20"/>
                <w:szCs w:val="20"/>
              </w:rPr>
            </w:pPr>
            <w:r w:rsidRPr="006E2888">
              <w:rPr>
                <w:sz w:val="20"/>
                <w:szCs w:val="20"/>
              </w:rPr>
              <w:t>Better analysis in Part E.</w:t>
            </w:r>
          </w:p>
          <w:p w14:paraId="24F5C4A9" w14:textId="77777777" w:rsidR="00D601C0" w:rsidRPr="006E2888" w:rsidRDefault="00D601C0" w:rsidP="008A29E3">
            <w:pPr>
              <w:spacing w:after="0"/>
              <w:rPr>
                <w:sz w:val="20"/>
                <w:szCs w:val="20"/>
              </w:rPr>
            </w:pPr>
          </w:p>
          <w:p w14:paraId="03865E64" w14:textId="77777777" w:rsidR="00D601C0" w:rsidRPr="006E2888" w:rsidRDefault="00D601C0" w:rsidP="008A29E3">
            <w:pPr>
              <w:spacing w:after="0"/>
              <w:rPr>
                <w:sz w:val="20"/>
                <w:szCs w:val="20"/>
              </w:rPr>
            </w:pPr>
            <w:r w:rsidRPr="00357DC6">
              <w:rPr>
                <w:sz w:val="20"/>
                <w:szCs w:val="20"/>
                <w:highlight w:val="yellow"/>
              </w:rPr>
              <w:t>In part C they compare to San Jacinto but don’t discuss implementing or not.</w:t>
            </w:r>
          </w:p>
          <w:p w14:paraId="54DFD162" w14:textId="77777777" w:rsidR="00D601C0" w:rsidRPr="006E2888" w:rsidRDefault="00D601C0" w:rsidP="008A29E3">
            <w:pPr>
              <w:spacing w:after="0"/>
              <w:rPr>
                <w:sz w:val="20"/>
                <w:szCs w:val="20"/>
              </w:rPr>
            </w:pPr>
          </w:p>
        </w:tc>
        <w:tc>
          <w:tcPr>
            <w:tcW w:w="2005" w:type="dxa"/>
          </w:tcPr>
          <w:p w14:paraId="29707924" w14:textId="77777777" w:rsidR="00D601C0" w:rsidRPr="006E2888" w:rsidRDefault="00D601C0" w:rsidP="008A29E3">
            <w:pPr>
              <w:spacing w:after="0"/>
              <w:rPr>
                <w:sz w:val="20"/>
                <w:szCs w:val="20"/>
              </w:rPr>
            </w:pPr>
            <w:r w:rsidRPr="006E2888">
              <w:rPr>
                <w:sz w:val="20"/>
                <w:szCs w:val="20"/>
              </w:rPr>
              <w:t>A.</w:t>
            </w:r>
            <w:r w:rsidR="006E2888" w:rsidRPr="006E2888">
              <w:rPr>
                <w:sz w:val="20"/>
                <w:szCs w:val="20"/>
              </w:rPr>
              <w:t xml:space="preserve"> </w:t>
            </w:r>
            <w:r w:rsidRPr="006E2888">
              <w:rPr>
                <w:sz w:val="20"/>
                <w:szCs w:val="20"/>
              </w:rPr>
              <w:t xml:space="preserve">Bullet </w:t>
            </w:r>
            <w:proofErr w:type="gramStart"/>
            <w:r w:rsidRPr="006E2888">
              <w:rPr>
                <w:sz w:val="20"/>
                <w:szCs w:val="20"/>
              </w:rPr>
              <w:t>2  drop</w:t>
            </w:r>
            <w:proofErr w:type="gramEnd"/>
            <w:r w:rsidRPr="006E2888">
              <w:rPr>
                <w:sz w:val="20"/>
                <w:szCs w:val="20"/>
              </w:rPr>
              <w:t xml:space="preserve"> out due to curriculum</w:t>
            </w:r>
          </w:p>
          <w:p w14:paraId="5AE41A11" w14:textId="77777777" w:rsidR="00D601C0" w:rsidRPr="006E2888" w:rsidRDefault="00D601C0" w:rsidP="008A29E3">
            <w:pPr>
              <w:spacing w:after="0"/>
              <w:rPr>
                <w:sz w:val="20"/>
                <w:szCs w:val="20"/>
              </w:rPr>
            </w:pPr>
            <w:r w:rsidRPr="006E2888">
              <w:rPr>
                <w:sz w:val="20"/>
                <w:szCs w:val="20"/>
              </w:rPr>
              <w:t xml:space="preserve">A. Bullet 3. course success </w:t>
            </w:r>
            <w:proofErr w:type="gramStart"/>
            <w:r w:rsidRPr="006E2888">
              <w:rPr>
                <w:sz w:val="20"/>
                <w:szCs w:val="20"/>
              </w:rPr>
              <w:t>rate  -</w:t>
            </w:r>
            <w:proofErr w:type="gramEnd"/>
            <w:r w:rsidRPr="006E2888">
              <w:rPr>
                <w:sz w:val="20"/>
                <w:szCs w:val="20"/>
              </w:rPr>
              <w:t xml:space="preserve"> didn’t address problems</w:t>
            </w:r>
          </w:p>
          <w:p w14:paraId="7BC8DCA8" w14:textId="77777777" w:rsidR="00D601C0" w:rsidRPr="006E2888" w:rsidRDefault="00D601C0" w:rsidP="008A29E3">
            <w:pPr>
              <w:spacing w:after="0"/>
              <w:rPr>
                <w:sz w:val="20"/>
                <w:szCs w:val="20"/>
              </w:rPr>
            </w:pPr>
            <w:r w:rsidRPr="006E2888">
              <w:rPr>
                <w:sz w:val="20"/>
                <w:szCs w:val="20"/>
              </w:rPr>
              <w:t>B. 93</w:t>
            </w:r>
            <w:proofErr w:type="gramStart"/>
            <w:r w:rsidRPr="006E2888">
              <w:rPr>
                <w:sz w:val="20"/>
                <w:szCs w:val="20"/>
              </w:rPr>
              <w:t>% ?</w:t>
            </w:r>
            <w:proofErr w:type="gramEnd"/>
            <w:r w:rsidRPr="006E2888">
              <w:rPr>
                <w:sz w:val="20"/>
                <w:szCs w:val="20"/>
              </w:rPr>
              <w:t xml:space="preserve"> 95% no source </w:t>
            </w:r>
            <w:r w:rsidR="006E2888" w:rsidRPr="006E2888">
              <w:rPr>
                <w:sz w:val="20"/>
                <w:szCs w:val="20"/>
              </w:rPr>
              <w:t xml:space="preserve">cited - </w:t>
            </w:r>
            <w:r w:rsidRPr="006E2888">
              <w:rPr>
                <w:sz w:val="20"/>
                <w:szCs w:val="20"/>
              </w:rPr>
              <w:t>anecdotal.</w:t>
            </w:r>
          </w:p>
          <w:p w14:paraId="63C61B1B" w14:textId="77777777" w:rsidR="00D601C0" w:rsidRPr="006E2888" w:rsidRDefault="00D601C0" w:rsidP="008A29E3">
            <w:pPr>
              <w:spacing w:after="0"/>
              <w:rPr>
                <w:sz w:val="20"/>
                <w:szCs w:val="20"/>
              </w:rPr>
            </w:pPr>
            <w:r w:rsidRPr="006E2888">
              <w:rPr>
                <w:sz w:val="20"/>
                <w:szCs w:val="20"/>
              </w:rPr>
              <w:t>C. San Jacinto as a model?</w:t>
            </w:r>
          </w:p>
          <w:p w14:paraId="420AC13C" w14:textId="647A734D" w:rsidR="00D601C0" w:rsidRPr="006E2888" w:rsidRDefault="00D601C0" w:rsidP="008A29E3">
            <w:pPr>
              <w:spacing w:after="0"/>
              <w:rPr>
                <w:sz w:val="20"/>
                <w:szCs w:val="20"/>
              </w:rPr>
            </w:pPr>
            <w:r w:rsidRPr="006E2888">
              <w:rPr>
                <w:sz w:val="20"/>
                <w:szCs w:val="20"/>
              </w:rPr>
              <w:t xml:space="preserve">D.  </w:t>
            </w:r>
            <w:r w:rsidRPr="00357DC6">
              <w:rPr>
                <w:sz w:val="20"/>
                <w:szCs w:val="20"/>
                <w:highlight w:val="yellow"/>
              </w:rPr>
              <w:t xml:space="preserve">Advisory Committee </w:t>
            </w:r>
            <w:r w:rsidR="00357DC6" w:rsidRPr="00357DC6">
              <w:rPr>
                <w:sz w:val="20"/>
                <w:szCs w:val="20"/>
                <w:highlight w:val="yellow"/>
              </w:rPr>
              <w:t xml:space="preserve">curriculum </w:t>
            </w:r>
            <w:r w:rsidRPr="00357DC6">
              <w:rPr>
                <w:sz w:val="20"/>
                <w:szCs w:val="20"/>
                <w:highlight w:val="yellow"/>
              </w:rPr>
              <w:t>recommendations</w:t>
            </w:r>
          </w:p>
          <w:p w14:paraId="31A40040" w14:textId="77777777" w:rsidR="00D601C0" w:rsidRPr="006E2888" w:rsidRDefault="00D601C0" w:rsidP="008A29E3">
            <w:pPr>
              <w:spacing w:after="0"/>
              <w:rPr>
                <w:sz w:val="20"/>
                <w:szCs w:val="20"/>
              </w:rPr>
            </w:pPr>
            <w:r w:rsidRPr="006E2888">
              <w:rPr>
                <w:sz w:val="20"/>
                <w:szCs w:val="20"/>
              </w:rPr>
              <w:t xml:space="preserve">E.  Several prompts could be addressed in more detail including: Full-time/Part time teaching.  </w:t>
            </w:r>
          </w:p>
          <w:p w14:paraId="7BAA6ED6" w14:textId="77777777" w:rsidR="00D601C0" w:rsidRPr="006E2888" w:rsidRDefault="00D601C0" w:rsidP="008A29E3">
            <w:pPr>
              <w:spacing w:after="0"/>
              <w:rPr>
                <w:sz w:val="20"/>
                <w:szCs w:val="20"/>
              </w:rPr>
            </w:pPr>
            <w:r w:rsidRPr="006E2888">
              <w:rPr>
                <w:sz w:val="20"/>
                <w:szCs w:val="20"/>
              </w:rPr>
              <w:lastRenderedPageBreak/>
              <w:t xml:space="preserve">Student Satisfaction – </w:t>
            </w:r>
          </w:p>
          <w:p w14:paraId="546B14E8" w14:textId="77777777" w:rsidR="00D601C0" w:rsidRPr="006E2888" w:rsidRDefault="00D601C0" w:rsidP="008A29E3">
            <w:pPr>
              <w:spacing w:after="0"/>
              <w:rPr>
                <w:sz w:val="20"/>
                <w:szCs w:val="20"/>
              </w:rPr>
            </w:pPr>
            <w:r w:rsidRPr="006E2888">
              <w:rPr>
                <w:sz w:val="20"/>
                <w:szCs w:val="20"/>
              </w:rPr>
              <w:t xml:space="preserve">No discussion of Average class size details as documented in Appendix D.  </w:t>
            </w:r>
            <w:r w:rsidRPr="00357DC6">
              <w:rPr>
                <w:sz w:val="20"/>
                <w:szCs w:val="20"/>
                <w:highlight w:val="yellow"/>
              </w:rPr>
              <w:t>No reference to appendix D.</w:t>
            </w:r>
          </w:p>
          <w:p w14:paraId="2B0DEA37" w14:textId="77777777" w:rsidR="00D601C0" w:rsidRPr="006E2888" w:rsidRDefault="00D601C0" w:rsidP="008A29E3">
            <w:pPr>
              <w:spacing w:after="0"/>
              <w:rPr>
                <w:sz w:val="20"/>
                <w:szCs w:val="20"/>
              </w:rPr>
            </w:pPr>
          </w:p>
          <w:p w14:paraId="3DD9B41B" w14:textId="48A643B0" w:rsidR="00D601C0" w:rsidRPr="006E2888" w:rsidRDefault="00D601C0" w:rsidP="008A29E3">
            <w:pPr>
              <w:spacing w:after="0"/>
              <w:rPr>
                <w:sz w:val="20"/>
                <w:szCs w:val="20"/>
              </w:rPr>
            </w:pPr>
            <w:r w:rsidRPr="00357DC6">
              <w:rPr>
                <w:b/>
                <w:bCs/>
                <w:sz w:val="20"/>
                <w:szCs w:val="20"/>
                <w:highlight w:val="yellow"/>
              </w:rPr>
              <w:t>No discussion of Gen. Ed courses supporting the workforce courses</w:t>
            </w:r>
            <w:r w:rsidRPr="006E2888">
              <w:rPr>
                <w:sz w:val="20"/>
                <w:szCs w:val="20"/>
              </w:rPr>
              <w:t>.</w:t>
            </w:r>
          </w:p>
        </w:tc>
      </w:tr>
      <w:tr w:rsidR="00D601C0" w:rsidRPr="006E2888" w14:paraId="2967ACA8" w14:textId="77777777" w:rsidTr="000654FF">
        <w:tc>
          <w:tcPr>
            <w:tcW w:w="1075" w:type="dxa"/>
            <w:shd w:val="clear" w:color="auto" w:fill="A8D08D" w:themeFill="accent6" w:themeFillTint="99"/>
          </w:tcPr>
          <w:p w14:paraId="067B499A" w14:textId="77777777" w:rsidR="00D601C0" w:rsidRPr="006E2888" w:rsidRDefault="00D601C0" w:rsidP="008A29E3">
            <w:pPr>
              <w:spacing w:after="0"/>
              <w:rPr>
                <w:sz w:val="20"/>
                <w:szCs w:val="20"/>
              </w:rPr>
            </w:pPr>
            <w:r w:rsidRPr="006E2888">
              <w:rPr>
                <w:sz w:val="20"/>
                <w:szCs w:val="20"/>
              </w:rPr>
              <w:lastRenderedPageBreak/>
              <w:t>6.  How well does program communicate?</w:t>
            </w:r>
          </w:p>
        </w:tc>
        <w:tc>
          <w:tcPr>
            <w:tcW w:w="1080" w:type="dxa"/>
            <w:shd w:val="clear" w:color="auto" w:fill="auto"/>
          </w:tcPr>
          <w:p w14:paraId="42C35DF4" w14:textId="77777777" w:rsidR="00D601C0" w:rsidRPr="006E2888" w:rsidRDefault="006E2888" w:rsidP="008A29E3">
            <w:pPr>
              <w:spacing w:after="0"/>
              <w:rPr>
                <w:sz w:val="20"/>
                <w:szCs w:val="20"/>
              </w:rPr>
            </w:pPr>
            <w:r w:rsidRPr="006E2888">
              <w:rPr>
                <w:sz w:val="20"/>
                <w:szCs w:val="20"/>
              </w:rPr>
              <w:t>ACPT</w:t>
            </w:r>
          </w:p>
        </w:tc>
        <w:tc>
          <w:tcPr>
            <w:tcW w:w="1080" w:type="dxa"/>
          </w:tcPr>
          <w:p w14:paraId="5BF83EA5" w14:textId="77777777" w:rsidR="00D601C0" w:rsidRPr="006E2888" w:rsidRDefault="006E2888" w:rsidP="008A29E3">
            <w:pPr>
              <w:spacing w:after="0"/>
              <w:rPr>
                <w:sz w:val="20"/>
                <w:szCs w:val="20"/>
              </w:rPr>
            </w:pPr>
            <w:r w:rsidRPr="006E2888">
              <w:rPr>
                <w:sz w:val="20"/>
                <w:szCs w:val="20"/>
              </w:rPr>
              <w:t>AWR</w:t>
            </w:r>
          </w:p>
        </w:tc>
        <w:tc>
          <w:tcPr>
            <w:tcW w:w="1080" w:type="dxa"/>
          </w:tcPr>
          <w:p w14:paraId="5D881416" w14:textId="3C2E0383" w:rsidR="00D601C0" w:rsidRPr="006E2888" w:rsidRDefault="000654FF" w:rsidP="008A29E3">
            <w:pPr>
              <w:spacing w:after="0"/>
              <w:rPr>
                <w:sz w:val="20"/>
                <w:szCs w:val="20"/>
              </w:rPr>
            </w:pPr>
            <w:r w:rsidRPr="006E2888">
              <w:rPr>
                <w:sz w:val="20"/>
                <w:szCs w:val="20"/>
              </w:rPr>
              <w:t>AWR</w:t>
            </w:r>
          </w:p>
        </w:tc>
        <w:tc>
          <w:tcPr>
            <w:tcW w:w="1080" w:type="dxa"/>
            <w:shd w:val="clear" w:color="auto" w:fill="A8D08D" w:themeFill="accent6" w:themeFillTint="99"/>
          </w:tcPr>
          <w:p w14:paraId="48776928" w14:textId="77777777" w:rsidR="00D601C0" w:rsidRPr="006E2888" w:rsidRDefault="006E2888" w:rsidP="008A29E3">
            <w:pPr>
              <w:spacing w:after="0"/>
              <w:rPr>
                <w:b/>
                <w:sz w:val="20"/>
                <w:szCs w:val="20"/>
              </w:rPr>
            </w:pPr>
            <w:r w:rsidRPr="006E2888">
              <w:rPr>
                <w:b/>
                <w:sz w:val="20"/>
                <w:szCs w:val="20"/>
              </w:rPr>
              <w:t>ACPT</w:t>
            </w:r>
          </w:p>
        </w:tc>
        <w:tc>
          <w:tcPr>
            <w:tcW w:w="1890" w:type="dxa"/>
          </w:tcPr>
          <w:p w14:paraId="280A0337" w14:textId="77777777" w:rsidR="00D601C0" w:rsidRPr="006E2888" w:rsidRDefault="00D601C0" w:rsidP="008A29E3">
            <w:pPr>
              <w:spacing w:after="0"/>
              <w:rPr>
                <w:sz w:val="20"/>
                <w:szCs w:val="20"/>
              </w:rPr>
            </w:pPr>
            <w:r w:rsidRPr="006E2888">
              <w:rPr>
                <w:sz w:val="20"/>
                <w:szCs w:val="20"/>
              </w:rPr>
              <w:t>No evidence of soliciting feedback from students.  P. 18 brochure current? Checked by public relations.</w:t>
            </w:r>
          </w:p>
        </w:tc>
        <w:tc>
          <w:tcPr>
            <w:tcW w:w="1710" w:type="dxa"/>
          </w:tcPr>
          <w:p w14:paraId="232A2D19" w14:textId="77777777" w:rsidR="00D601C0" w:rsidRPr="006E2888" w:rsidRDefault="00D601C0" w:rsidP="008A29E3">
            <w:pPr>
              <w:spacing w:after="0"/>
              <w:rPr>
                <w:sz w:val="20"/>
                <w:szCs w:val="20"/>
              </w:rPr>
            </w:pPr>
            <w:r w:rsidRPr="006E2888">
              <w:rPr>
                <w:sz w:val="20"/>
                <w:szCs w:val="20"/>
              </w:rPr>
              <w:t>Just missing some of the suggested points.</w:t>
            </w:r>
          </w:p>
        </w:tc>
        <w:tc>
          <w:tcPr>
            <w:tcW w:w="2970" w:type="dxa"/>
          </w:tcPr>
          <w:p w14:paraId="2410E2F0" w14:textId="77777777" w:rsidR="00D601C0" w:rsidRPr="006E2888" w:rsidRDefault="00D601C0" w:rsidP="008A29E3">
            <w:pPr>
              <w:spacing w:after="0"/>
              <w:rPr>
                <w:sz w:val="20"/>
                <w:szCs w:val="20"/>
              </w:rPr>
            </w:pPr>
            <w:r w:rsidRPr="006E2888">
              <w:rPr>
                <w:sz w:val="20"/>
                <w:szCs w:val="20"/>
              </w:rPr>
              <w:t>Clear and concise.  Updated regularly.  Multiple channels but web site is main channel.</w:t>
            </w:r>
          </w:p>
        </w:tc>
        <w:tc>
          <w:tcPr>
            <w:tcW w:w="2005" w:type="dxa"/>
          </w:tcPr>
          <w:p w14:paraId="36DED646" w14:textId="77777777" w:rsidR="00D601C0" w:rsidRPr="006E2888" w:rsidRDefault="00D601C0" w:rsidP="008A29E3">
            <w:pPr>
              <w:spacing w:after="0"/>
              <w:rPr>
                <w:sz w:val="20"/>
                <w:szCs w:val="20"/>
              </w:rPr>
            </w:pPr>
            <w:r w:rsidRPr="006E2888">
              <w:rPr>
                <w:sz w:val="20"/>
                <w:szCs w:val="20"/>
              </w:rPr>
              <w:t>No evidence of soliciting feedback from students.</w:t>
            </w:r>
          </w:p>
          <w:p w14:paraId="1DCF010A" w14:textId="32CA2773" w:rsidR="00D601C0" w:rsidRPr="006E2888" w:rsidRDefault="00A5257A" w:rsidP="008A29E3">
            <w:pPr>
              <w:spacing w:after="0"/>
              <w:rPr>
                <w:sz w:val="20"/>
                <w:szCs w:val="20"/>
              </w:rPr>
            </w:pPr>
            <w:r>
              <w:rPr>
                <w:sz w:val="20"/>
                <w:szCs w:val="20"/>
              </w:rPr>
              <w:t>p. 18   Brochure Current</w:t>
            </w:r>
            <w:r w:rsidR="00D601C0" w:rsidRPr="006E2888">
              <w:rPr>
                <w:sz w:val="20"/>
                <w:szCs w:val="20"/>
              </w:rPr>
              <w:t xml:space="preserve">? Checked by public relations? </w:t>
            </w:r>
          </w:p>
        </w:tc>
      </w:tr>
      <w:tr w:rsidR="00D601C0" w:rsidRPr="006E2888" w14:paraId="042DDF84" w14:textId="77777777" w:rsidTr="000654FF">
        <w:tc>
          <w:tcPr>
            <w:tcW w:w="1075" w:type="dxa"/>
          </w:tcPr>
          <w:p w14:paraId="09578293" w14:textId="77777777" w:rsidR="00D601C0" w:rsidRPr="006E2888" w:rsidRDefault="00D601C0" w:rsidP="008A29E3">
            <w:pPr>
              <w:spacing w:after="0"/>
              <w:rPr>
                <w:sz w:val="20"/>
                <w:szCs w:val="20"/>
              </w:rPr>
            </w:pPr>
            <w:r w:rsidRPr="006E2888">
              <w:rPr>
                <w:sz w:val="20"/>
                <w:szCs w:val="20"/>
              </w:rPr>
              <w:t>7. How well are partnership resources built &amp; leveraged?</w:t>
            </w:r>
          </w:p>
        </w:tc>
        <w:tc>
          <w:tcPr>
            <w:tcW w:w="1080" w:type="dxa"/>
          </w:tcPr>
          <w:p w14:paraId="7D38F733" w14:textId="77777777" w:rsidR="00D601C0" w:rsidRPr="006E2888" w:rsidRDefault="00D601C0" w:rsidP="008A29E3">
            <w:pPr>
              <w:spacing w:after="0"/>
              <w:rPr>
                <w:sz w:val="20"/>
                <w:szCs w:val="20"/>
              </w:rPr>
            </w:pPr>
            <w:r w:rsidRPr="006E2888">
              <w:rPr>
                <w:sz w:val="20"/>
                <w:szCs w:val="20"/>
              </w:rPr>
              <w:t>R&amp;R</w:t>
            </w:r>
          </w:p>
        </w:tc>
        <w:tc>
          <w:tcPr>
            <w:tcW w:w="1080" w:type="dxa"/>
          </w:tcPr>
          <w:p w14:paraId="0D704968" w14:textId="2C6226BC" w:rsidR="00D601C0" w:rsidRPr="006E2888" w:rsidRDefault="00E2409A" w:rsidP="008A29E3">
            <w:pPr>
              <w:spacing w:after="0"/>
              <w:rPr>
                <w:sz w:val="20"/>
                <w:szCs w:val="20"/>
              </w:rPr>
            </w:pPr>
            <w:r w:rsidRPr="006E2888">
              <w:rPr>
                <w:sz w:val="20"/>
                <w:szCs w:val="20"/>
              </w:rPr>
              <w:t>R&amp;R</w:t>
            </w:r>
          </w:p>
        </w:tc>
        <w:tc>
          <w:tcPr>
            <w:tcW w:w="1080" w:type="dxa"/>
          </w:tcPr>
          <w:p w14:paraId="27BCC139" w14:textId="340A4D4B" w:rsidR="00D601C0" w:rsidRPr="006E2888" w:rsidRDefault="00E2409A" w:rsidP="008A29E3">
            <w:pPr>
              <w:spacing w:after="0"/>
              <w:rPr>
                <w:sz w:val="20"/>
                <w:szCs w:val="20"/>
              </w:rPr>
            </w:pPr>
            <w:r w:rsidRPr="006E2888">
              <w:rPr>
                <w:sz w:val="20"/>
                <w:szCs w:val="20"/>
              </w:rPr>
              <w:t>R&amp;R</w:t>
            </w:r>
          </w:p>
        </w:tc>
        <w:tc>
          <w:tcPr>
            <w:tcW w:w="1080" w:type="dxa"/>
            <w:shd w:val="clear" w:color="auto" w:fill="F4B083" w:themeFill="accent2" w:themeFillTint="99"/>
          </w:tcPr>
          <w:p w14:paraId="0F4D6228" w14:textId="77777777" w:rsidR="00D601C0" w:rsidRPr="006E2888" w:rsidRDefault="00D601C0" w:rsidP="008A29E3">
            <w:pPr>
              <w:spacing w:after="0"/>
              <w:rPr>
                <w:b/>
                <w:sz w:val="20"/>
                <w:szCs w:val="20"/>
              </w:rPr>
            </w:pPr>
            <w:r w:rsidRPr="006E2888">
              <w:rPr>
                <w:b/>
                <w:sz w:val="20"/>
                <w:szCs w:val="20"/>
              </w:rPr>
              <w:t>R&amp;R</w:t>
            </w:r>
          </w:p>
        </w:tc>
        <w:tc>
          <w:tcPr>
            <w:tcW w:w="1890" w:type="dxa"/>
          </w:tcPr>
          <w:p w14:paraId="26BB3FB8" w14:textId="77777777" w:rsidR="00D601C0" w:rsidRPr="006E2888" w:rsidRDefault="00D601C0" w:rsidP="008A29E3">
            <w:pPr>
              <w:spacing w:after="0"/>
              <w:rPr>
                <w:sz w:val="20"/>
                <w:szCs w:val="20"/>
              </w:rPr>
            </w:pPr>
            <w:r w:rsidRPr="006E2888">
              <w:rPr>
                <w:sz w:val="20"/>
                <w:szCs w:val="20"/>
              </w:rPr>
              <w:t>Too brief.</w:t>
            </w:r>
          </w:p>
          <w:p w14:paraId="78884F9B" w14:textId="77777777" w:rsidR="00D601C0" w:rsidRPr="006E2888" w:rsidRDefault="00D601C0" w:rsidP="008A29E3">
            <w:pPr>
              <w:spacing w:after="0"/>
              <w:rPr>
                <w:sz w:val="20"/>
                <w:szCs w:val="20"/>
              </w:rPr>
            </w:pPr>
            <w:r w:rsidRPr="006E2888">
              <w:rPr>
                <w:sz w:val="20"/>
                <w:szCs w:val="20"/>
              </w:rPr>
              <w:t>Table on p. 20-21.</w:t>
            </w:r>
          </w:p>
          <w:p w14:paraId="2062DE61" w14:textId="77777777" w:rsidR="00D601C0" w:rsidRPr="006E2888" w:rsidRDefault="00D601C0" w:rsidP="008A29E3">
            <w:pPr>
              <w:spacing w:after="0"/>
              <w:rPr>
                <w:sz w:val="20"/>
                <w:szCs w:val="20"/>
              </w:rPr>
            </w:pPr>
            <w:r w:rsidRPr="006E2888">
              <w:rPr>
                <w:sz w:val="20"/>
                <w:szCs w:val="20"/>
              </w:rPr>
              <w:t>No specifics of guest speakers.</w:t>
            </w:r>
          </w:p>
          <w:p w14:paraId="0BF9E677" w14:textId="77777777" w:rsidR="00D601C0" w:rsidRPr="006E2888" w:rsidRDefault="00D601C0" w:rsidP="008A29E3">
            <w:pPr>
              <w:spacing w:after="0"/>
              <w:rPr>
                <w:sz w:val="20"/>
                <w:szCs w:val="20"/>
              </w:rPr>
            </w:pPr>
            <w:r w:rsidRPr="006E2888">
              <w:rPr>
                <w:sz w:val="20"/>
                <w:szCs w:val="20"/>
              </w:rPr>
              <w:t>Other partnerships.</w:t>
            </w:r>
          </w:p>
          <w:p w14:paraId="0D0B11B0" w14:textId="77777777" w:rsidR="00D601C0" w:rsidRPr="006E2888" w:rsidRDefault="00D601C0" w:rsidP="008A29E3">
            <w:pPr>
              <w:spacing w:after="0"/>
              <w:rPr>
                <w:sz w:val="20"/>
                <w:szCs w:val="20"/>
              </w:rPr>
            </w:pPr>
          </w:p>
        </w:tc>
        <w:tc>
          <w:tcPr>
            <w:tcW w:w="1710" w:type="dxa"/>
          </w:tcPr>
          <w:p w14:paraId="7CB25816" w14:textId="77777777" w:rsidR="00D601C0" w:rsidRPr="006E2888" w:rsidRDefault="00D601C0" w:rsidP="008A29E3">
            <w:pPr>
              <w:spacing w:after="0"/>
              <w:rPr>
                <w:sz w:val="20"/>
                <w:szCs w:val="20"/>
              </w:rPr>
            </w:pPr>
            <w:r w:rsidRPr="006E2888">
              <w:rPr>
                <w:sz w:val="20"/>
                <w:szCs w:val="20"/>
              </w:rPr>
              <w:t>No specific evidence of the “routinely” and “frequently” invited guest speakers: Who, When, what topic, attendance numbers, etc.</w:t>
            </w:r>
          </w:p>
        </w:tc>
        <w:tc>
          <w:tcPr>
            <w:tcW w:w="2970" w:type="dxa"/>
          </w:tcPr>
          <w:p w14:paraId="60EA4B50" w14:textId="77777777" w:rsidR="00D601C0" w:rsidRPr="006E2888" w:rsidRDefault="00D601C0" w:rsidP="008A29E3">
            <w:pPr>
              <w:spacing w:after="0"/>
              <w:rPr>
                <w:sz w:val="20"/>
                <w:szCs w:val="20"/>
              </w:rPr>
            </w:pPr>
            <w:r w:rsidRPr="006E2888">
              <w:rPr>
                <w:sz w:val="20"/>
                <w:szCs w:val="20"/>
              </w:rPr>
              <w:t>Too brief and no specifics provided.  Table on p. 20-21 only contains mention of the advisory committee and seems missing other data?  Refers back to section 5.D for contributions of advisory board but that doesn’t address this section specifically from an analysis standpoint.</w:t>
            </w:r>
          </w:p>
        </w:tc>
        <w:tc>
          <w:tcPr>
            <w:tcW w:w="2005" w:type="dxa"/>
          </w:tcPr>
          <w:p w14:paraId="175817B4" w14:textId="77777777" w:rsidR="00D601C0" w:rsidRPr="006E2888" w:rsidRDefault="00D601C0" w:rsidP="008A29E3">
            <w:pPr>
              <w:spacing w:after="0"/>
              <w:rPr>
                <w:sz w:val="20"/>
                <w:szCs w:val="20"/>
              </w:rPr>
            </w:pPr>
            <w:r w:rsidRPr="006E2888">
              <w:rPr>
                <w:sz w:val="20"/>
                <w:szCs w:val="20"/>
              </w:rPr>
              <w:t xml:space="preserve">Too brief and no specifics provided.  Table on p. 20-21 only contains mention of the advisory committee and seems missing other data?  Refers back to section 5.D for contributions of advisory board but that doesn’t address this section </w:t>
            </w:r>
            <w:r w:rsidRPr="006E2888">
              <w:rPr>
                <w:sz w:val="20"/>
                <w:szCs w:val="20"/>
              </w:rPr>
              <w:lastRenderedPageBreak/>
              <w:t>specifically from an analysis standpoint.</w:t>
            </w:r>
          </w:p>
          <w:p w14:paraId="29920D7D" w14:textId="77777777" w:rsidR="00D601C0" w:rsidRPr="006E2888" w:rsidRDefault="00D601C0" w:rsidP="008A29E3">
            <w:pPr>
              <w:spacing w:after="0"/>
              <w:rPr>
                <w:sz w:val="20"/>
                <w:szCs w:val="20"/>
              </w:rPr>
            </w:pPr>
          </w:p>
          <w:p w14:paraId="631C379E" w14:textId="77777777" w:rsidR="00D601C0" w:rsidRPr="006E2888" w:rsidRDefault="00D601C0" w:rsidP="008A29E3">
            <w:pPr>
              <w:spacing w:after="0"/>
              <w:rPr>
                <w:sz w:val="20"/>
                <w:szCs w:val="20"/>
              </w:rPr>
            </w:pPr>
            <w:r w:rsidRPr="006E2888">
              <w:rPr>
                <w:sz w:val="20"/>
                <w:szCs w:val="20"/>
              </w:rPr>
              <w:t>No specifics of guest speakers.</w:t>
            </w:r>
          </w:p>
          <w:p w14:paraId="4C8EA5FA" w14:textId="77777777" w:rsidR="00D601C0" w:rsidRPr="006E2888" w:rsidRDefault="00D601C0" w:rsidP="008A29E3">
            <w:pPr>
              <w:spacing w:after="0"/>
              <w:rPr>
                <w:sz w:val="20"/>
                <w:szCs w:val="20"/>
              </w:rPr>
            </w:pPr>
          </w:p>
          <w:p w14:paraId="7D96259C" w14:textId="2D7F944D" w:rsidR="00D601C0" w:rsidRPr="006E2888" w:rsidRDefault="00D601C0" w:rsidP="008A29E3">
            <w:pPr>
              <w:spacing w:after="0"/>
              <w:rPr>
                <w:sz w:val="20"/>
                <w:szCs w:val="20"/>
              </w:rPr>
            </w:pPr>
            <w:r w:rsidRPr="00C93BA2">
              <w:rPr>
                <w:sz w:val="20"/>
                <w:szCs w:val="20"/>
                <w:highlight w:val="yellow"/>
              </w:rPr>
              <w:t>Other partnerships?</w:t>
            </w:r>
          </w:p>
        </w:tc>
      </w:tr>
      <w:tr w:rsidR="00D601C0" w:rsidRPr="006E2888" w14:paraId="4AD679BA" w14:textId="77777777" w:rsidTr="000654FF">
        <w:tc>
          <w:tcPr>
            <w:tcW w:w="1075" w:type="dxa"/>
            <w:shd w:val="clear" w:color="auto" w:fill="A8D08D" w:themeFill="accent6" w:themeFillTint="99"/>
          </w:tcPr>
          <w:p w14:paraId="6EE47895" w14:textId="77777777" w:rsidR="00D601C0" w:rsidRPr="006E2888" w:rsidRDefault="00D601C0" w:rsidP="008A29E3">
            <w:pPr>
              <w:spacing w:after="0"/>
              <w:rPr>
                <w:sz w:val="20"/>
                <w:szCs w:val="20"/>
              </w:rPr>
            </w:pPr>
            <w:r w:rsidRPr="006E2888">
              <w:rPr>
                <w:sz w:val="20"/>
                <w:szCs w:val="20"/>
              </w:rPr>
              <w:lastRenderedPageBreak/>
              <w:t>8. Are the faculty supported with professional development?</w:t>
            </w:r>
          </w:p>
        </w:tc>
        <w:tc>
          <w:tcPr>
            <w:tcW w:w="1080" w:type="dxa"/>
          </w:tcPr>
          <w:p w14:paraId="4DF2DDB8" w14:textId="77777777" w:rsidR="00D601C0" w:rsidRPr="006E2888" w:rsidRDefault="006E2888" w:rsidP="008A29E3">
            <w:pPr>
              <w:spacing w:after="0"/>
              <w:rPr>
                <w:sz w:val="20"/>
                <w:szCs w:val="20"/>
              </w:rPr>
            </w:pPr>
            <w:r w:rsidRPr="006E2888">
              <w:rPr>
                <w:sz w:val="20"/>
                <w:szCs w:val="20"/>
              </w:rPr>
              <w:t>ACPT</w:t>
            </w:r>
          </w:p>
        </w:tc>
        <w:tc>
          <w:tcPr>
            <w:tcW w:w="1080" w:type="dxa"/>
          </w:tcPr>
          <w:p w14:paraId="7930C3C4" w14:textId="77777777" w:rsidR="00D601C0" w:rsidRPr="006E2888" w:rsidRDefault="006E2888" w:rsidP="008A29E3">
            <w:pPr>
              <w:spacing w:after="0"/>
              <w:rPr>
                <w:sz w:val="20"/>
                <w:szCs w:val="20"/>
              </w:rPr>
            </w:pPr>
            <w:r w:rsidRPr="006E2888">
              <w:rPr>
                <w:sz w:val="20"/>
                <w:szCs w:val="20"/>
              </w:rPr>
              <w:t>ACPT</w:t>
            </w:r>
          </w:p>
        </w:tc>
        <w:tc>
          <w:tcPr>
            <w:tcW w:w="1080" w:type="dxa"/>
          </w:tcPr>
          <w:p w14:paraId="677C29DE" w14:textId="400A9D8D" w:rsidR="00D601C0" w:rsidRPr="006E2888" w:rsidRDefault="00E2409A" w:rsidP="008A29E3">
            <w:pPr>
              <w:spacing w:after="0"/>
              <w:rPr>
                <w:sz w:val="20"/>
                <w:szCs w:val="20"/>
              </w:rPr>
            </w:pPr>
            <w:r w:rsidRPr="006E2888">
              <w:rPr>
                <w:sz w:val="20"/>
                <w:szCs w:val="20"/>
              </w:rPr>
              <w:t>ACPT</w:t>
            </w:r>
            <w:r w:rsidRPr="006E2888">
              <w:rPr>
                <w:sz w:val="20"/>
                <w:szCs w:val="20"/>
              </w:rPr>
              <w:t xml:space="preserve"> </w:t>
            </w:r>
          </w:p>
        </w:tc>
        <w:tc>
          <w:tcPr>
            <w:tcW w:w="1080" w:type="dxa"/>
            <w:shd w:val="clear" w:color="auto" w:fill="A8D08D" w:themeFill="accent6" w:themeFillTint="99"/>
          </w:tcPr>
          <w:p w14:paraId="215F25E2" w14:textId="77777777" w:rsidR="00D601C0" w:rsidRPr="006E2888" w:rsidRDefault="006E2888" w:rsidP="008A29E3">
            <w:pPr>
              <w:spacing w:after="0"/>
              <w:rPr>
                <w:b/>
                <w:sz w:val="20"/>
                <w:szCs w:val="20"/>
              </w:rPr>
            </w:pPr>
            <w:r w:rsidRPr="006E2888">
              <w:rPr>
                <w:b/>
                <w:sz w:val="20"/>
                <w:szCs w:val="20"/>
              </w:rPr>
              <w:t>ACPT</w:t>
            </w:r>
          </w:p>
        </w:tc>
        <w:tc>
          <w:tcPr>
            <w:tcW w:w="1890" w:type="dxa"/>
          </w:tcPr>
          <w:p w14:paraId="5A3D08B8" w14:textId="77777777" w:rsidR="00D601C0" w:rsidRPr="00C93BA2" w:rsidRDefault="00D601C0" w:rsidP="008A29E3">
            <w:pPr>
              <w:spacing w:after="0"/>
              <w:rPr>
                <w:sz w:val="20"/>
                <w:szCs w:val="20"/>
              </w:rPr>
            </w:pPr>
            <w:r w:rsidRPr="00C93BA2">
              <w:rPr>
                <w:sz w:val="20"/>
                <w:szCs w:val="20"/>
              </w:rPr>
              <w:t>The Appendix document has all the appendices, and they are not labeled so they are hard to find.  Need page numbers in Appendix.</w:t>
            </w:r>
          </w:p>
        </w:tc>
        <w:tc>
          <w:tcPr>
            <w:tcW w:w="1710" w:type="dxa"/>
          </w:tcPr>
          <w:p w14:paraId="72846ED4" w14:textId="77777777" w:rsidR="00D601C0" w:rsidRPr="006E2888" w:rsidRDefault="00D601C0" w:rsidP="008A29E3">
            <w:pPr>
              <w:spacing w:after="0"/>
              <w:rPr>
                <w:sz w:val="20"/>
                <w:szCs w:val="20"/>
              </w:rPr>
            </w:pPr>
            <w:r w:rsidRPr="006E2888">
              <w:rPr>
                <w:sz w:val="20"/>
                <w:szCs w:val="20"/>
              </w:rPr>
              <w:t>No professional development given in terms of teaching and learning</w:t>
            </w:r>
          </w:p>
        </w:tc>
        <w:tc>
          <w:tcPr>
            <w:tcW w:w="2970" w:type="dxa"/>
          </w:tcPr>
          <w:p w14:paraId="5D9CC21C" w14:textId="77777777" w:rsidR="00D601C0" w:rsidRPr="006E2888" w:rsidRDefault="00D601C0" w:rsidP="008A29E3">
            <w:pPr>
              <w:spacing w:after="0"/>
              <w:rPr>
                <w:sz w:val="20"/>
                <w:szCs w:val="20"/>
              </w:rPr>
            </w:pPr>
            <w:r w:rsidRPr="006E2888">
              <w:rPr>
                <w:sz w:val="20"/>
                <w:szCs w:val="20"/>
              </w:rPr>
              <w:t>All data provided in Appendix J.  This appeared to be TREC reports of CE credits which all real estate agents must do.  Appendix section not labeled so difficult to navigate except by clicking heading in Table of Contents (which is not clearly labeled).</w:t>
            </w:r>
          </w:p>
          <w:p w14:paraId="61CF9931" w14:textId="77777777" w:rsidR="00D601C0" w:rsidRPr="006E2888" w:rsidRDefault="00D601C0" w:rsidP="008A29E3">
            <w:pPr>
              <w:spacing w:after="0"/>
              <w:rPr>
                <w:sz w:val="20"/>
                <w:szCs w:val="20"/>
              </w:rPr>
            </w:pPr>
          </w:p>
          <w:p w14:paraId="7434D1A7" w14:textId="77777777" w:rsidR="00D601C0" w:rsidRPr="006E2888" w:rsidRDefault="00D601C0" w:rsidP="008A29E3">
            <w:pPr>
              <w:spacing w:after="0"/>
              <w:rPr>
                <w:sz w:val="20"/>
                <w:szCs w:val="20"/>
              </w:rPr>
            </w:pPr>
            <w:r w:rsidRPr="006E2888">
              <w:rPr>
                <w:sz w:val="20"/>
                <w:szCs w:val="20"/>
              </w:rPr>
              <w:t>There is probably an issue at hand about the types of professional development.  There is industry professional development and there is instructor professional development.  This document does not address anything beyond the industry development – which is not only required for their working licenses but also to their own personal advantage.</w:t>
            </w:r>
          </w:p>
          <w:p w14:paraId="295BE03E" w14:textId="77777777" w:rsidR="00D601C0" w:rsidRPr="006E2888" w:rsidRDefault="00D601C0" w:rsidP="008A29E3">
            <w:pPr>
              <w:spacing w:after="0"/>
              <w:rPr>
                <w:sz w:val="20"/>
                <w:szCs w:val="20"/>
              </w:rPr>
            </w:pPr>
          </w:p>
        </w:tc>
        <w:tc>
          <w:tcPr>
            <w:tcW w:w="2005" w:type="dxa"/>
          </w:tcPr>
          <w:p w14:paraId="24662A7C" w14:textId="77777777" w:rsidR="00D601C0" w:rsidRPr="006E2888" w:rsidRDefault="00D601C0" w:rsidP="008A29E3">
            <w:pPr>
              <w:spacing w:after="0"/>
              <w:rPr>
                <w:sz w:val="20"/>
                <w:szCs w:val="20"/>
              </w:rPr>
            </w:pPr>
            <w:r w:rsidRPr="006E2888">
              <w:rPr>
                <w:sz w:val="20"/>
                <w:szCs w:val="20"/>
              </w:rPr>
              <w:t xml:space="preserve">All data provided in Appendix J.  This appeared to be TREC reports of CE credits which all real estate agents must do.  </w:t>
            </w:r>
            <w:r w:rsidRPr="00C93BA2">
              <w:rPr>
                <w:sz w:val="20"/>
                <w:szCs w:val="20"/>
                <w:highlight w:val="yellow"/>
              </w:rPr>
              <w:t>[Note: Appendix section not labeled so difficult to navigate except by clicking heading in Table of Contents (which is not clearly labeled).]</w:t>
            </w:r>
          </w:p>
          <w:p w14:paraId="7E788BB8" w14:textId="77777777" w:rsidR="00D601C0" w:rsidRPr="006E2888" w:rsidRDefault="00D601C0" w:rsidP="008A29E3">
            <w:pPr>
              <w:spacing w:after="0"/>
              <w:rPr>
                <w:sz w:val="20"/>
                <w:szCs w:val="20"/>
              </w:rPr>
            </w:pPr>
          </w:p>
          <w:p w14:paraId="71950648" w14:textId="77777777" w:rsidR="00D601C0" w:rsidRPr="006E2888" w:rsidRDefault="00D601C0" w:rsidP="008A29E3">
            <w:pPr>
              <w:spacing w:after="0"/>
              <w:rPr>
                <w:sz w:val="20"/>
                <w:szCs w:val="20"/>
              </w:rPr>
            </w:pPr>
            <w:r w:rsidRPr="006E2888">
              <w:rPr>
                <w:sz w:val="20"/>
                <w:szCs w:val="20"/>
              </w:rPr>
              <w:t xml:space="preserve">There is probably an issue at hand about the types of professional development.  There is industry professional development and there is instructor professional development.  This document does not </w:t>
            </w:r>
            <w:r w:rsidRPr="006E2888">
              <w:rPr>
                <w:sz w:val="20"/>
                <w:szCs w:val="20"/>
              </w:rPr>
              <w:lastRenderedPageBreak/>
              <w:t>address anything beyond the industry development – which is not only required for their working licenses but also to their own personal advantage.</w:t>
            </w:r>
          </w:p>
          <w:p w14:paraId="7D1EDC7B" w14:textId="77777777" w:rsidR="00D601C0" w:rsidRPr="006E2888" w:rsidRDefault="00D601C0" w:rsidP="008A29E3">
            <w:pPr>
              <w:spacing w:after="0"/>
              <w:rPr>
                <w:sz w:val="20"/>
                <w:szCs w:val="20"/>
              </w:rPr>
            </w:pPr>
          </w:p>
          <w:p w14:paraId="23FD6348" w14:textId="77777777" w:rsidR="00D601C0" w:rsidRPr="006E2888" w:rsidRDefault="00D601C0" w:rsidP="008A29E3">
            <w:pPr>
              <w:spacing w:after="0"/>
              <w:rPr>
                <w:sz w:val="20"/>
                <w:szCs w:val="20"/>
              </w:rPr>
            </w:pPr>
          </w:p>
        </w:tc>
      </w:tr>
      <w:tr w:rsidR="00D601C0" w:rsidRPr="006E2888" w14:paraId="5F88CE9B" w14:textId="77777777" w:rsidTr="000654FF">
        <w:tc>
          <w:tcPr>
            <w:tcW w:w="1075" w:type="dxa"/>
            <w:shd w:val="clear" w:color="auto" w:fill="AEAAAA" w:themeFill="background2" w:themeFillShade="BF"/>
          </w:tcPr>
          <w:p w14:paraId="2108B3BB" w14:textId="77777777" w:rsidR="00D601C0" w:rsidRPr="006E2888" w:rsidRDefault="00D601C0" w:rsidP="008A29E3">
            <w:pPr>
              <w:spacing w:after="0"/>
              <w:rPr>
                <w:sz w:val="20"/>
                <w:szCs w:val="20"/>
              </w:rPr>
            </w:pPr>
            <w:r w:rsidRPr="006E2888">
              <w:rPr>
                <w:sz w:val="20"/>
                <w:szCs w:val="20"/>
              </w:rPr>
              <w:lastRenderedPageBreak/>
              <w:t>9. [Optional] Does the program have adequate facilities, equipment and financial resources?</w:t>
            </w:r>
          </w:p>
        </w:tc>
        <w:tc>
          <w:tcPr>
            <w:tcW w:w="1080" w:type="dxa"/>
            <w:shd w:val="clear" w:color="auto" w:fill="AEAAAA" w:themeFill="background2" w:themeFillShade="BF"/>
          </w:tcPr>
          <w:p w14:paraId="65E3DAA2" w14:textId="77777777" w:rsidR="00D601C0" w:rsidRPr="006E2888" w:rsidRDefault="00D601C0" w:rsidP="008A29E3">
            <w:pPr>
              <w:spacing w:after="0"/>
              <w:rPr>
                <w:sz w:val="20"/>
                <w:szCs w:val="20"/>
              </w:rPr>
            </w:pPr>
          </w:p>
        </w:tc>
        <w:tc>
          <w:tcPr>
            <w:tcW w:w="1080" w:type="dxa"/>
            <w:shd w:val="clear" w:color="auto" w:fill="AEAAAA" w:themeFill="background2" w:themeFillShade="BF"/>
          </w:tcPr>
          <w:p w14:paraId="7147608D" w14:textId="77777777" w:rsidR="00D601C0" w:rsidRPr="006E2888" w:rsidRDefault="00D601C0" w:rsidP="008A29E3">
            <w:pPr>
              <w:spacing w:after="0"/>
              <w:rPr>
                <w:sz w:val="20"/>
                <w:szCs w:val="20"/>
              </w:rPr>
            </w:pPr>
          </w:p>
        </w:tc>
        <w:tc>
          <w:tcPr>
            <w:tcW w:w="1080" w:type="dxa"/>
            <w:shd w:val="clear" w:color="auto" w:fill="AEAAAA" w:themeFill="background2" w:themeFillShade="BF"/>
          </w:tcPr>
          <w:p w14:paraId="5A4FEA0C" w14:textId="77777777" w:rsidR="00D601C0" w:rsidRPr="006E2888" w:rsidRDefault="00D601C0" w:rsidP="008A29E3">
            <w:pPr>
              <w:spacing w:after="0"/>
              <w:rPr>
                <w:sz w:val="20"/>
                <w:szCs w:val="20"/>
              </w:rPr>
            </w:pPr>
          </w:p>
        </w:tc>
        <w:tc>
          <w:tcPr>
            <w:tcW w:w="1080" w:type="dxa"/>
            <w:shd w:val="clear" w:color="auto" w:fill="D9D9D9" w:themeFill="background1" w:themeFillShade="D9"/>
          </w:tcPr>
          <w:p w14:paraId="46D2ACB2" w14:textId="77777777" w:rsidR="00D601C0" w:rsidRPr="006E2888" w:rsidRDefault="00D601C0" w:rsidP="008A29E3">
            <w:pPr>
              <w:spacing w:after="0"/>
              <w:rPr>
                <w:b/>
                <w:sz w:val="20"/>
                <w:szCs w:val="20"/>
              </w:rPr>
            </w:pPr>
          </w:p>
        </w:tc>
        <w:tc>
          <w:tcPr>
            <w:tcW w:w="1890" w:type="dxa"/>
            <w:shd w:val="clear" w:color="auto" w:fill="AEAAAA" w:themeFill="background2" w:themeFillShade="BF"/>
          </w:tcPr>
          <w:p w14:paraId="1B37F671" w14:textId="77777777" w:rsidR="00D601C0" w:rsidRPr="006E2888" w:rsidRDefault="00D601C0" w:rsidP="008A29E3">
            <w:pPr>
              <w:spacing w:after="0"/>
              <w:rPr>
                <w:sz w:val="20"/>
                <w:szCs w:val="20"/>
              </w:rPr>
            </w:pPr>
            <w:r w:rsidRPr="006E2888">
              <w:rPr>
                <w:sz w:val="20"/>
                <w:szCs w:val="20"/>
              </w:rPr>
              <w:t>Should state Not Applicable.</w:t>
            </w:r>
          </w:p>
        </w:tc>
        <w:tc>
          <w:tcPr>
            <w:tcW w:w="1710" w:type="dxa"/>
            <w:shd w:val="clear" w:color="auto" w:fill="AEAAAA" w:themeFill="background2" w:themeFillShade="BF"/>
          </w:tcPr>
          <w:p w14:paraId="4CF6155B" w14:textId="77777777" w:rsidR="00D601C0" w:rsidRPr="006E2888" w:rsidRDefault="00D601C0" w:rsidP="008A29E3">
            <w:pPr>
              <w:spacing w:after="0"/>
              <w:rPr>
                <w:sz w:val="20"/>
                <w:szCs w:val="20"/>
              </w:rPr>
            </w:pPr>
          </w:p>
        </w:tc>
        <w:tc>
          <w:tcPr>
            <w:tcW w:w="2970" w:type="dxa"/>
            <w:shd w:val="clear" w:color="auto" w:fill="AEAAAA" w:themeFill="background2" w:themeFillShade="BF"/>
          </w:tcPr>
          <w:p w14:paraId="179E28C4" w14:textId="77777777" w:rsidR="00D601C0" w:rsidRPr="006E2888" w:rsidRDefault="00D601C0" w:rsidP="008A29E3">
            <w:pPr>
              <w:spacing w:after="0"/>
              <w:rPr>
                <w:sz w:val="20"/>
                <w:szCs w:val="20"/>
              </w:rPr>
            </w:pPr>
            <w:r w:rsidRPr="006E2888">
              <w:rPr>
                <w:sz w:val="20"/>
                <w:szCs w:val="20"/>
              </w:rPr>
              <w:t>Was not completed.  However, should it indicate that in the document and delete the unused tables and Lorem Ipsum text.</w:t>
            </w:r>
          </w:p>
        </w:tc>
        <w:tc>
          <w:tcPr>
            <w:tcW w:w="2005" w:type="dxa"/>
            <w:shd w:val="clear" w:color="auto" w:fill="AEAAAA" w:themeFill="background2" w:themeFillShade="BF"/>
          </w:tcPr>
          <w:p w14:paraId="298E9F7A" w14:textId="77777777" w:rsidR="00D601C0" w:rsidRPr="006E2888" w:rsidRDefault="00D601C0" w:rsidP="008A29E3">
            <w:pPr>
              <w:spacing w:after="0"/>
              <w:rPr>
                <w:sz w:val="20"/>
                <w:szCs w:val="20"/>
              </w:rPr>
            </w:pPr>
            <w:r w:rsidRPr="006E2888">
              <w:rPr>
                <w:sz w:val="20"/>
                <w:szCs w:val="20"/>
              </w:rPr>
              <w:t>Should state Not Applicable.</w:t>
            </w:r>
          </w:p>
        </w:tc>
      </w:tr>
      <w:tr w:rsidR="00D601C0" w:rsidRPr="006E2888" w14:paraId="4BBD4715" w14:textId="77777777" w:rsidTr="000654FF">
        <w:tc>
          <w:tcPr>
            <w:tcW w:w="1075" w:type="dxa"/>
          </w:tcPr>
          <w:p w14:paraId="1E6AEE7F" w14:textId="77777777" w:rsidR="00D601C0" w:rsidRPr="006E2888" w:rsidRDefault="00D601C0" w:rsidP="008A29E3">
            <w:pPr>
              <w:spacing w:after="0"/>
              <w:rPr>
                <w:sz w:val="20"/>
                <w:szCs w:val="20"/>
              </w:rPr>
            </w:pPr>
            <w:r w:rsidRPr="006E2888">
              <w:rPr>
                <w:sz w:val="20"/>
                <w:szCs w:val="20"/>
              </w:rPr>
              <w:t>10. How have past CIPs contributed to success?</w:t>
            </w:r>
          </w:p>
        </w:tc>
        <w:tc>
          <w:tcPr>
            <w:tcW w:w="1080" w:type="dxa"/>
          </w:tcPr>
          <w:p w14:paraId="074C3DFB" w14:textId="06194C1E" w:rsidR="00D601C0" w:rsidRPr="006E2888" w:rsidRDefault="00E2409A" w:rsidP="008A29E3">
            <w:pPr>
              <w:spacing w:after="0"/>
              <w:rPr>
                <w:sz w:val="20"/>
                <w:szCs w:val="20"/>
              </w:rPr>
            </w:pPr>
            <w:r w:rsidRPr="006E2888">
              <w:rPr>
                <w:b/>
                <w:sz w:val="20"/>
                <w:szCs w:val="20"/>
              </w:rPr>
              <w:t>AWR</w:t>
            </w:r>
          </w:p>
        </w:tc>
        <w:tc>
          <w:tcPr>
            <w:tcW w:w="1080" w:type="dxa"/>
          </w:tcPr>
          <w:p w14:paraId="12F2705F" w14:textId="2B376E19" w:rsidR="00D601C0" w:rsidRPr="006E2888" w:rsidRDefault="00E2409A" w:rsidP="008A29E3">
            <w:pPr>
              <w:spacing w:after="0"/>
              <w:rPr>
                <w:sz w:val="20"/>
                <w:szCs w:val="20"/>
              </w:rPr>
            </w:pPr>
            <w:r w:rsidRPr="006E2888">
              <w:rPr>
                <w:b/>
                <w:sz w:val="20"/>
                <w:szCs w:val="20"/>
              </w:rPr>
              <w:t>AWR</w:t>
            </w:r>
          </w:p>
        </w:tc>
        <w:tc>
          <w:tcPr>
            <w:tcW w:w="1080" w:type="dxa"/>
          </w:tcPr>
          <w:p w14:paraId="79CDAA19" w14:textId="4FCE3015" w:rsidR="00D601C0" w:rsidRPr="006E2888" w:rsidRDefault="00E2409A" w:rsidP="008A29E3">
            <w:pPr>
              <w:spacing w:after="0"/>
              <w:rPr>
                <w:sz w:val="20"/>
                <w:szCs w:val="20"/>
              </w:rPr>
            </w:pPr>
            <w:r w:rsidRPr="006E2888">
              <w:rPr>
                <w:b/>
                <w:sz w:val="20"/>
                <w:szCs w:val="20"/>
              </w:rPr>
              <w:t>AWR</w:t>
            </w:r>
          </w:p>
        </w:tc>
        <w:tc>
          <w:tcPr>
            <w:tcW w:w="1080" w:type="dxa"/>
            <w:shd w:val="clear" w:color="auto" w:fill="8EAADB" w:themeFill="accent1" w:themeFillTint="99"/>
          </w:tcPr>
          <w:p w14:paraId="62038D1F" w14:textId="1A15D700" w:rsidR="00D601C0" w:rsidRPr="006E2888" w:rsidRDefault="00812B8D" w:rsidP="008A29E3">
            <w:pPr>
              <w:spacing w:after="0"/>
              <w:rPr>
                <w:b/>
                <w:sz w:val="20"/>
                <w:szCs w:val="20"/>
              </w:rPr>
            </w:pPr>
            <w:r w:rsidRPr="006E2888">
              <w:rPr>
                <w:b/>
                <w:sz w:val="20"/>
                <w:szCs w:val="20"/>
              </w:rPr>
              <w:t>AWR</w:t>
            </w:r>
          </w:p>
        </w:tc>
        <w:tc>
          <w:tcPr>
            <w:tcW w:w="1890" w:type="dxa"/>
          </w:tcPr>
          <w:p w14:paraId="3D49CAD5" w14:textId="77777777" w:rsidR="00D601C0" w:rsidRPr="006E2888" w:rsidRDefault="00D601C0" w:rsidP="008A29E3">
            <w:pPr>
              <w:spacing w:after="0"/>
              <w:rPr>
                <w:sz w:val="20"/>
                <w:szCs w:val="20"/>
              </w:rPr>
            </w:pPr>
            <w:r w:rsidRPr="006E2888">
              <w:rPr>
                <w:sz w:val="20"/>
                <w:szCs w:val="20"/>
              </w:rPr>
              <w:t>Consider on two prompts, should PLO/Program Competencies.</w:t>
            </w:r>
          </w:p>
          <w:p w14:paraId="52F72EC9" w14:textId="77777777" w:rsidR="00D601C0" w:rsidRPr="006E2888" w:rsidRDefault="00D601C0" w:rsidP="008A29E3">
            <w:pPr>
              <w:spacing w:after="0"/>
              <w:rPr>
                <w:sz w:val="20"/>
                <w:szCs w:val="20"/>
              </w:rPr>
            </w:pPr>
            <w:r w:rsidRPr="006E2888">
              <w:rPr>
                <w:sz w:val="20"/>
                <w:szCs w:val="20"/>
              </w:rPr>
              <w:t>2. No specifics as to overall improvements.</w:t>
            </w:r>
          </w:p>
          <w:p w14:paraId="6FCAB3F3" w14:textId="77777777" w:rsidR="00D601C0" w:rsidRPr="006E2888" w:rsidRDefault="00D601C0" w:rsidP="008A29E3">
            <w:pPr>
              <w:spacing w:after="0"/>
              <w:rPr>
                <w:sz w:val="20"/>
                <w:szCs w:val="20"/>
              </w:rPr>
            </w:pPr>
            <w:r w:rsidRPr="006E2888">
              <w:rPr>
                <w:sz w:val="20"/>
                <w:szCs w:val="20"/>
              </w:rPr>
              <w:t xml:space="preserve">No specific data which would have been gathered for the CIP.  These </w:t>
            </w:r>
            <w:r w:rsidRPr="006E2888">
              <w:rPr>
                <w:sz w:val="20"/>
                <w:szCs w:val="20"/>
              </w:rPr>
              <w:lastRenderedPageBreak/>
              <w:t>anecdotal data details were not included in this Section 10 analysis</w:t>
            </w:r>
          </w:p>
        </w:tc>
        <w:tc>
          <w:tcPr>
            <w:tcW w:w="1710" w:type="dxa"/>
          </w:tcPr>
          <w:p w14:paraId="4E6676CD" w14:textId="25CE4105" w:rsidR="00D601C0" w:rsidRPr="006E2888" w:rsidRDefault="00357DC6" w:rsidP="008A29E3">
            <w:pPr>
              <w:spacing w:after="0"/>
              <w:rPr>
                <w:sz w:val="20"/>
                <w:szCs w:val="20"/>
              </w:rPr>
            </w:pPr>
            <w:r>
              <w:rPr>
                <w:sz w:val="20"/>
                <w:szCs w:val="20"/>
              </w:rPr>
              <w:lastRenderedPageBreak/>
              <w:t>Did not give PLOs/</w:t>
            </w:r>
            <w:proofErr w:type="spellStart"/>
            <w:r>
              <w:rPr>
                <w:sz w:val="20"/>
                <w:szCs w:val="20"/>
              </w:rPr>
              <w:t>Pgm</w:t>
            </w:r>
            <w:proofErr w:type="spellEnd"/>
            <w:r>
              <w:rPr>
                <w:sz w:val="20"/>
                <w:szCs w:val="20"/>
              </w:rPr>
              <w:t>. Competencies</w:t>
            </w:r>
          </w:p>
        </w:tc>
        <w:tc>
          <w:tcPr>
            <w:tcW w:w="2970" w:type="dxa"/>
          </w:tcPr>
          <w:p w14:paraId="4BE86453" w14:textId="77777777" w:rsidR="00D601C0" w:rsidRPr="006E2888" w:rsidRDefault="00D601C0" w:rsidP="008A29E3">
            <w:pPr>
              <w:spacing w:after="0"/>
              <w:rPr>
                <w:sz w:val="20"/>
                <w:szCs w:val="20"/>
              </w:rPr>
            </w:pPr>
            <w:r w:rsidRPr="006E2888">
              <w:rPr>
                <w:sz w:val="20"/>
                <w:szCs w:val="20"/>
              </w:rPr>
              <w:t xml:space="preserve">Two Expected Outcomes from 2020.  </w:t>
            </w:r>
          </w:p>
          <w:p w14:paraId="2D5D936E" w14:textId="77777777" w:rsidR="00D601C0" w:rsidRPr="006E2888" w:rsidRDefault="00D601C0" w:rsidP="008A29E3">
            <w:pPr>
              <w:spacing w:after="0"/>
              <w:rPr>
                <w:sz w:val="20"/>
                <w:szCs w:val="20"/>
              </w:rPr>
            </w:pPr>
          </w:p>
          <w:p w14:paraId="79ED9D2D" w14:textId="77777777" w:rsidR="00D601C0" w:rsidRPr="006E2888" w:rsidRDefault="00D601C0" w:rsidP="008A29E3">
            <w:pPr>
              <w:spacing w:after="0"/>
              <w:rPr>
                <w:sz w:val="20"/>
                <w:szCs w:val="20"/>
              </w:rPr>
            </w:pPr>
            <w:r w:rsidRPr="006E2888">
              <w:rPr>
                <w:sz w:val="20"/>
                <w:szCs w:val="20"/>
              </w:rPr>
              <w:t>There was good analysis of the failures due to faulty due dates in the online course.</w:t>
            </w:r>
          </w:p>
          <w:p w14:paraId="2BB3CCB9" w14:textId="77777777" w:rsidR="00D601C0" w:rsidRPr="006E2888" w:rsidRDefault="00D601C0" w:rsidP="008A29E3">
            <w:pPr>
              <w:spacing w:after="0"/>
              <w:rPr>
                <w:sz w:val="20"/>
                <w:szCs w:val="20"/>
              </w:rPr>
            </w:pPr>
          </w:p>
          <w:p w14:paraId="2BC194F9" w14:textId="77777777" w:rsidR="00D601C0" w:rsidRPr="006E2888" w:rsidRDefault="00D601C0" w:rsidP="008A29E3">
            <w:pPr>
              <w:spacing w:after="0"/>
              <w:rPr>
                <w:sz w:val="20"/>
                <w:szCs w:val="20"/>
              </w:rPr>
            </w:pPr>
            <w:r w:rsidRPr="006E2888">
              <w:rPr>
                <w:sz w:val="20"/>
                <w:szCs w:val="20"/>
              </w:rPr>
              <w:t>Only anecdotal evidence which indicates a faulty Expected Outcome, Measure and Target.</w:t>
            </w:r>
          </w:p>
        </w:tc>
        <w:tc>
          <w:tcPr>
            <w:tcW w:w="2005" w:type="dxa"/>
          </w:tcPr>
          <w:p w14:paraId="3C7CDE0A" w14:textId="77777777" w:rsidR="00D601C0" w:rsidRPr="006E2888" w:rsidRDefault="00D601C0" w:rsidP="008A29E3">
            <w:pPr>
              <w:spacing w:after="0"/>
              <w:rPr>
                <w:sz w:val="20"/>
                <w:szCs w:val="20"/>
              </w:rPr>
            </w:pPr>
            <w:r w:rsidRPr="006E2888">
              <w:rPr>
                <w:sz w:val="20"/>
                <w:szCs w:val="20"/>
              </w:rPr>
              <w:t>Considering only two prompts, should include PLO/Program Competencies</w:t>
            </w:r>
          </w:p>
          <w:p w14:paraId="1D5EE759" w14:textId="77777777" w:rsidR="00D601C0" w:rsidRPr="006E2888" w:rsidRDefault="00D601C0" w:rsidP="008A29E3">
            <w:pPr>
              <w:spacing w:after="0"/>
              <w:rPr>
                <w:sz w:val="20"/>
                <w:szCs w:val="20"/>
              </w:rPr>
            </w:pPr>
            <w:r w:rsidRPr="006E2888">
              <w:rPr>
                <w:sz w:val="20"/>
                <w:szCs w:val="20"/>
              </w:rPr>
              <w:t>2. No specifics as to overall improvements.</w:t>
            </w:r>
          </w:p>
          <w:p w14:paraId="5CDE0045" w14:textId="77777777" w:rsidR="00D601C0" w:rsidRPr="006E2888" w:rsidRDefault="00D601C0" w:rsidP="008A29E3">
            <w:pPr>
              <w:spacing w:after="0"/>
              <w:rPr>
                <w:sz w:val="20"/>
                <w:szCs w:val="20"/>
              </w:rPr>
            </w:pPr>
            <w:r w:rsidRPr="006E2888">
              <w:rPr>
                <w:sz w:val="20"/>
                <w:szCs w:val="20"/>
              </w:rPr>
              <w:t xml:space="preserve">No specific data which would have been gathered for the CIP.  These anecdotal </w:t>
            </w:r>
            <w:r w:rsidRPr="006E2888">
              <w:rPr>
                <w:sz w:val="20"/>
                <w:szCs w:val="20"/>
              </w:rPr>
              <w:lastRenderedPageBreak/>
              <w:t xml:space="preserve">data details were not included in this Section 10 analysis.  </w:t>
            </w:r>
          </w:p>
        </w:tc>
      </w:tr>
      <w:tr w:rsidR="00D601C0" w:rsidRPr="006E2888" w14:paraId="62C1A1EB" w14:textId="77777777" w:rsidTr="000654FF">
        <w:tc>
          <w:tcPr>
            <w:tcW w:w="1075" w:type="dxa"/>
          </w:tcPr>
          <w:p w14:paraId="375CDFAC" w14:textId="77777777" w:rsidR="00D601C0" w:rsidRPr="006E2888" w:rsidRDefault="00D601C0" w:rsidP="008A29E3">
            <w:pPr>
              <w:spacing w:after="0"/>
              <w:rPr>
                <w:sz w:val="20"/>
                <w:szCs w:val="20"/>
              </w:rPr>
            </w:pPr>
            <w:r w:rsidRPr="006E2888">
              <w:rPr>
                <w:sz w:val="20"/>
                <w:szCs w:val="20"/>
              </w:rPr>
              <w:lastRenderedPageBreak/>
              <w:t>11.  How will program evaluate its success?</w:t>
            </w:r>
          </w:p>
        </w:tc>
        <w:tc>
          <w:tcPr>
            <w:tcW w:w="1080" w:type="dxa"/>
          </w:tcPr>
          <w:p w14:paraId="00FDAAAC" w14:textId="77777777" w:rsidR="00D601C0" w:rsidRPr="006E2888" w:rsidRDefault="00D601C0" w:rsidP="008A29E3">
            <w:pPr>
              <w:spacing w:after="0"/>
              <w:rPr>
                <w:sz w:val="20"/>
                <w:szCs w:val="20"/>
              </w:rPr>
            </w:pPr>
            <w:r w:rsidRPr="006E2888">
              <w:rPr>
                <w:sz w:val="20"/>
                <w:szCs w:val="20"/>
              </w:rPr>
              <w:t>AWR</w:t>
            </w:r>
          </w:p>
        </w:tc>
        <w:tc>
          <w:tcPr>
            <w:tcW w:w="1080" w:type="dxa"/>
          </w:tcPr>
          <w:p w14:paraId="1E892C27" w14:textId="04A0034D" w:rsidR="00D601C0" w:rsidRPr="006E2888" w:rsidRDefault="00E2409A" w:rsidP="008A29E3">
            <w:pPr>
              <w:spacing w:after="0"/>
              <w:rPr>
                <w:sz w:val="20"/>
                <w:szCs w:val="20"/>
              </w:rPr>
            </w:pPr>
            <w:r w:rsidRPr="006E2888">
              <w:rPr>
                <w:b/>
                <w:sz w:val="20"/>
                <w:szCs w:val="20"/>
              </w:rPr>
              <w:t>AWR</w:t>
            </w:r>
          </w:p>
        </w:tc>
        <w:tc>
          <w:tcPr>
            <w:tcW w:w="1080" w:type="dxa"/>
          </w:tcPr>
          <w:p w14:paraId="0F6F9955" w14:textId="77777777" w:rsidR="00D601C0" w:rsidRPr="006E2888" w:rsidRDefault="00D601C0" w:rsidP="008A29E3">
            <w:pPr>
              <w:spacing w:after="0"/>
              <w:rPr>
                <w:sz w:val="20"/>
                <w:szCs w:val="20"/>
              </w:rPr>
            </w:pPr>
            <w:r w:rsidRPr="006E2888">
              <w:rPr>
                <w:sz w:val="20"/>
                <w:szCs w:val="20"/>
              </w:rPr>
              <w:t>AWR</w:t>
            </w:r>
          </w:p>
        </w:tc>
        <w:tc>
          <w:tcPr>
            <w:tcW w:w="1080" w:type="dxa"/>
            <w:shd w:val="clear" w:color="auto" w:fill="8EAADB" w:themeFill="accent1" w:themeFillTint="99"/>
          </w:tcPr>
          <w:p w14:paraId="475A0398" w14:textId="77777777" w:rsidR="00D601C0" w:rsidRPr="006E2888" w:rsidRDefault="00D601C0" w:rsidP="008A29E3">
            <w:pPr>
              <w:spacing w:after="0"/>
              <w:rPr>
                <w:b/>
                <w:sz w:val="20"/>
                <w:szCs w:val="20"/>
              </w:rPr>
            </w:pPr>
            <w:r w:rsidRPr="006E2888">
              <w:rPr>
                <w:b/>
                <w:sz w:val="20"/>
                <w:szCs w:val="20"/>
              </w:rPr>
              <w:t>AWR</w:t>
            </w:r>
          </w:p>
        </w:tc>
        <w:tc>
          <w:tcPr>
            <w:tcW w:w="1890" w:type="dxa"/>
          </w:tcPr>
          <w:p w14:paraId="6348B8C5" w14:textId="77777777" w:rsidR="00D601C0" w:rsidRPr="006E2888" w:rsidRDefault="00D601C0" w:rsidP="008A29E3">
            <w:pPr>
              <w:spacing w:after="0"/>
              <w:rPr>
                <w:sz w:val="20"/>
                <w:szCs w:val="20"/>
              </w:rPr>
            </w:pPr>
            <w:r w:rsidRPr="006E2888">
              <w:rPr>
                <w:sz w:val="20"/>
                <w:szCs w:val="20"/>
              </w:rPr>
              <w:t>Explore collecting hard data rather than anecdotal date licensure passing.</w:t>
            </w:r>
          </w:p>
        </w:tc>
        <w:tc>
          <w:tcPr>
            <w:tcW w:w="1710" w:type="dxa"/>
          </w:tcPr>
          <w:p w14:paraId="77E537ED" w14:textId="77777777" w:rsidR="00D601C0" w:rsidRPr="006E2888" w:rsidRDefault="00D601C0" w:rsidP="008A29E3">
            <w:pPr>
              <w:spacing w:after="0"/>
              <w:rPr>
                <w:sz w:val="20"/>
                <w:szCs w:val="20"/>
              </w:rPr>
            </w:pPr>
            <w:r w:rsidRPr="006E2888">
              <w:rPr>
                <w:sz w:val="20"/>
                <w:szCs w:val="20"/>
              </w:rPr>
              <w:t>Discussed strengths and weaknesses of the program. The question is how will you evaluate your success though…</w:t>
            </w:r>
          </w:p>
        </w:tc>
        <w:tc>
          <w:tcPr>
            <w:tcW w:w="2970" w:type="dxa"/>
          </w:tcPr>
          <w:p w14:paraId="2F9F818D" w14:textId="77777777" w:rsidR="00D601C0" w:rsidRPr="006E2888" w:rsidRDefault="00D601C0" w:rsidP="008A29E3">
            <w:pPr>
              <w:spacing w:after="0"/>
              <w:rPr>
                <w:sz w:val="20"/>
                <w:szCs w:val="20"/>
              </w:rPr>
            </w:pPr>
            <w:r w:rsidRPr="006E2888">
              <w:rPr>
                <w:sz w:val="20"/>
                <w:szCs w:val="20"/>
              </w:rPr>
              <w:t>Good analysis of program weaknesses and possible remedies.</w:t>
            </w:r>
          </w:p>
        </w:tc>
        <w:tc>
          <w:tcPr>
            <w:tcW w:w="2005" w:type="dxa"/>
          </w:tcPr>
          <w:p w14:paraId="1539BAD8" w14:textId="77777777" w:rsidR="00D601C0" w:rsidRPr="006E2888" w:rsidRDefault="00D601C0" w:rsidP="008A29E3">
            <w:pPr>
              <w:spacing w:after="0"/>
              <w:rPr>
                <w:sz w:val="20"/>
                <w:szCs w:val="20"/>
              </w:rPr>
            </w:pPr>
            <w:r w:rsidRPr="006E2888">
              <w:rPr>
                <w:sz w:val="20"/>
                <w:szCs w:val="20"/>
              </w:rPr>
              <w:t xml:space="preserve">This document should explore other avenues for collecting hard data on student success rather than relying solely on anecdotal state licensure passing and Principles of Real Estate I.  </w:t>
            </w:r>
          </w:p>
        </w:tc>
      </w:tr>
      <w:tr w:rsidR="00D601C0" w:rsidRPr="006E2888" w14:paraId="073038A0" w14:textId="77777777" w:rsidTr="00E2409A">
        <w:trPr>
          <w:trHeight w:val="680"/>
        </w:trPr>
        <w:tc>
          <w:tcPr>
            <w:tcW w:w="1075" w:type="dxa"/>
            <w:shd w:val="clear" w:color="auto" w:fill="A8D08D" w:themeFill="accent6" w:themeFillTint="99"/>
          </w:tcPr>
          <w:p w14:paraId="396DB014" w14:textId="77777777" w:rsidR="00D601C0" w:rsidRPr="006E2888" w:rsidRDefault="00D601C0" w:rsidP="008A29E3">
            <w:pPr>
              <w:spacing w:after="0"/>
              <w:rPr>
                <w:sz w:val="20"/>
                <w:szCs w:val="20"/>
              </w:rPr>
            </w:pPr>
            <w:bookmarkStart w:id="0" w:name="_GoBack" w:colFirst="2" w:colLast="3"/>
            <w:r w:rsidRPr="006E2888">
              <w:rPr>
                <w:sz w:val="20"/>
                <w:szCs w:val="20"/>
              </w:rPr>
              <w:t>12. Future Continuous Improvement Plan (CIP)</w:t>
            </w:r>
          </w:p>
        </w:tc>
        <w:tc>
          <w:tcPr>
            <w:tcW w:w="1080" w:type="dxa"/>
          </w:tcPr>
          <w:p w14:paraId="4008C4D6" w14:textId="77777777" w:rsidR="00D601C0" w:rsidRPr="006E2888" w:rsidRDefault="00D601C0" w:rsidP="008A29E3">
            <w:pPr>
              <w:spacing w:after="0"/>
              <w:rPr>
                <w:sz w:val="20"/>
                <w:szCs w:val="20"/>
              </w:rPr>
            </w:pPr>
            <w:r w:rsidRPr="006E2888">
              <w:rPr>
                <w:sz w:val="20"/>
                <w:szCs w:val="20"/>
              </w:rPr>
              <w:t>R&amp;R</w:t>
            </w:r>
          </w:p>
        </w:tc>
        <w:tc>
          <w:tcPr>
            <w:tcW w:w="1080" w:type="dxa"/>
            <w:shd w:val="clear" w:color="auto" w:fill="BFBFBF" w:themeFill="background1" w:themeFillShade="BF"/>
          </w:tcPr>
          <w:p w14:paraId="2B7409DB" w14:textId="0C66565E" w:rsidR="00D601C0" w:rsidRPr="006E2888" w:rsidRDefault="00D601C0" w:rsidP="008A29E3">
            <w:pPr>
              <w:spacing w:after="0"/>
              <w:rPr>
                <w:sz w:val="20"/>
                <w:szCs w:val="20"/>
              </w:rPr>
            </w:pPr>
          </w:p>
        </w:tc>
        <w:tc>
          <w:tcPr>
            <w:tcW w:w="1080" w:type="dxa"/>
            <w:shd w:val="clear" w:color="auto" w:fill="BFBFBF" w:themeFill="background1" w:themeFillShade="BF"/>
          </w:tcPr>
          <w:p w14:paraId="1DAACE4F" w14:textId="09AB519B" w:rsidR="00D601C0" w:rsidRPr="006E2888" w:rsidRDefault="00D601C0" w:rsidP="008A29E3">
            <w:pPr>
              <w:spacing w:after="0"/>
              <w:rPr>
                <w:sz w:val="20"/>
                <w:szCs w:val="20"/>
              </w:rPr>
            </w:pPr>
          </w:p>
        </w:tc>
        <w:tc>
          <w:tcPr>
            <w:tcW w:w="1080" w:type="dxa"/>
            <w:shd w:val="clear" w:color="auto" w:fill="F4B083" w:themeFill="accent2" w:themeFillTint="99"/>
          </w:tcPr>
          <w:p w14:paraId="3CB96592" w14:textId="77777777" w:rsidR="00D601C0" w:rsidRPr="006E2888" w:rsidRDefault="00D601C0" w:rsidP="008A29E3">
            <w:pPr>
              <w:spacing w:after="0"/>
              <w:rPr>
                <w:b/>
                <w:sz w:val="20"/>
                <w:szCs w:val="20"/>
              </w:rPr>
            </w:pPr>
            <w:r w:rsidRPr="006E2888">
              <w:rPr>
                <w:b/>
                <w:sz w:val="20"/>
                <w:szCs w:val="20"/>
              </w:rPr>
              <w:t>R&amp;R</w:t>
            </w:r>
          </w:p>
        </w:tc>
        <w:tc>
          <w:tcPr>
            <w:tcW w:w="1890" w:type="dxa"/>
          </w:tcPr>
          <w:p w14:paraId="2F7A66B6" w14:textId="77777777" w:rsidR="00D601C0" w:rsidRPr="006E2888" w:rsidRDefault="00D601C0" w:rsidP="008A29E3">
            <w:pPr>
              <w:spacing w:after="0"/>
              <w:rPr>
                <w:sz w:val="20"/>
                <w:szCs w:val="20"/>
              </w:rPr>
            </w:pPr>
            <w:r w:rsidRPr="006E2888">
              <w:rPr>
                <w:sz w:val="20"/>
                <w:szCs w:val="20"/>
              </w:rPr>
              <w:t>Outcome 1 measure is more Action Plan than measure.  NO specifics of an instrument or which data will be collected.</w:t>
            </w:r>
          </w:p>
          <w:p w14:paraId="05C31156" w14:textId="77777777" w:rsidR="00D601C0" w:rsidRPr="006E2888" w:rsidRDefault="00D601C0" w:rsidP="008A29E3">
            <w:pPr>
              <w:spacing w:after="0"/>
              <w:rPr>
                <w:sz w:val="20"/>
                <w:szCs w:val="20"/>
              </w:rPr>
            </w:pPr>
          </w:p>
          <w:p w14:paraId="277CD314" w14:textId="77777777" w:rsidR="00D601C0" w:rsidRPr="006E2888" w:rsidRDefault="00D601C0" w:rsidP="008A29E3">
            <w:pPr>
              <w:spacing w:after="0"/>
              <w:rPr>
                <w:sz w:val="20"/>
                <w:szCs w:val="20"/>
              </w:rPr>
            </w:pPr>
            <w:r w:rsidRPr="006E2888">
              <w:rPr>
                <w:sz w:val="20"/>
                <w:szCs w:val="20"/>
              </w:rPr>
              <w:t>Possible issue with data collection and conclusion based on ambiguity of control vs. variables.</w:t>
            </w:r>
          </w:p>
          <w:p w14:paraId="7ABA8100" w14:textId="77777777" w:rsidR="00D601C0" w:rsidRPr="006E2888" w:rsidRDefault="00D601C0" w:rsidP="008A29E3">
            <w:pPr>
              <w:spacing w:after="0"/>
              <w:rPr>
                <w:sz w:val="20"/>
                <w:szCs w:val="20"/>
              </w:rPr>
            </w:pPr>
          </w:p>
          <w:p w14:paraId="5FF3DBED" w14:textId="77777777" w:rsidR="00D601C0" w:rsidRPr="006E2888" w:rsidRDefault="00D601C0" w:rsidP="008A29E3">
            <w:pPr>
              <w:spacing w:after="0"/>
              <w:rPr>
                <w:sz w:val="20"/>
                <w:szCs w:val="20"/>
              </w:rPr>
            </w:pPr>
            <w:r w:rsidRPr="006E2888">
              <w:rPr>
                <w:sz w:val="20"/>
                <w:szCs w:val="20"/>
              </w:rPr>
              <w:t>p. 33 – typo registration.</w:t>
            </w:r>
          </w:p>
        </w:tc>
        <w:tc>
          <w:tcPr>
            <w:tcW w:w="1710" w:type="dxa"/>
          </w:tcPr>
          <w:p w14:paraId="294907EA" w14:textId="77777777" w:rsidR="00D601C0" w:rsidRPr="006E2888" w:rsidRDefault="00D601C0" w:rsidP="008A29E3">
            <w:pPr>
              <w:spacing w:after="0"/>
              <w:rPr>
                <w:sz w:val="20"/>
                <w:szCs w:val="20"/>
              </w:rPr>
            </w:pPr>
            <w:r w:rsidRPr="006E2888">
              <w:rPr>
                <w:sz w:val="20"/>
                <w:szCs w:val="20"/>
              </w:rPr>
              <w:t>Too much, more focus</w:t>
            </w:r>
          </w:p>
          <w:p w14:paraId="71C1564D" w14:textId="77777777" w:rsidR="00D601C0" w:rsidRPr="006E2888" w:rsidRDefault="00D601C0" w:rsidP="008A29E3">
            <w:pPr>
              <w:spacing w:after="0"/>
              <w:rPr>
                <w:sz w:val="20"/>
                <w:szCs w:val="20"/>
              </w:rPr>
            </w:pPr>
            <w:r w:rsidRPr="006E2888">
              <w:rPr>
                <w:sz w:val="20"/>
                <w:szCs w:val="20"/>
              </w:rPr>
              <w:t>One of the things should be to get real numbers on CC students who pass the exam, not anecdotal.</w:t>
            </w:r>
          </w:p>
        </w:tc>
        <w:tc>
          <w:tcPr>
            <w:tcW w:w="2970" w:type="dxa"/>
          </w:tcPr>
          <w:p w14:paraId="2118ADF4" w14:textId="77777777" w:rsidR="00D601C0" w:rsidRPr="006E2888" w:rsidRDefault="00D601C0" w:rsidP="008A29E3">
            <w:pPr>
              <w:spacing w:after="0"/>
              <w:rPr>
                <w:sz w:val="20"/>
                <w:szCs w:val="20"/>
              </w:rPr>
            </w:pPr>
            <w:r w:rsidRPr="006E2888">
              <w:rPr>
                <w:sz w:val="20"/>
                <w:szCs w:val="20"/>
              </w:rPr>
              <w:t>Two of the targets are increasing the pass rate of the Principles of Real Estate I course.  The Measures column does not give measures but rather the actions they will take.</w:t>
            </w:r>
          </w:p>
          <w:p w14:paraId="4AD6255C" w14:textId="77777777" w:rsidR="00D601C0" w:rsidRPr="006E2888" w:rsidRDefault="00D601C0" w:rsidP="008A29E3">
            <w:pPr>
              <w:spacing w:after="0"/>
              <w:rPr>
                <w:sz w:val="20"/>
                <w:szCs w:val="20"/>
              </w:rPr>
            </w:pPr>
          </w:p>
          <w:p w14:paraId="14640B59" w14:textId="77777777" w:rsidR="00D601C0" w:rsidRPr="006E2888" w:rsidRDefault="00D601C0" w:rsidP="008A29E3">
            <w:pPr>
              <w:spacing w:after="0"/>
              <w:rPr>
                <w:sz w:val="20"/>
                <w:szCs w:val="20"/>
              </w:rPr>
            </w:pPr>
            <w:r w:rsidRPr="006E2888">
              <w:rPr>
                <w:sz w:val="20"/>
                <w:szCs w:val="20"/>
              </w:rPr>
              <w:t>The second two Outcomes are focused on enrollment but not selected for CIP.   However, the target of increasing enrollment is not necessarily going to be due to increased awareness of the program, which is their approach.</w:t>
            </w:r>
          </w:p>
          <w:p w14:paraId="5D140F66" w14:textId="77777777" w:rsidR="00D601C0" w:rsidRPr="006E2888" w:rsidRDefault="00D601C0" w:rsidP="008A29E3">
            <w:pPr>
              <w:spacing w:after="0"/>
              <w:rPr>
                <w:sz w:val="20"/>
                <w:szCs w:val="20"/>
              </w:rPr>
            </w:pPr>
          </w:p>
          <w:p w14:paraId="659FB37D" w14:textId="0650182A" w:rsidR="00D601C0" w:rsidRPr="006E2888" w:rsidRDefault="00D601C0" w:rsidP="008A29E3">
            <w:pPr>
              <w:spacing w:after="0"/>
              <w:rPr>
                <w:sz w:val="20"/>
                <w:szCs w:val="20"/>
              </w:rPr>
            </w:pPr>
            <w:r w:rsidRPr="006E2888">
              <w:rPr>
                <w:sz w:val="20"/>
                <w:szCs w:val="20"/>
              </w:rPr>
              <w:t xml:space="preserve">The second outcome is confusing since the “measure” is to </w:t>
            </w:r>
            <w:r w:rsidR="00A5257A">
              <w:rPr>
                <w:sz w:val="20"/>
                <w:szCs w:val="20"/>
              </w:rPr>
              <w:t>create an alternative course to</w:t>
            </w:r>
            <w:r w:rsidRPr="006E2888">
              <w:rPr>
                <w:sz w:val="20"/>
                <w:szCs w:val="20"/>
              </w:rPr>
              <w:t xml:space="preserve"> Principles of Real Estate I course </w:t>
            </w:r>
            <w:r w:rsidRPr="006E2888">
              <w:rPr>
                <w:sz w:val="20"/>
                <w:szCs w:val="20"/>
              </w:rPr>
              <w:lastRenderedPageBreak/>
              <w:t xml:space="preserve">while the Target is to increase pass rate </w:t>
            </w:r>
            <w:proofErr w:type="gramStart"/>
            <w:r w:rsidRPr="006E2888">
              <w:rPr>
                <w:sz w:val="20"/>
                <w:szCs w:val="20"/>
              </w:rPr>
              <w:t>of  Principles</w:t>
            </w:r>
            <w:proofErr w:type="gramEnd"/>
            <w:r w:rsidRPr="006E2888">
              <w:rPr>
                <w:sz w:val="20"/>
                <w:szCs w:val="20"/>
              </w:rPr>
              <w:t xml:space="preserve"> of Real Estate I to above 70%.</w:t>
            </w:r>
          </w:p>
        </w:tc>
        <w:tc>
          <w:tcPr>
            <w:tcW w:w="2005" w:type="dxa"/>
          </w:tcPr>
          <w:p w14:paraId="3AB5B0C8" w14:textId="77777777" w:rsidR="00D601C0" w:rsidRPr="006E2888" w:rsidRDefault="00D601C0" w:rsidP="008A29E3">
            <w:pPr>
              <w:spacing w:after="0"/>
              <w:rPr>
                <w:sz w:val="20"/>
                <w:szCs w:val="20"/>
              </w:rPr>
            </w:pPr>
            <w:r w:rsidRPr="006E2888">
              <w:rPr>
                <w:sz w:val="20"/>
                <w:szCs w:val="20"/>
              </w:rPr>
              <w:lastRenderedPageBreak/>
              <w:t>Outcome 1 measure is more Action Plan than measure.  No specifics of an instrument or which data will be collected.</w:t>
            </w:r>
          </w:p>
          <w:p w14:paraId="674BB17C" w14:textId="77777777" w:rsidR="00D601C0" w:rsidRPr="006E2888" w:rsidRDefault="00D601C0" w:rsidP="008A29E3">
            <w:pPr>
              <w:spacing w:after="0"/>
              <w:rPr>
                <w:sz w:val="20"/>
                <w:szCs w:val="20"/>
              </w:rPr>
            </w:pPr>
          </w:p>
          <w:p w14:paraId="5DE4D12A" w14:textId="77777777" w:rsidR="00D601C0" w:rsidRPr="006E2888" w:rsidRDefault="00D601C0" w:rsidP="008A29E3">
            <w:pPr>
              <w:spacing w:after="0"/>
              <w:rPr>
                <w:sz w:val="20"/>
                <w:szCs w:val="20"/>
              </w:rPr>
            </w:pPr>
            <w:r w:rsidRPr="006E2888">
              <w:rPr>
                <w:sz w:val="20"/>
                <w:szCs w:val="20"/>
              </w:rPr>
              <w:t>Possibly an issue with data collection and conclusion based on ambiguity of control vs. variables.</w:t>
            </w:r>
          </w:p>
          <w:p w14:paraId="2E392069" w14:textId="77777777" w:rsidR="00D601C0" w:rsidRPr="006E2888" w:rsidRDefault="00D601C0" w:rsidP="008A29E3">
            <w:pPr>
              <w:spacing w:after="0"/>
              <w:rPr>
                <w:sz w:val="20"/>
                <w:szCs w:val="20"/>
              </w:rPr>
            </w:pPr>
          </w:p>
          <w:p w14:paraId="609D220D" w14:textId="77777777" w:rsidR="00D601C0" w:rsidRPr="006E2888" w:rsidRDefault="00D601C0" w:rsidP="008A29E3">
            <w:pPr>
              <w:spacing w:after="0"/>
              <w:rPr>
                <w:sz w:val="20"/>
                <w:szCs w:val="20"/>
              </w:rPr>
            </w:pPr>
            <w:r w:rsidRPr="006E2888">
              <w:rPr>
                <w:sz w:val="20"/>
                <w:szCs w:val="20"/>
              </w:rPr>
              <w:t>p. 33 – typo Registration.</w:t>
            </w:r>
          </w:p>
        </w:tc>
      </w:tr>
      <w:bookmarkEnd w:id="0"/>
    </w:tbl>
    <w:p w14:paraId="5FF8F4D1" w14:textId="77777777" w:rsidR="00A168AF" w:rsidRPr="006E2888" w:rsidRDefault="00E2409A" w:rsidP="006E2888">
      <w:pPr>
        <w:spacing w:after="0"/>
        <w:rPr>
          <w:sz w:val="20"/>
          <w:szCs w:val="20"/>
        </w:rPr>
      </w:pPr>
    </w:p>
    <w:sectPr w:rsidR="00A168AF" w:rsidRPr="006E2888" w:rsidSect="00D601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929F5"/>
    <w:multiLevelType w:val="multilevel"/>
    <w:tmpl w:val="BD0A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C558A2"/>
    <w:multiLevelType w:val="hybridMultilevel"/>
    <w:tmpl w:val="1B3A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4F"/>
    <w:rsid w:val="00042F05"/>
    <w:rsid w:val="000654FF"/>
    <w:rsid w:val="0017266D"/>
    <w:rsid w:val="00357DC6"/>
    <w:rsid w:val="00524253"/>
    <w:rsid w:val="0068114F"/>
    <w:rsid w:val="006E2888"/>
    <w:rsid w:val="00812B8D"/>
    <w:rsid w:val="008A29E3"/>
    <w:rsid w:val="00A5257A"/>
    <w:rsid w:val="00AA2704"/>
    <w:rsid w:val="00B01BDF"/>
    <w:rsid w:val="00C93BA2"/>
    <w:rsid w:val="00CE5FFD"/>
    <w:rsid w:val="00D601C0"/>
    <w:rsid w:val="00E240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E5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1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14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9178FA-60AA-584C-98E6-3817FBDD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1518</Words>
  <Characters>8655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2023-04-03T16:29:00Z</dcterms:created>
  <dcterms:modified xsi:type="dcterms:W3CDTF">2023-04-05T15:53:00Z</dcterms:modified>
</cp:coreProperties>
</file>