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8EEDF46" w:rsidR="00C07A6F" w:rsidRPr="00A97CA1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  <w:t>Interpreter Education Program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504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3B2D0FD7" w:rsidR="00C07A6F" w:rsidRPr="00CF687D" w:rsidRDefault="004F7055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5A5">
              <w:rPr>
                <w:rFonts w:eastAsia="Times New Roman"/>
                <w:color w:val="000000" w:themeColor="text1"/>
              </w:rPr>
              <w:t>Students will be able to identify those elements of professional and responsible conduct of interpreters during the act of interpreting in order to adhere to the Code of Professional Ethics</w:t>
            </w:r>
          </w:p>
        </w:tc>
      </w:tr>
      <w:tr w:rsidR="00C07A6F" w:rsidRPr="002841D6" w14:paraId="5BD5D83A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7EEE9A53" w:rsidR="00C07A6F" w:rsidRPr="000F1664" w:rsidRDefault="000F1664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664">
              <w:t xml:space="preserve">Students will be able to </w:t>
            </w:r>
            <w:r w:rsidR="00A1462F">
              <w:t>apply</w:t>
            </w:r>
            <w:r w:rsidRPr="000F1664">
              <w:t xml:space="preserve"> team</w:t>
            </w:r>
            <w:r w:rsidR="00997065">
              <w:t>ing</w:t>
            </w:r>
            <w:r w:rsidRPr="000F1664">
              <w:t xml:space="preserve"> skills while interpreting and transliterating</w:t>
            </w:r>
            <w:r>
              <w:t>.</w:t>
            </w:r>
          </w:p>
        </w:tc>
      </w:tr>
      <w:tr w:rsidR="00C07A6F" w:rsidRPr="002841D6" w14:paraId="602969D8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59ACF6E" w:rsidR="00C07A6F" w:rsidRPr="000F1664" w:rsidRDefault="000F1664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F1664">
              <w:t xml:space="preserve">Students will be able to </w:t>
            </w:r>
            <w:r w:rsidR="007C255E">
              <w:t>follow</w:t>
            </w:r>
            <w:r w:rsidRPr="000F1664">
              <w:t xml:space="preserve"> legal procedures, regulations, and laws as they relate to interpreting and transliterating.</w:t>
            </w:r>
          </w:p>
        </w:tc>
      </w:tr>
      <w:tr w:rsidR="00627229" w:rsidRPr="002841D6" w14:paraId="6C8300B6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1688381D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4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740D522F" w:rsidR="00627229" w:rsidRPr="002841D6" w:rsidRDefault="008D7767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to demonstrate Sign-to-Voice skills through proficiency in </w:t>
            </w:r>
            <w:r w:rsidRPr="00632B5D">
              <w:t>American Sign Language</w:t>
            </w:r>
            <w:r>
              <w:t xml:space="preserve"> and ability to effectively speak for a Deaf person.</w:t>
            </w:r>
          </w:p>
        </w:tc>
      </w:tr>
      <w:tr w:rsidR="00627229" w:rsidRPr="002841D6" w14:paraId="5B09DC2E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048BBF2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150683CF" w:rsidR="00627229" w:rsidRPr="002841D6" w:rsidRDefault="004968CA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to demonstrate </w:t>
            </w:r>
            <w:r w:rsidR="001F2088">
              <w:t>proficiency</w:t>
            </w:r>
            <w:r>
              <w:t xml:space="preserve"> in fingerspelling for both expressive and receptive signing.</w:t>
            </w:r>
          </w:p>
        </w:tc>
      </w:tr>
      <w:tr w:rsidR="00627229" w:rsidRPr="002841D6" w14:paraId="29DF4C49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0C304C0" w14:textId="7A21A6C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049A2DE5" w14:textId="1D7F493B" w:rsidR="00627229" w:rsidRPr="002841D6" w:rsidRDefault="005047C1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</w:t>
            </w:r>
            <w:r w:rsidR="002E133E">
              <w:t xml:space="preserve"> will be able to </w:t>
            </w:r>
            <w:r w:rsidR="002E133E" w:rsidRPr="00E1076A">
              <w:t>produce dynamic message equivalence</w:t>
            </w:r>
            <w:r w:rsidR="002E133E">
              <w:t xml:space="preserve"> </w:t>
            </w:r>
            <w:r>
              <w:t>while interpreting and transliterating</w:t>
            </w:r>
            <w:r w:rsidR="002E133E">
              <w:t>.</w:t>
            </w:r>
          </w:p>
        </w:tc>
      </w:tr>
    </w:tbl>
    <w:p w14:paraId="04F27A4F" w14:textId="19CA17FD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</w:tblGrid>
      <w:tr w:rsidR="007E7644" w:rsidRPr="00AF59AD" w14:paraId="7791D2CC" w14:textId="2DEFAB35" w:rsidTr="00E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7E7644" w:rsidRPr="00EB5109" w:rsidRDefault="007E7644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7E7644" w:rsidRPr="002841D6" w14:paraId="4748D730" w14:textId="662C6EC7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32612F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1401</w:t>
            </w:r>
          </w:p>
        </w:tc>
        <w:tc>
          <w:tcPr>
            <w:tcW w:w="1350" w:type="dxa"/>
          </w:tcPr>
          <w:p w14:paraId="2712B267" w14:textId="5CCAA2C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4272EB14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FB1D5A5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1AFCB9DB" w14:textId="68357862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57EC4BDE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1402</w:t>
            </w:r>
          </w:p>
        </w:tc>
        <w:tc>
          <w:tcPr>
            <w:tcW w:w="1350" w:type="dxa"/>
          </w:tcPr>
          <w:p w14:paraId="145A530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50602A1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F9DF8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794C981B" w14:textId="5FDF2883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0B779444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2301</w:t>
            </w:r>
          </w:p>
        </w:tc>
        <w:tc>
          <w:tcPr>
            <w:tcW w:w="1350" w:type="dxa"/>
          </w:tcPr>
          <w:p w14:paraId="0A8E0378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143C118C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0483DD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158028DF" w14:textId="290C8C10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582D999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2302</w:t>
            </w:r>
          </w:p>
        </w:tc>
        <w:tc>
          <w:tcPr>
            <w:tcW w:w="1350" w:type="dxa"/>
          </w:tcPr>
          <w:p w14:paraId="27B88BF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1804B10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15A3183" w14:textId="0FBA25D4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</w:tr>
      <w:tr w:rsidR="007E7644" w:rsidRPr="002841D6" w14:paraId="23EE542A" w14:textId="22D2C347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5A0B5061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1215</w:t>
            </w:r>
          </w:p>
        </w:tc>
        <w:tc>
          <w:tcPr>
            <w:tcW w:w="1350" w:type="dxa"/>
          </w:tcPr>
          <w:p w14:paraId="2C47C664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317EC622" w14:textId="59079210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038F89F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1207</w:t>
            </w:r>
          </w:p>
        </w:tc>
        <w:tc>
          <w:tcPr>
            <w:tcW w:w="1350" w:type="dxa"/>
          </w:tcPr>
          <w:p w14:paraId="1D93022C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12C6E7DF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  <w:tc>
          <w:tcPr>
            <w:tcW w:w="1350" w:type="dxa"/>
          </w:tcPr>
          <w:p w14:paraId="0EE3FDA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66551081" w14:textId="216BBED2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637201D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1347</w:t>
            </w:r>
          </w:p>
        </w:tc>
        <w:tc>
          <w:tcPr>
            <w:tcW w:w="1350" w:type="dxa"/>
          </w:tcPr>
          <w:p w14:paraId="4656EAD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51F05994" w14:textId="171F13B8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4BF2129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1211</w:t>
            </w:r>
          </w:p>
        </w:tc>
        <w:tc>
          <w:tcPr>
            <w:tcW w:w="1350" w:type="dxa"/>
          </w:tcPr>
          <w:p w14:paraId="55A46A44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C97FDA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7562C19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70280A8B" w14:textId="385D7688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15F1AF91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1321</w:t>
            </w:r>
          </w:p>
        </w:tc>
        <w:tc>
          <w:tcPr>
            <w:tcW w:w="1350" w:type="dxa"/>
          </w:tcPr>
          <w:p w14:paraId="575B431A" w14:textId="494B6694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I,P,A</w:t>
            </w:r>
          </w:p>
        </w:tc>
        <w:tc>
          <w:tcPr>
            <w:tcW w:w="1350" w:type="dxa"/>
          </w:tcPr>
          <w:p w14:paraId="632A1EF9" w14:textId="048FC15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</w:t>
            </w:r>
          </w:p>
        </w:tc>
        <w:tc>
          <w:tcPr>
            <w:tcW w:w="1350" w:type="dxa"/>
          </w:tcPr>
          <w:p w14:paraId="61F33130" w14:textId="59310EE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</w:t>
            </w:r>
          </w:p>
        </w:tc>
        <w:tc>
          <w:tcPr>
            <w:tcW w:w="1350" w:type="dxa"/>
          </w:tcPr>
          <w:p w14:paraId="49B2EC82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4A030CD6" w14:textId="2EBB2AF5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6E6AF3B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1350</w:t>
            </w:r>
          </w:p>
        </w:tc>
        <w:tc>
          <w:tcPr>
            <w:tcW w:w="1350" w:type="dxa"/>
          </w:tcPr>
          <w:p w14:paraId="10A483D0" w14:textId="5BA1F37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261772A" w14:textId="095EB6F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 A</w:t>
            </w:r>
          </w:p>
        </w:tc>
        <w:tc>
          <w:tcPr>
            <w:tcW w:w="1350" w:type="dxa"/>
          </w:tcPr>
          <w:p w14:paraId="40254D5D" w14:textId="341E026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15D115" w14:textId="65F5668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421C21FC" w14:textId="0AADABF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C50A360" w14:textId="17EE334E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30DF300B" w14:textId="0D19F36B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1DA428CE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2301</w:t>
            </w:r>
          </w:p>
        </w:tc>
        <w:tc>
          <w:tcPr>
            <w:tcW w:w="1350" w:type="dxa"/>
          </w:tcPr>
          <w:p w14:paraId="77125FBA" w14:textId="7BEBC59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6EF5B95" w14:textId="17D4A5E8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7992417" w14:textId="79ACAE7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90A72B4" w14:textId="463C357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D8522CD" w14:textId="2F8666B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794F36E" w14:textId="44C8BAD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0C0F2807" w14:textId="7989645C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697ACF78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2186</w:t>
            </w:r>
          </w:p>
        </w:tc>
        <w:tc>
          <w:tcPr>
            <w:tcW w:w="1350" w:type="dxa"/>
          </w:tcPr>
          <w:p w14:paraId="0AEC6272" w14:textId="46D7786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9896224" w14:textId="5EB55516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686D7CC" w14:textId="70AD39DB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E1162F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3F676B24" w14:textId="649A5E2E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5F99D695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2302</w:t>
            </w:r>
          </w:p>
        </w:tc>
        <w:tc>
          <w:tcPr>
            <w:tcW w:w="1350" w:type="dxa"/>
          </w:tcPr>
          <w:p w14:paraId="7D255504" w14:textId="117F0B6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C3B6EF8" w14:textId="6F0A6D7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2F1CE4F4" w14:textId="40917CD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2883BB6" w14:textId="3A72B7B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02618E7" w14:textId="071D95D0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0962F50" w14:textId="2030F88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2B1C2B08" w14:textId="7B4EAB03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CAB03F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2303</w:t>
            </w:r>
          </w:p>
        </w:tc>
        <w:tc>
          <w:tcPr>
            <w:tcW w:w="1350" w:type="dxa"/>
          </w:tcPr>
          <w:p w14:paraId="1D000B81" w14:textId="40431A1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5C625E9" w14:textId="55AD8E16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DA93183" w14:textId="3BF3448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EDD4E93" w14:textId="13817A1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9A62DBC" w14:textId="466E68E1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7357C0E" w14:textId="7FE4FA6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120F1488" w14:textId="6982E83C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4D60A56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2311</w:t>
            </w:r>
          </w:p>
        </w:tc>
        <w:tc>
          <w:tcPr>
            <w:tcW w:w="1350" w:type="dxa"/>
          </w:tcPr>
          <w:p w14:paraId="3A314660" w14:textId="20DE1E4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0F65AEEA" w14:textId="32152459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AF3F8E9" w14:textId="4A157B19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0CA0DB70" w14:textId="652D893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A2585CD" w14:textId="51CA76D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C8AC5DE" w14:textId="51419F9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</w:tr>
      <w:tr w:rsidR="007E7644" w:rsidRPr="002841D6" w14:paraId="158C12F4" w14:textId="45CF1939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F6BDBA" w14:textId="78D6B845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>SLNG 1291</w:t>
            </w:r>
          </w:p>
        </w:tc>
        <w:tc>
          <w:tcPr>
            <w:tcW w:w="1350" w:type="dxa"/>
          </w:tcPr>
          <w:p w14:paraId="35D9426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AD5BF09" w14:textId="18A99C4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50EB701" w14:textId="483FA3E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08F6938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C46A99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3A66F2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630923D6" w14:textId="799B2F5E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6FB603" w14:textId="4B3451B0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2331</w:t>
            </w:r>
          </w:p>
        </w:tc>
        <w:tc>
          <w:tcPr>
            <w:tcW w:w="1350" w:type="dxa"/>
          </w:tcPr>
          <w:p w14:paraId="24A66FF3" w14:textId="0CACDD78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0219578" w14:textId="20F55CE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36FEE6A" w14:textId="60F0F74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81A3FD6" w14:textId="14A8D4B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620FBAB9" w14:textId="356DA25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107B3E13" w14:textId="0CA897E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6026E64B" w14:textId="13C675CB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E53D823" w14:textId="54C36BBF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2387</w:t>
            </w:r>
          </w:p>
        </w:tc>
        <w:tc>
          <w:tcPr>
            <w:tcW w:w="1350" w:type="dxa"/>
          </w:tcPr>
          <w:p w14:paraId="3197811F" w14:textId="7BC65D0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C4143E7" w14:textId="115E4E3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0ED6ACE5" w14:textId="466D8B8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5CB3749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B8D269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0F39BE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FE931F1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46CEE6EC" w14:textId="3EDE548B" w:rsidR="00AB63DD" w:rsidRPr="005726F9" w:rsidRDefault="004F7055" w:rsidP="00FA6A5E">
            <w:pPr>
              <w:pStyle w:val="ListParagraph"/>
              <w:ind w:left="0"/>
              <w:contextualSpacing/>
            </w:pPr>
            <w:r w:rsidRPr="00AB45A5">
              <w:rPr>
                <w:color w:val="000000" w:themeColor="text1"/>
              </w:rPr>
              <w:t>Students will be able to identify those elements of professional and responsible conduct of interpreters during the act of interpreting in order to adhere to the Code of Professional Ethics</w:t>
            </w:r>
            <w:r w:rsidR="001830FF" w:rsidRPr="00AB45A5">
              <w:rPr>
                <w:color w:val="000000" w:themeColor="text1"/>
              </w:rPr>
              <w:t>.</w:t>
            </w:r>
          </w:p>
        </w:tc>
        <w:tc>
          <w:tcPr>
            <w:tcW w:w="5130" w:type="dxa"/>
          </w:tcPr>
          <w:p w14:paraId="76277ED3" w14:textId="3998F219" w:rsidR="005726F9" w:rsidRDefault="0068225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 xml:space="preserve">Students in </w:t>
            </w:r>
            <w:r w:rsidR="002F7D71">
              <w:t>SLNG 1321</w:t>
            </w:r>
            <w:r w:rsidRPr="00D65834">
              <w:t>-Introduction to the Interpreting Profession</w:t>
            </w:r>
            <w:r w:rsidR="002F7D71">
              <w:t xml:space="preserve"> </w:t>
            </w:r>
            <w:r w:rsidR="00D31F78">
              <w:t xml:space="preserve">will interview </w:t>
            </w:r>
            <w:r w:rsidR="00B62277">
              <w:t>4-5</w:t>
            </w:r>
            <w:r w:rsidR="00D31F78">
              <w:t xml:space="preserve"> certified interpreters </w:t>
            </w:r>
            <w:r w:rsidR="00B62277">
              <w:t>regarding principles of</w:t>
            </w:r>
            <w:r w:rsidR="00D31F78">
              <w:t xml:space="preserve"> professionalism in the field of interpreting</w:t>
            </w:r>
            <w:r w:rsidR="00B62277">
              <w:t xml:space="preserve"> and then write a </w:t>
            </w:r>
            <w:proofErr w:type="gramStart"/>
            <w:r w:rsidR="00B62277">
              <w:t>3-5 page</w:t>
            </w:r>
            <w:proofErr w:type="gramEnd"/>
            <w:r w:rsidR="00B62277">
              <w:t xml:space="preserve"> essay on what they learned</w:t>
            </w:r>
            <w:r w:rsidR="00D31F78">
              <w:t xml:space="preserve">.  </w:t>
            </w:r>
          </w:p>
        </w:tc>
        <w:tc>
          <w:tcPr>
            <w:tcW w:w="4770" w:type="dxa"/>
          </w:tcPr>
          <w:p w14:paraId="64394E4D" w14:textId="7F3BA9F5" w:rsidR="005726F9" w:rsidRDefault="00196803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803">
              <w:t>8</w:t>
            </w:r>
            <w:r w:rsidR="00AB677F" w:rsidRPr="00196803">
              <w:t>0</w:t>
            </w:r>
            <w:r w:rsidR="00CA031D" w:rsidRPr="00196803">
              <w:t xml:space="preserve">% of students will score </w:t>
            </w:r>
            <w:r w:rsidRPr="00196803">
              <w:t>8</w:t>
            </w:r>
            <w:r w:rsidR="00AB677F" w:rsidRPr="00196803">
              <w:t>0</w:t>
            </w:r>
            <w:r w:rsidR="007B48D5" w:rsidRPr="00196803">
              <w:t xml:space="preserve">% </w:t>
            </w:r>
            <w:r w:rsidR="007B48D5">
              <w:t>or better</w:t>
            </w:r>
            <w:r w:rsidR="00B62277">
              <w:t xml:space="preserve"> on the essay</w:t>
            </w:r>
            <w:r w:rsidR="00997065">
              <w:t>.</w:t>
            </w:r>
            <w:r w:rsidR="00B325C5">
              <w:t xml:space="preserve"> 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D8276E5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</w:p>
          <w:p w14:paraId="43FAAA7A" w14:textId="14A47B79" w:rsidR="00AB63DD" w:rsidRPr="005726F9" w:rsidRDefault="0033525A" w:rsidP="00FA6A5E">
            <w:pPr>
              <w:pStyle w:val="ListParagraph"/>
              <w:ind w:left="0"/>
              <w:contextualSpacing/>
            </w:pPr>
            <w:r w:rsidRPr="000F1664">
              <w:t xml:space="preserve">Students will be able to </w:t>
            </w:r>
            <w:r>
              <w:t>apply</w:t>
            </w:r>
            <w:r w:rsidRPr="000F1664">
              <w:t xml:space="preserve"> team</w:t>
            </w:r>
            <w:r w:rsidR="00997065">
              <w:t>ing</w:t>
            </w:r>
            <w:r w:rsidRPr="000F1664">
              <w:t xml:space="preserve"> skills while interpreting and transliterating</w:t>
            </w:r>
            <w:r>
              <w:t>.</w:t>
            </w:r>
          </w:p>
        </w:tc>
        <w:tc>
          <w:tcPr>
            <w:tcW w:w="5130" w:type="dxa"/>
          </w:tcPr>
          <w:p w14:paraId="682F5DAA" w14:textId="20D62416" w:rsidR="00B325C5" w:rsidRPr="001830FF" w:rsidRDefault="00011890" w:rsidP="000F4D99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SLNG 2302</w:t>
            </w:r>
            <w:r w:rsidR="00EC71E4" w:rsidRPr="001830FF">
              <w:t>-Interpreting II</w:t>
            </w:r>
            <w:r w:rsidR="008D6A40" w:rsidRPr="001830FF">
              <w:t xml:space="preserve"> </w:t>
            </w:r>
            <w:r w:rsidR="00B325C5" w:rsidRPr="001830FF">
              <w:t xml:space="preserve">includes a performance exam where students work together to demonstrate teaming techniques while </w:t>
            </w:r>
            <w:r w:rsidR="00B325C5" w:rsidRPr="001830FF">
              <w:lastRenderedPageBreak/>
              <w:t xml:space="preserve">interpreting a read passage or watching a native signer.  </w:t>
            </w:r>
          </w:p>
          <w:p w14:paraId="5168BDAD" w14:textId="77777777" w:rsidR="00B325C5" w:rsidRPr="001830FF" w:rsidRDefault="00B325C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137AE" w14:textId="4E65CDBB" w:rsidR="00B325C5" w:rsidRDefault="008D6A40" w:rsidP="000F4D99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0FF">
              <w:t>SLNG 1350</w:t>
            </w:r>
            <w:r w:rsidR="00EC71E4" w:rsidRPr="001830FF">
              <w:t>-Sign-to-Voice</w:t>
            </w:r>
            <w:r w:rsidR="006D4B79" w:rsidRPr="001830FF">
              <w:t xml:space="preserve"> </w:t>
            </w:r>
            <w:r w:rsidR="00484C7D">
              <w:t>include</w:t>
            </w:r>
            <w:r w:rsidR="00B325C5">
              <w:t>s</w:t>
            </w:r>
            <w:r w:rsidR="00484C7D">
              <w:t xml:space="preserve"> a performance exam </w:t>
            </w:r>
            <w:r w:rsidR="00997065">
              <w:t>where students work together to demonstrate teaming techniques while interpreting a read passage</w:t>
            </w:r>
            <w:r w:rsidR="00AE6C8F">
              <w:t xml:space="preserve"> or watching a native signer</w:t>
            </w:r>
            <w:r w:rsidR="00484C7D">
              <w:t xml:space="preserve">. </w:t>
            </w:r>
          </w:p>
          <w:p w14:paraId="5A8D7FF5" w14:textId="0C9654D5" w:rsidR="005726F9" w:rsidRDefault="00484C7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70" w:type="dxa"/>
          </w:tcPr>
          <w:p w14:paraId="1D6E97A5" w14:textId="36BC4F29" w:rsidR="005726F9" w:rsidRPr="00D65834" w:rsidRDefault="00484C7D" w:rsidP="000F4D99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34">
              <w:lastRenderedPageBreak/>
              <w:t>75</w:t>
            </w:r>
            <w:r w:rsidR="005D207E" w:rsidRPr="00D65834">
              <w:t xml:space="preserve">% of students will score </w:t>
            </w:r>
            <w:r w:rsidR="00BB26A3" w:rsidRPr="00D65834">
              <w:t>80</w:t>
            </w:r>
            <w:r w:rsidR="00451984" w:rsidRPr="00D65834">
              <w:t>% or better</w:t>
            </w:r>
            <w:r w:rsidR="00997065" w:rsidRPr="00D65834">
              <w:t xml:space="preserve"> on the exam rubric</w:t>
            </w:r>
            <w:r w:rsidR="000F4D99" w:rsidRPr="00D65834">
              <w:t xml:space="preserve"> in SLNG 2302</w:t>
            </w:r>
            <w:r w:rsidR="00997065" w:rsidRPr="00D65834">
              <w:t>.</w:t>
            </w:r>
          </w:p>
          <w:p w14:paraId="7135B6E7" w14:textId="34B6A20C" w:rsidR="000F4D99" w:rsidRPr="00D65834" w:rsidRDefault="000F4D99" w:rsidP="000F4D99">
            <w:pPr>
              <w:pStyle w:val="ListParagraph"/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737003" w14:textId="309D1223" w:rsidR="000F4D99" w:rsidRPr="00D65834" w:rsidRDefault="000F4D99" w:rsidP="000F4D99">
            <w:pPr>
              <w:pStyle w:val="ListParagraph"/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CD8389" w14:textId="2B3BE8CD" w:rsidR="000F4D99" w:rsidRPr="00D65834" w:rsidRDefault="000F4D99" w:rsidP="000F4D99">
            <w:pPr>
              <w:pStyle w:val="ListParagraph"/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5EC5A2" w14:textId="77777777" w:rsidR="000F4D99" w:rsidRPr="00D65834" w:rsidRDefault="000F4D99" w:rsidP="000F4D99">
            <w:pPr>
              <w:pStyle w:val="ListParagraph"/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2882B" w14:textId="241BCEED" w:rsidR="000F4D99" w:rsidRPr="00D65834" w:rsidRDefault="000F4D99" w:rsidP="000F4D99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34">
              <w:t>75% of students will score 80% or better on the exam rubric in SLNG 1350.</w:t>
            </w:r>
          </w:p>
          <w:p w14:paraId="0172AF20" w14:textId="462BE7F6" w:rsidR="000F4D99" w:rsidRPr="00D65834" w:rsidRDefault="000F4D99" w:rsidP="000F4D99">
            <w:pPr>
              <w:pStyle w:val="ListParagraph"/>
              <w:ind w:left="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CDFEEB3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#3</w:t>
            </w:r>
          </w:p>
          <w:p w14:paraId="6A7E2A5B" w14:textId="7A2F8532" w:rsidR="00AB63DD" w:rsidRPr="005726F9" w:rsidRDefault="00AB63DD" w:rsidP="00FA6A5E">
            <w:pPr>
              <w:pStyle w:val="ListParagraph"/>
              <w:ind w:left="0"/>
              <w:contextualSpacing/>
            </w:pPr>
            <w:r w:rsidRPr="000F1664">
              <w:t xml:space="preserve">Students will be able to </w:t>
            </w:r>
            <w:r w:rsidR="007C255E">
              <w:t>follow</w:t>
            </w:r>
            <w:r w:rsidRPr="001830FF">
              <w:t xml:space="preserve"> legal </w:t>
            </w:r>
            <w:r w:rsidRPr="000F1664">
              <w:t>procedures, regulations, and laws as they relate to interpreting and transliterating.</w:t>
            </w:r>
          </w:p>
        </w:tc>
        <w:tc>
          <w:tcPr>
            <w:tcW w:w="5130" w:type="dxa"/>
          </w:tcPr>
          <w:p w14:paraId="38A81AC1" w14:textId="7D3B6F1E" w:rsidR="005726F9" w:rsidRDefault="008B4008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>Written</w:t>
            </w:r>
            <w:r w:rsidR="00D65834" w:rsidRPr="00D65834">
              <w:t xml:space="preserve"> ethics exams #1-5</w:t>
            </w:r>
            <w:r w:rsidRPr="00D65834">
              <w:t xml:space="preserve"> in </w:t>
            </w:r>
            <w:r w:rsidR="00BE52F3" w:rsidRPr="00D65834">
              <w:t xml:space="preserve">SLNG </w:t>
            </w:r>
            <w:r w:rsidR="00DE3D3F" w:rsidRPr="00D65834">
              <w:t>2311</w:t>
            </w:r>
            <w:r w:rsidR="00682254" w:rsidRPr="00D65834">
              <w:t>-Interpreting in Specialized Settings</w:t>
            </w:r>
            <w:r w:rsidR="00DE3D3F" w:rsidRPr="00D65834">
              <w:t xml:space="preserve"> </w:t>
            </w:r>
            <w:r w:rsidR="00682254" w:rsidRPr="00D65834">
              <w:t xml:space="preserve">will test students’ knowledge and decision-making abilities regarding laws, legal </w:t>
            </w:r>
            <w:r w:rsidR="00D65834" w:rsidRPr="00D65834">
              <w:t>procedures,</w:t>
            </w:r>
            <w:r w:rsidR="00682254" w:rsidRPr="00D65834">
              <w:t xml:space="preserve"> and the Interpreter Code of Professional Conduct in a variety of scenarios</w:t>
            </w:r>
            <w:r w:rsidR="00B20404" w:rsidRPr="00D65834">
              <w:t>.</w:t>
            </w:r>
          </w:p>
        </w:tc>
        <w:tc>
          <w:tcPr>
            <w:tcW w:w="4770" w:type="dxa"/>
          </w:tcPr>
          <w:p w14:paraId="24173316" w14:textId="236D93FE" w:rsidR="005726F9" w:rsidRDefault="0002778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 xml:space="preserve">80% of students will score </w:t>
            </w:r>
            <w:r w:rsidR="00B20404" w:rsidRPr="00D65834">
              <w:t xml:space="preserve">an average of </w:t>
            </w:r>
            <w:r w:rsidR="00D65834" w:rsidRPr="00D65834">
              <w:t>9</w:t>
            </w:r>
            <w:r w:rsidR="00A71C12" w:rsidRPr="00D65834">
              <w:t>0% or better</w:t>
            </w:r>
            <w:r w:rsidR="007A308B" w:rsidRPr="00D65834">
              <w:t xml:space="preserve"> on</w:t>
            </w:r>
            <w:r w:rsidR="00D65834" w:rsidRPr="00D65834">
              <w:t xml:space="preserve"> each of the ethical</w:t>
            </w:r>
            <w:r w:rsidR="007A308B" w:rsidRPr="00D65834">
              <w:t xml:space="preserve"> exams</w:t>
            </w:r>
            <w:r w:rsidR="00D65834" w:rsidRPr="00D65834">
              <w:t xml:space="preserve"> #1-5</w:t>
            </w:r>
            <w:r w:rsidR="007A308B" w:rsidRPr="00D65834">
              <w:t>.</w:t>
            </w:r>
            <w:r w:rsidR="00AF6FB7" w:rsidRPr="00D65834">
              <w:t xml:space="preserve">  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7B667D2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</w:p>
          <w:p w14:paraId="5389BC8F" w14:textId="65C58F2D" w:rsidR="00AB63DD" w:rsidRPr="005726F9" w:rsidRDefault="008D7767" w:rsidP="00FA6A5E">
            <w:pPr>
              <w:pStyle w:val="ListParagraph"/>
              <w:ind w:left="0"/>
              <w:contextualSpacing/>
            </w:pPr>
            <w:r>
              <w:t xml:space="preserve">Students will be able to demonstrate Sign-to-Voice skills through proficiency in </w:t>
            </w:r>
            <w:r w:rsidRPr="00632B5D">
              <w:t>American Sign Language</w:t>
            </w:r>
            <w:r>
              <w:t xml:space="preserve"> and ability to effectively speak for a Deaf person.</w:t>
            </w:r>
          </w:p>
        </w:tc>
        <w:tc>
          <w:tcPr>
            <w:tcW w:w="5130" w:type="dxa"/>
          </w:tcPr>
          <w:p w14:paraId="510CF509" w14:textId="32924F08" w:rsidR="005726F9" w:rsidRPr="00D65834" w:rsidRDefault="00EF7B47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</w:t>
            </w:r>
            <w:r w:rsidR="00B20404" w:rsidRPr="00D65834">
              <w:t>erformance midterm exam and final exam</w:t>
            </w:r>
            <w:r>
              <w:t xml:space="preserve"> in</w:t>
            </w:r>
            <w:r w:rsidR="00B20404" w:rsidRPr="00D65834">
              <w:t xml:space="preserve"> </w:t>
            </w:r>
            <w:r w:rsidR="00BF3100" w:rsidRPr="00D65834">
              <w:t>SLNG 1350</w:t>
            </w:r>
            <w:r w:rsidR="00B20404" w:rsidRPr="00D65834">
              <w:t>-Sign-to-Voice</w:t>
            </w:r>
            <w:r w:rsidR="00BF3100" w:rsidRPr="00D65834">
              <w:t xml:space="preserve"> </w:t>
            </w:r>
            <w:r w:rsidR="00B20404" w:rsidRPr="00D65834">
              <w:t xml:space="preserve">will </w:t>
            </w:r>
            <w:r w:rsidR="00583264" w:rsidRPr="00D65834">
              <w:t xml:space="preserve">test the </w:t>
            </w:r>
            <w:r w:rsidR="007A308B" w:rsidRPr="00D65834">
              <w:t xml:space="preserve">ability </w:t>
            </w:r>
            <w:r w:rsidR="00B20404" w:rsidRPr="00D65834">
              <w:t xml:space="preserve">of students </w:t>
            </w:r>
            <w:r w:rsidR="007A308B" w:rsidRPr="00D65834">
              <w:t xml:space="preserve">to speak English for a Deaf individual who is signing in ASL. </w:t>
            </w:r>
            <w:r w:rsidR="00B20404" w:rsidRPr="00D65834">
              <w:t>On each exam, s</w:t>
            </w:r>
            <w:r w:rsidR="007A308B" w:rsidRPr="00D65834">
              <w:t xml:space="preserve">tudents will </w:t>
            </w:r>
            <w:r w:rsidR="00B20404" w:rsidRPr="00D65834">
              <w:t xml:space="preserve">be required to </w:t>
            </w:r>
            <w:r w:rsidR="007A308B" w:rsidRPr="00D65834">
              <w:t>interpret</w:t>
            </w:r>
            <w:r w:rsidR="003F11E7">
              <w:t xml:space="preserve"> a</w:t>
            </w:r>
            <w:r w:rsidR="007A308B" w:rsidRPr="00D65834">
              <w:t xml:space="preserve"> 3-5 minute ASL sign video and be graded on conceptual accuracy and grammar.</w:t>
            </w:r>
          </w:p>
        </w:tc>
        <w:tc>
          <w:tcPr>
            <w:tcW w:w="4770" w:type="dxa"/>
          </w:tcPr>
          <w:p w14:paraId="7921286B" w14:textId="54ABAE4C" w:rsidR="005726F9" w:rsidRDefault="00A71C1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score 70% or better</w:t>
            </w:r>
            <w:r w:rsidR="007A308B">
              <w:t xml:space="preserve"> on </w:t>
            </w:r>
            <w:r w:rsidR="00B20404" w:rsidRPr="00D65834">
              <w:t>each</w:t>
            </w:r>
            <w:r w:rsidR="00B20404" w:rsidRPr="00B20404">
              <w:rPr>
                <w:color w:val="FF0000"/>
              </w:rPr>
              <w:t xml:space="preserve"> </w:t>
            </w:r>
            <w:r w:rsidR="007A308B">
              <w:t>exam rubric.</w:t>
            </w:r>
            <w:r w:rsidR="00B20404">
              <w:t xml:space="preserve">  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A5857A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#5</w:t>
            </w:r>
          </w:p>
          <w:p w14:paraId="2E5A9C11" w14:textId="3F7B5A30" w:rsidR="00AB63DD" w:rsidRPr="005726F9" w:rsidRDefault="00AB63DD" w:rsidP="00FA6A5E">
            <w:pPr>
              <w:pStyle w:val="ListParagraph"/>
              <w:ind w:left="0"/>
              <w:contextualSpacing/>
            </w:pPr>
            <w:r>
              <w:t xml:space="preserve">Students will be able to demonstrate </w:t>
            </w:r>
            <w:r w:rsidR="00976222">
              <w:t>proficiency</w:t>
            </w:r>
            <w:r>
              <w:t xml:space="preserve"> in fingerspelling for both expressive and receptive signing.</w:t>
            </w:r>
          </w:p>
        </w:tc>
        <w:tc>
          <w:tcPr>
            <w:tcW w:w="5130" w:type="dxa"/>
          </w:tcPr>
          <w:p w14:paraId="6990759F" w14:textId="41BA2B69" w:rsidR="005726F9" w:rsidRDefault="00D6583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A32">
              <w:t>Fingerspellin</w:t>
            </w:r>
            <w:r w:rsidR="00B96A32" w:rsidRPr="00B96A32">
              <w:t>g</w:t>
            </w:r>
            <w:r w:rsidR="00B20404" w:rsidRPr="00B96A32">
              <w:t xml:space="preserve"> performance exams</w:t>
            </w:r>
            <w:r w:rsidR="00B96A32" w:rsidRPr="00B96A32">
              <w:t xml:space="preserve"> 1-8</w:t>
            </w:r>
            <w:r w:rsidR="00B20404" w:rsidRPr="00B96A32">
              <w:t xml:space="preserve"> in </w:t>
            </w:r>
            <w:r w:rsidR="000C3145" w:rsidRPr="00B96A32">
              <w:t>SLNG 2331</w:t>
            </w:r>
            <w:r w:rsidR="00B20404" w:rsidRPr="00B96A32">
              <w:t>-Interpreting III</w:t>
            </w:r>
            <w:r w:rsidR="00B96A32" w:rsidRPr="00B96A32">
              <w:t xml:space="preserve"> </w:t>
            </w:r>
            <w:r w:rsidR="00EF7B47">
              <w:t>will be</w:t>
            </w:r>
            <w:r w:rsidR="000C3145" w:rsidRPr="00B96A32">
              <w:t xml:space="preserve"> </w:t>
            </w:r>
            <w:r w:rsidR="00B20404" w:rsidRPr="00B96A32">
              <w:t>of</w:t>
            </w:r>
            <w:r w:rsidR="00FA58B7" w:rsidRPr="00B96A32">
              <w:t xml:space="preserve"> </w:t>
            </w:r>
            <w:r w:rsidR="007A308B" w:rsidRPr="00B96A32">
              <w:t>increasing length and difficulty</w:t>
            </w:r>
            <w:r w:rsidR="00EF7B47">
              <w:t xml:space="preserve"> and</w:t>
            </w:r>
            <w:r w:rsidR="00FA58B7" w:rsidRPr="00B96A32">
              <w:t xml:space="preserve"> </w:t>
            </w:r>
            <w:r w:rsidR="00B20404" w:rsidRPr="00B96A32">
              <w:t xml:space="preserve">will </w:t>
            </w:r>
            <w:r w:rsidR="00FA58B7" w:rsidRPr="00B96A32">
              <w:t xml:space="preserve">test receptive and expressive fingerspelling. </w:t>
            </w:r>
            <w:r w:rsidR="00053F6D" w:rsidRPr="00B96A32">
              <w:t xml:space="preserve">During </w:t>
            </w:r>
            <w:r w:rsidR="00B20404" w:rsidRPr="00B96A32">
              <w:t xml:space="preserve">each </w:t>
            </w:r>
            <w:r w:rsidR="00053F6D" w:rsidRPr="00B96A32">
              <w:t xml:space="preserve">exam, a native signer </w:t>
            </w:r>
            <w:r w:rsidR="00EF7B47">
              <w:t xml:space="preserve">will </w:t>
            </w:r>
            <w:r w:rsidR="00053F6D" w:rsidRPr="00B96A32">
              <w:t xml:space="preserve">present a list of words or </w:t>
            </w:r>
            <w:r w:rsidR="00B96A32" w:rsidRPr="00B96A32">
              <w:t>passages,</w:t>
            </w:r>
            <w:r w:rsidR="00053F6D" w:rsidRPr="00B96A32">
              <w:t xml:space="preserve"> and students must interpret the signing in writing.</w:t>
            </w:r>
          </w:p>
        </w:tc>
        <w:tc>
          <w:tcPr>
            <w:tcW w:w="4770" w:type="dxa"/>
          </w:tcPr>
          <w:p w14:paraId="65FD3D82" w14:textId="6B70F46E" w:rsidR="005726F9" w:rsidRDefault="00DA6C43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 of students will score 70% or better</w:t>
            </w:r>
            <w:r w:rsidR="007A308B">
              <w:t xml:space="preserve"> </w:t>
            </w:r>
            <w:r w:rsidR="007A308B" w:rsidRPr="00B96A32">
              <w:t xml:space="preserve">on </w:t>
            </w:r>
            <w:r w:rsidR="00B20404" w:rsidRPr="00B96A32">
              <w:t xml:space="preserve">each </w:t>
            </w:r>
            <w:r w:rsidR="007A308B">
              <w:t>exam rubric.</w:t>
            </w:r>
            <w:r w:rsidR="00B20404">
              <w:t xml:space="preserve"> </w:t>
            </w:r>
          </w:p>
        </w:tc>
      </w:tr>
      <w:tr w:rsidR="005726F9" w:rsidRPr="00DC1EAD" w14:paraId="2485E38B" w14:textId="77777777" w:rsidTr="00236C79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7CE8DF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#6</w:t>
            </w:r>
          </w:p>
          <w:p w14:paraId="5157D884" w14:textId="27092586" w:rsidR="00AB63DD" w:rsidRPr="005726F9" w:rsidRDefault="00AB63DD" w:rsidP="00FA6A5E">
            <w:pPr>
              <w:pStyle w:val="ListParagraph"/>
              <w:ind w:left="0"/>
              <w:contextualSpacing/>
            </w:pPr>
            <w:r>
              <w:t xml:space="preserve">Students will be able to </w:t>
            </w:r>
            <w:bookmarkStart w:id="0" w:name="_GoBack"/>
            <w:bookmarkEnd w:id="0"/>
            <w:r w:rsidRPr="00E1076A">
              <w:t>produce dynamic message equivalence</w:t>
            </w:r>
            <w:r>
              <w:t xml:space="preserve"> while interpreting and transliterating.</w:t>
            </w:r>
          </w:p>
        </w:tc>
        <w:tc>
          <w:tcPr>
            <w:tcW w:w="5130" w:type="dxa"/>
          </w:tcPr>
          <w:p w14:paraId="4A23A0C5" w14:textId="076DABE8" w:rsidR="005726F9" w:rsidRDefault="00B2040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A32">
              <w:t xml:space="preserve">Mid-term exam and final exam in </w:t>
            </w:r>
            <w:r w:rsidR="00D045F1" w:rsidRPr="00B96A32">
              <w:t>SLNG 2311</w:t>
            </w:r>
            <w:r w:rsidRPr="00B96A32">
              <w:t>-Interpreting in Specialized Settings</w:t>
            </w:r>
            <w:r w:rsidR="00D045F1" w:rsidRPr="00B96A32">
              <w:t xml:space="preserve"> </w:t>
            </w:r>
            <w:r w:rsidRPr="00B96A32">
              <w:t xml:space="preserve">will </w:t>
            </w:r>
            <w:r w:rsidR="00D045F1" w:rsidRPr="00B96A32">
              <w:t>test the students</w:t>
            </w:r>
            <w:r w:rsidR="00236C79" w:rsidRPr="00B96A32">
              <w:t>’</w:t>
            </w:r>
            <w:r w:rsidR="00D045F1" w:rsidRPr="00B96A32">
              <w:t xml:space="preserve"> </w:t>
            </w:r>
            <w:r w:rsidR="00BE74C1" w:rsidRPr="00B96A32">
              <w:t>ability to perform the tasks of interpreting and transliterating</w:t>
            </w:r>
            <w:r w:rsidR="00236C79" w:rsidRPr="00B96A32">
              <w:t xml:space="preserve"> </w:t>
            </w:r>
            <w:r w:rsidR="00CA67DE" w:rsidRPr="00B96A32">
              <w:t xml:space="preserve">which </w:t>
            </w:r>
            <w:r w:rsidR="00236C79" w:rsidRPr="00B96A32">
              <w:t xml:space="preserve">mimic </w:t>
            </w:r>
            <w:r w:rsidRPr="00B96A32">
              <w:t>Board for Evaluation of Interpreters (</w:t>
            </w:r>
            <w:r w:rsidR="00236C79" w:rsidRPr="00B96A32">
              <w:t>BEI</w:t>
            </w:r>
            <w:r w:rsidRPr="00B96A32">
              <w:t>)</w:t>
            </w:r>
            <w:r w:rsidR="00236C79" w:rsidRPr="00B96A32">
              <w:t xml:space="preserve"> procedures</w:t>
            </w:r>
            <w:r w:rsidR="00BE74C1" w:rsidRPr="00B96A32">
              <w:t>.</w:t>
            </w:r>
            <w:r w:rsidR="00236C79" w:rsidRPr="00B96A32">
              <w:t xml:space="preserve"> </w:t>
            </w:r>
            <w:r w:rsidR="002F1E27">
              <w:t xml:space="preserve"> </w:t>
            </w:r>
            <w:r w:rsidR="00236C79" w:rsidRPr="00B96A32">
              <w:t>For</w:t>
            </w:r>
            <w:r w:rsidR="00B96A32" w:rsidRPr="00B96A32">
              <w:t xml:space="preserve"> the mid-term and final</w:t>
            </w:r>
            <w:r w:rsidR="00EF7B47">
              <w:t xml:space="preserve"> exams</w:t>
            </w:r>
            <w:r w:rsidR="00B96A32">
              <w:t xml:space="preserve">, </w:t>
            </w:r>
            <w:r w:rsidR="00236C79">
              <w:t>students</w:t>
            </w:r>
            <w:r w:rsidR="00EF7B47">
              <w:t xml:space="preserve"> will</w:t>
            </w:r>
            <w:r w:rsidR="00236C79">
              <w:t xml:space="preserve"> make an appointment with </w:t>
            </w:r>
            <w:r w:rsidR="00236C79" w:rsidRPr="002A62E7">
              <w:t xml:space="preserve">the instructor to provide a </w:t>
            </w:r>
            <w:r w:rsidR="00B96A32" w:rsidRPr="002A62E7">
              <w:t>5</w:t>
            </w:r>
            <w:r w:rsidR="00EC71E4" w:rsidRPr="002A62E7">
              <w:t>-</w:t>
            </w:r>
            <w:r w:rsidR="00B96A32" w:rsidRPr="002A62E7">
              <w:t>7</w:t>
            </w:r>
            <w:r w:rsidR="00EC71E4" w:rsidRPr="002A62E7">
              <w:t xml:space="preserve"> </w:t>
            </w:r>
            <w:r w:rsidR="00B96A32" w:rsidRPr="002A62E7">
              <w:t>minute</w:t>
            </w:r>
            <w:r w:rsidR="00236C79" w:rsidRPr="002A62E7">
              <w:t xml:space="preserve"> impromptu demonstration </w:t>
            </w:r>
            <w:r w:rsidR="00062913" w:rsidRPr="002A62E7">
              <w:t>that is</w:t>
            </w:r>
            <w:r w:rsidR="00236C79" w:rsidRPr="002A62E7">
              <w:t xml:space="preserve"> graded on 12 core skills</w:t>
            </w:r>
            <w:r w:rsidR="00062913" w:rsidRPr="002A62E7">
              <w:t xml:space="preserve"> related to dynamic message equivalence.</w:t>
            </w:r>
          </w:p>
        </w:tc>
        <w:tc>
          <w:tcPr>
            <w:tcW w:w="4770" w:type="dxa"/>
          </w:tcPr>
          <w:p w14:paraId="53DB70DE" w14:textId="59666648" w:rsidR="005726F9" w:rsidRDefault="00DE727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A32">
              <w:t>70</w:t>
            </w:r>
            <w:r w:rsidR="004A0D9A" w:rsidRPr="00B96A32">
              <w:t>% of students will score 70% or better</w:t>
            </w:r>
            <w:r w:rsidR="00236C79" w:rsidRPr="00B96A32">
              <w:t xml:space="preserve"> on </w:t>
            </w:r>
            <w:r w:rsidR="00617F6D" w:rsidRPr="00B96A32">
              <w:t xml:space="preserve">each of the </w:t>
            </w:r>
            <w:r w:rsidR="00236C79" w:rsidRPr="00B96A32">
              <w:t>midterm and final exam rubrics.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C8DB" w14:textId="77777777" w:rsidR="0022665A" w:rsidRDefault="0022665A" w:rsidP="00175375">
      <w:pPr>
        <w:spacing w:after="0" w:line="240" w:lineRule="auto"/>
      </w:pPr>
      <w:r>
        <w:separator/>
      </w:r>
    </w:p>
  </w:endnote>
  <w:endnote w:type="continuationSeparator" w:id="0">
    <w:p w14:paraId="4BCA7BAA" w14:textId="77777777" w:rsidR="0022665A" w:rsidRDefault="0022665A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53CA" w14:textId="77777777" w:rsidR="0022665A" w:rsidRDefault="0022665A" w:rsidP="00175375">
      <w:pPr>
        <w:spacing w:after="0" w:line="240" w:lineRule="auto"/>
      </w:pPr>
      <w:r>
        <w:separator/>
      </w:r>
    </w:p>
  </w:footnote>
  <w:footnote w:type="continuationSeparator" w:id="0">
    <w:p w14:paraId="195547DA" w14:textId="77777777" w:rsidR="0022665A" w:rsidRDefault="0022665A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8E5"/>
    <w:multiLevelType w:val="hybridMultilevel"/>
    <w:tmpl w:val="C032EA2A"/>
    <w:lvl w:ilvl="0" w:tplc="E2E4E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06C"/>
    <w:multiLevelType w:val="hybridMultilevel"/>
    <w:tmpl w:val="C032EA2A"/>
    <w:lvl w:ilvl="0" w:tplc="E2E4E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6710"/>
    <w:rsid w:val="00010BE5"/>
    <w:rsid w:val="00011890"/>
    <w:rsid w:val="00017C34"/>
    <w:rsid w:val="0002137B"/>
    <w:rsid w:val="000237EB"/>
    <w:rsid w:val="00027789"/>
    <w:rsid w:val="00032D75"/>
    <w:rsid w:val="0005356C"/>
    <w:rsid w:val="00053F6D"/>
    <w:rsid w:val="00056201"/>
    <w:rsid w:val="00062913"/>
    <w:rsid w:val="00090E72"/>
    <w:rsid w:val="00091505"/>
    <w:rsid w:val="00094411"/>
    <w:rsid w:val="000C3145"/>
    <w:rsid w:val="000E23E1"/>
    <w:rsid w:val="000E3E9D"/>
    <w:rsid w:val="000F1664"/>
    <w:rsid w:val="000F4D99"/>
    <w:rsid w:val="0011703A"/>
    <w:rsid w:val="001320BA"/>
    <w:rsid w:val="00157A42"/>
    <w:rsid w:val="00175375"/>
    <w:rsid w:val="00176A56"/>
    <w:rsid w:val="001830FF"/>
    <w:rsid w:val="00196803"/>
    <w:rsid w:val="001A2F7A"/>
    <w:rsid w:val="001A5398"/>
    <w:rsid w:val="001C0484"/>
    <w:rsid w:val="001D538E"/>
    <w:rsid w:val="001F2088"/>
    <w:rsid w:val="002024A7"/>
    <w:rsid w:val="00217612"/>
    <w:rsid w:val="0022665A"/>
    <w:rsid w:val="002324B7"/>
    <w:rsid w:val="00236C79"/>
    <w:rsid w:val="00236E1E"/>
    <w:rsid w:val="002565A3"/>
    <w:rsid w:val="00272F5B"/>
    <w:rsid w:val="00287514"/>
    <w:rsid w:val="002A3EC1"/>
    <w:rsid w:val="002A4C6F"/>
    <w:rsid w:val="002A62E7"/>
    <w:rsid w:val="002B33E4"/>
    <w:rsid w:val="002E133E"/>
    <w:rsid w:val="002F1E27"/>
    <w:rsid w:val="002F7D71"/>
    <w:rsid w:val="0030242A"/>
    <w:rsid w:val="00303F45"/>
    <w:rsid w:val="00307B10"/>
    <w:rsid w:val="0033525A"/>
    <w:rsid w:val="0034073D"/>
    <w:rsid w:val="00355EDF"/>
    <w:rsid w:val="0037327C"/>
    <w:rsid w:val="00393420"/>
    <w:rsid w:val="00393BC4"/>
    <w:rsid w:val="003D3C17"/>
    <w:rsid w:val="003E22E9"/>
    <w:rsid w:val="003E5440"/>
    <w:rsid w:val="003F11E7"/>
    <w:rsid w:val="003F6FD9"/>
    <w:rsid w:val="00401806"/>
    <w:rsid w:val="00451984"/>
    <w:rsid w:val="004670A3"/>
    <w:rsid w:val="0048037D"/>
    <w:rsid w:val="00484C7D"/>
    <w:rsid w:val="0049396C"/>
    <w:rsid w:val="004942BF"/>
    <w:rsid w:val="004968CA"/>
    <w:rsid w:val="004A0D9A"/>
    <w:rsid w:val="004A3552"/>
    <w:rsid w:val="004B56FC"/>
    <w:rsid w:val="004C5029"/>
    <w:rsid w:val="004C717C"/>
    <w:rsid w:val="004F7055"/>
    <w:rsid w:val="005047C1"/>
    <w:rsid w:val="00541240"/>
    <w:rsid w:val="005726F9"/>
    <w:rsid w:val="00573F7E"/>
    <w:rsid w:val="00583264"/>
    <w:rsid w:val="005964A4"/>
    <w:rsid w:val="005B1455"/>
    <w:rsid w:val="005B3B9F"/>
    <w:rsid w:val="005B3FE7"/>
    <w:rsid w:val="005D207E"/>
    <w:rsid w:val="005D40BA"/>
    <w:rsid w:val="005D517B"/>
    <w:rsid w:val="005E792C"/>
    <w:rsid w:val="00617F6D"/>
    <w:rsid w:val="00627229"/>
    <w:rsid w:val="00656AEB"/>
    <w:rsid w:val="00657725"/>
    <w:rsid w:val="00682254"/>
    <w:rsid w:val="006A37A3"/>
    <w:rsid w:val="006A4F27"/>
    <w:rsid w:val="006A7CC6"/>
    <w:rsid w:val="006B75A5"/>
    <w:rsid w:val="006B7D6B"/>
    <w:rsid w:val="006C2C47"/>
    <w:rsid w:val="006D4B79"/>
    <w:rsid w:val="00775280"/>
    <w:rsid w:val="00791636"/>
    <w:rsid w:val="007A1BBC"/>
    <w:rsid w:val="007A308B"/>
    <w:rsid w:val="007B48D5"/>
    <w:rsid w:val="007C255E"/>
    <w:rsid w:val="007E7644"/>
    <w:rsid w:val="008121F4"/>
    <w:rsid w:val="008250B2"/>
    <w:rsid w:val="00842DC0"/>
    <w:rsid w:val="00852ABF"/>
    <w:rsid w:val="0085507D"/>
    <w:rsid w:val="00855FE5"/>
    <w:rsid w:val="0086130B"/>
    <w:rsid w:val="00867015"/>
    <w:rsid w:val="00880F63"/>
    <w:rsid w:val="0089114B"/>
    <w:rsid w:val="00896D2A"/>
    <w:rsid w:val="008B4008"/>
    <w:rsid w:val="008B4D77"/>
    <w:rsid w:val="008C3703"/>
    <w:rsid w:val="008C540A"/>
    <w:rsid w:val="008D6A40"/>
    <w:rsid w:val="008D7767"/>
    <w:rsid w:val="009338D3"/>
    <w:rsid w:val="00952612"/>
    <w:rsid w:val="009552EF"/>
    <w:rsid w:val="00956491"/>
    <w:rsid w:val="00976222"/>
    <w:rsid w:val="00997065"/>
    <w:rsid w:val="009A4DB4"/>
    <w:rsid w:val="009B6B87"/>
    <w:rsid w:val="009C15E3"/>
    <w:rsid w:val="00A0136A"/>
    <w:rsid w:val="00A13F1D"/>
    <w:rsid w:val="00A1462F"/>
    <w:rsid w:val="00A2604B"/>
    <w:rsid w:val="00A27BAC"/>
    <w:rsid w:val="00A60192"/>
    <w:rsid w:val="00A71C12"/>
    <w:rsid w:val="00A76B1B"/>
    <w:rsid w:val="00A90001"/>
    <w:rsid w:val="00A97CA1"/>
    <w:rsid w:val="00AB45A5"/>
    <w:rsid w:val="00AB63DD"/>
    <w:rsid w:val="00AB677F"/>
    <w:rsid w:val="00AB7C34"/>
    <w:rsid w:val="00AC481E"/>
    <w:rsid w:val="00AD724D"/>
    <w:rsid w:val="00AE6C8F"/>
    <w:rsid w:val="00AF6FB7"/>
    <w:rsid w:val="00B20404"/>
    <w:rsid w:val="00B325C5"/>
    <w:rsid w:val="00B33A0F"/>
    <w:rsid w:val="00B62277"/>
    <w:rsid w:val="00B96A32"/>
    <w:rsid w:val="00BA07EB"/>
    <w:rsid w:val="00BA0B95"/>
    <w:rsid w:val="00BB26A3"/>
    <w:rsid w:val="00BB7D18"/>
    <w:rsid w:val="00BD5685"/>
    <w:rsid w:val="00BE52F3"/>
    <w:rsid w:val="00BE74C1"/>
    <w:rsid w:val="00BF3100"/>
    <w:rsid w:val="00C004C7"/>
    <w:rsid w:val="00C07A6F"/>
    <w:rsid w:val="00C463DF"/>
    <w:rsid w:val="00C639CC"/>
    <w:rsid w:val="00C71BD3"/>
    <w:rsid w:val="00C873FB"/>
    <w:rsid w:val="00CA031D"/>
    <w:rsid w:val="00CA52A5"/>
    <w:rsid w:val="00CA67DE"/>
    <w:rsid w:val="00CA7DFD"/>
    <w:rsid w:val="00CB1386"/>
    <w:rsid w:val="00CB4CC7"/>
    <w:rsid w:val="00CC4051"/>
    <w:rsid w:val="00CF477D"/>
    <w:rsid w:val="00CF687D"/>
    <w:rsid w:val="00D045F1"/>
    <w:rsid w:val="00D10CB5"/>
    <w:rsid w:val="00D31F78"/>
    <w:rsid w:val="00D41ACD"/>
    <w:rsid w:val="00D43C2A"/>
    <w:rsid w:val="00D65834"/>
    <w:rsid w:val="00D665BB"/>
    <w:rsid w:val="00D71152"/>
    <w:rsid w:val="00D75EAD"/>
    <w:rsid w:val="00D809FB"/>
    <w:rsid w:val="00D82273"/>
    <w:rsid w:val="00D900AC"/>
    <w:rsid w:val="00D905F1"/>
    <w:rsid w:val="00D9270B"/>
    <w:rsid w:val="00DA6C43"/>
    <w:rsid w:val="00DE3D3F"/>
    <w:rsid w:val="00DE61DB"/>
    <w:rsid w:val="00DE7272"/>
    <w:rsid w:val="00E37D29"/>
    <w:rsid w:val="00E40445"/>
    <w:rsid w:val="00E47CD5"/>
    <w:rsid w:val="00E63A4A"/>
    <w:rsid w:val="00E73FC7"/>
    <w:rsid w:val="00EA63B3"/>
    <w:rsid w:val="00EC10E3"/>
    <w:rsid w:val="00EC71E4"/>
    <w:rsid w:val="00ED7AED"/>
    <w:rsid w:val="00EE3387"/>
    <w:rsid w:val="00EF3896"/>
    <w:rsid w:val="00EF7B47"/>
    <w:rsid w:val="00F02CDD"/>
    <w:rsid w:val="00F2685E"/>
    <w:rsid w:val="00F26E5B"/>
    <w:rsid w:val="00F30376"/>
    <w:rsid w:val="00F54873"/>
    <w:rsid w:val="00FA25B6"/>
    <w:rsid w:val="00FA58B7"/>
    <w:rsid w:val="00FD0E29"/>
    <w:rsid w:val="00FE545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7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61312-AEE4-432D-9D68-C509D9F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Mark Fischer</cp:lastModifiedBy>
  <cp:revision>21</cp:revision>
  <dcterms:created xsi:type="dcterms:W3CDTF">2021-07-28T18:20:00Z</dcterms:created>
  <dcterms:modified xsi:type="dcterms:W3CDTF">2023-03-15T17:30:00Z</dcterms:modified>
</cp:coreProperties>
</file>