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710"/>
        <w:gridCol w:w="1620"/>
        <w:gridCol w:w="1800"/>
        <w:gridCol w:w="1591"/>
        <w:gridCol w:w="4434"/>
      </w:tblGrid>
      <w:tr w:rsidR="00AC5518" w:rsidTr="00725314">
        <w:trPr>
          <w:tblHeader/>
        </w:trPr>
        <w:tc>
          <w:tcPr>
            <w:tcW w:w="3235" w:type="dxa"/>
            <w:shd w:val="clear" w:color="auto" w:fill="C4BC96" w:themeFill="background2" w:themeFillShade="BF"/>
          </w:tcPr>
          <w:p w:rsidR="008B6986" w:rsidRPr="002148CA" w:rsidRDefault="008B6986" w:rsidP="002148CA">
            <w:pPr>
              <w:rPr>
                <w:b/>
              </w:rPr>
            </w:pPr>
          </w:p>
        </w:tc>
        <w:tc>
          <w:tcPr>
            <w:tcW w:w="1710" w:type="dxa"/>
            <w:vAlign w:val="center"/>
          </w:tcPr>
          <w:p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620" w:type="dxa"/>
            <w:vAlign w:val="center"/>
          </w:tcPr>
          <w:p w:rsidR="008B6986" w:rsidRPr="00785CEB" w:rsidRDefault="008B6986" w:rsidP="008B6986">
            <w:pPr>
              <w:jc w:val="center"/>
            </w:pPr>
            <w:r>
              <w:rPr>
                <w:rFonts w:eastAsia="Times New Roman" w:cs="Times New Roman"/>
                <w:b/>
              </w:rPr>
              <w:t>Evidence</w:t>
            </w:r>
          </w:p>
        </w:tc>
        <w:tc>
          <w:tcPr>
            <w:tcW w:w="1800" w:type="dxa"/>
            <w:vAlign w:val="center"/>
          </w:tcPr>
          <w:p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591"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434"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AC5518" w:rsidTr="00725314">
        <w:tc>
          <w:tcPr>
            <w:tcW w:w="3235" w:type="dxa"/>
          </w:tcPr>
          <w:p w:rsidR="008B6986" w:rsidRPr="00EB2442" w:rsidRDefault="008B6986" w:rsidP="008B6986">
            <w:pPr>
              <w:rPr>
                <w:sz w:val="20"/>
                <w:szCs w:val="20"/>
              </w:rPr>
            </w:pPr>
            <w:r w:rsidRPr="00EB2442">
              <w:rPr>
                <w:sz w:val="20"/>
                <w:szCs w:val="20"/>
              </w:rPr>
              <w:t>1. What does the workforce program do?</w:t>
            </w:r>
          </w:p>
        </w:tc>
        <w:tc>
          <w:tcPr>
            <w:tcW w:w="1710" w:type="dxa"/>
          </w:tcPr>
          <w:p w:rsidR="008B6986" w:rsidRDefault="00622B46" w:rsidP="008B6986">
            <w:r>
              <w:t>Acceptable</w:t>
            </w:r>
          </w:p>
        </w:tc>
        <w:tc>
          <w:tcPr>
            <w:tcW w:w="1620" w:type="dxa"/>
            <w:shd w:val="clear" w:color="auto" w:fill="C4BC96" w:themeFill="background2" w:themeFillShade="BF"/>
          </w:tcPr>
          <w:p w:rsidR="008B6986" w:rsidRPr="008A3AFC" w:rsidRDefault="008B6986" w:rsidP="008B6986">
            <w:pPr>
              <w:jc w:val="center"/>
              <w:rPr>
                <w:color w:val="C4BC96" w:themeColor="background2" w:themeShade="BF"/>
              </w:rPr>
            </w:pPr>
          </w:p>
        </w:tc>
        <w:tc>
          <w:tcPr>
            <w:tcW w:w="1800" w:type="dxa"/>
            <w:shd w:val="clear" w:color="auto" w:fill="C4BC96" w:themeFill="background2" w:themeFillShade="BF"/>
          </w:tcPr>
          <w:p w:rsidR="008B6986" w:rsidRPr="008A3AFC" w:rsidRDefault="008B6986" w:rsidP="008B6986">
            <w:pPr>
              <w:jc w:val="center"/>
              <w:rPr>
                <w:color w:val="C4BC96" w:themeColor="background2" w:themeShade="BF"/>
              </w:rPr>
            </w:pPr>
          </w:p>
        </w:tc>
        <w:tc>
          <w:tcPr>
            <w:tcW w:w="1591" w:type="dxa"/>
          </w:tcPr>
          <w:p w:rsidR="008B6986" w:rsidRDefault="00622B46" w:rsidP="008B6986">
            <w:r>
              <w:t>Acceptable</w:t>
            </w:r>
          </w:p>
        </w:tc>
        <w:tc>
          <w:tcPr>
            <w:tcW w:w="4434" w:type="dxa"/>
          </w:tcPr>
          <w:p w:rsidR="008B6986" w:rsidRDefault="00622B46" w:rsidP="008B6986">
            <w:r>
              <w:t>This portion is clear and explains what they do, addressing all questions noted in the instructions</w:t>
            </w:r>
          </w:p>
        </w:tc>
      </w:tr>
      <w:tr w:rsidR="00AC5518" w:rsidTr="00725314">
        <w:tc>
          <w:tcPr>
            <w:tcW w:w="3235" w:type="dxa"/>
          </w:tcPr>
          <w:p w:rsidR="008B6986" w:rsidRPr="00EB2442" w:rsidRDefault="008B6986" w:rsidP="006E7B2B">
            <w:pPr>
              <w:rPr>
                <w:sz w:val="20"/>
                <w:szCs w:val="20"/>
              </w:rPr>
            </w:pPr>
            <w:r w:rsidRPr="00EB2442">
              <w:rPr>
                <w:sz w:val="20"/>
                <w:szCs w:val="20"/>
              </w:rPr>
              <w:t>2. Program relationship to</w:t>
            </w:r>
            <w:r w:rsidR="006E7B2B" w:rsidRPr="00EB2442">
              <w:rPr>
                <w:sz w:val="20"/>
                <w:szCs w:val="20"/>
              </w:rPr>
              <w:t xml:space="preserve"> the college mission</w:t>
            </w:r>
            <w:r w:rsidRPr="00EB2442">
              <w:rPr>
                <w:sz w:val="20"/>
                <w:szCs w:val="20"/>
              </w:rPr>
              <w:t xml:space="preserve"> and strategic plan</w:t>
            </w:r>
            <w:r w:rsidR="00E23DB6" w:rsidRPr="00EB2442">
              <w:rPr>
                <w:sz w:val="20"/>
                <w:szCs w:val="20"/>
              </w:rPr>
              <w:t>.</w:t>
            </w:r>
          </w:p>
        </w:tc>
        <w:tc>
          <w:tcPr>
            <w:tcW w:w="1710" w:type="dxa"/>
          </w:tcPr>
          <w:p w:rsidR="008B6986" w:rsidRDefault="00AB232A" w:rsidP="008B6986">
            <w:r>
              <w:t>Acceptable</w:t>
            </w:r>
          </w:p>
        </w:tc>
        <w:tc>
          <w:tcPr>
            <w:tcW w:w="1620" w:type="dxa"/>
          </w:tcPr>
          <w:p w:rsidR="008B6986" w:rsidRDefault="00AB232A" w:rsidP="008B6986">
            <w:r>
              <w:t>Acceptable</w:t>
            </w:r>
          </w:p>
        </w:tc>
        <w:tc>
          <w:tcPr>
            <w:tcW w:w="1800" w:type="dxa"/>
          </w:tcPr>
          <w:p w:rsidR="008B6986" w:rsidRDefault="00AB232A" w:rsidP="008B6986">
            <w:r>
              <w:t>Acceptable</w:t>
            </w:r>
          </w:p>
        </w:tc>
        <w:tc>
          <w:tcPr>
            <w:tcW w:w="1591" w:type="dxa"/>
          </w:tcPr>
          <w:p w:rsidR="008B6986" w:rsidRDefault="00AB232A" w:rsidP="008B6986">
            <w:r>
              <w:t>Acceptable</w:t>
            </w:r>
          </w:p>
        </w:tc>
        <w:tc>
          <w:tcPr>
            <w:tcW w:w="4434" w:type="dxa"/>
          </w:tcPr>
          <w:p w:rsidR="008B6986" w:rsidRDefault="00AB232A" w:rsidP="008B6986">
            <w:r>
              <w:t>I hesitated on “Analysis” because I’m not sure I’d say it’s coherent, concise, and focused.  But, it is closer to acceptable than acceptable with revision.  Evidence for all claims is provided.</w:t>
            </w:r>
          </w:p>
        </w:tc>
      </w:tr>
      <w:tr w:rsidR="00AC5518" w:rsidTr="00725314">
        <w:tc>
          <w:tcPr>
            <w:tcW w:w="3235" w:type="dxa"/>
          </w:tcPr>
          <w:p w:rsidR="008B6986" w:rsidRPr="00EB2442" w:rsidRDefault="008B6986" w:rsidP="008B6986">
            <w:pPr>
              <w:rPr>
                <w:sz w:val="20"/>
                <w:szCs w:val="20"/>
              </w:rPr>
            </w:pPr>
            <w:r w:rsidRPr="00EB2442">
              <w:rPr>
                <w:sz w:val="20"/>
                <w:szCs w:val="20"/>
              </w:rPr>
              <w:t>3. Program relationship to student demand</w:t>
            </w:r>
            <w:r w:rsidR="00E23DB6" w:rsidRPr="00EB2442">
              <w:rPr>
                <w:sz w:val="20"/>
                <w:szCs w:val="20"/>
              </w:rPr>
              <w:t>.</w:t>
            </w:r>
          </w:p>
        </w:tc>
        <w:tc>
          <w:tcPr>
            <w:tcW w:w="1710" w:type="dxa"/>
          </w:tcPr>
          <w:p w:rsidR="008B6986" w:rsidRDefault="00B85CBA" w:rsidP="008B6986">
            <w:r>
              <w:t>Acceptable</w:t>
            </w:r>
          </w:p>
        </w:tc>
        <w:tc>
          <w:tcPr>
            <w:tcW w:w="1620" w:type="dxa"/>
          </w:tcPr>
          <w:p w:rsidR="008B6986" w:rsidRDefault="00B85CBA" w:rsidP="008B6986">
            <w:r>
              <w:t>Revisit/Revise</w:t>
            </w:r>
          </w:p>
        </w:tc>
        <w:tc>
          <w:tcPr>
            <w:tcW w:w="1800" w:type="dxa"/>
          </w:tcPr>
          <w:p w:rsidR="008B6986" w:rsidRDefault="00B85CBA" w:rsidP="008B6986">
            <w:r>
              <w:t>Revisit/Revise</w:t>
            </w:r>
          </w:p>
        </w:tc>
        <w:tc>
          <w:tcPr>
            <w:tcW w:w="1591" w:type="dxa"/>
          </w:tcPr>
          <w:p w:rsidR="008B6986" w:rsidRDefault="00B85CBA" w:rsidP="008B6986">
            <w:r>
              <w:t>Revisit/Revise</w:t>
            </w:r>
          </w:p>
        </w:tc>
        <w:tc>
          <w:tcPr>
            <w:tcW w:w="4434" w:type="dxa"/>
          </w:tcPr>
          <w:p w:rsidR="008B6986" w:rsidRDefault="00AB232A" w:rsidP="008B6986">
            <w:r>
              <w:t xml:space="preserve">Statements such as “our research with local HVAC professionals has shown that while there continues to be a very strong demand for entry level employees who have completed a certificate program, there is virtually no industry demand for degreed technicians” are offered without evidence.  Interviews with professionals could be provided (but it’s also possible the demand for degreed technicians lies in companies not interviewed – perhaps in different but related fields).  This could yield numbers and also give the name and type of employer who was asked.  </w:t>
            </w:r>
            <w:r>
              <w:br/>
            </w:r>
            <w:r>
              <w:br/>
              <w:t xml:space="preserve">There is a lot of discussion about things that the program intends to create or implement, which are not currently in place.  If they are already mid-creation, details were not </w:t>
            </w:r>
            <w:r>
              <w:lastRenderedPageBreak/>
              <w:t>provided.  The program is quite new, but many of the plans for addressing issues are quite vague.</w:t>
            </w:r>
            <w:r w:rsidR="00B85CBA">
              <w:t xml:space="preserve">  Sentences which begin “we expect,” “we are working,” etc. are common, but made without evidence.  </w:t>
            </w:r>
            <w:r w:rsidR="00B85CBA">
              <w:br/>
            </w:r>
            <w:r w:rsidR="00B85CBA">
              <w:br/>
              <w:t>While some elements have adequate evidence and analysis, I’m choosing revisit/revise because I believe it needs to be addressed.</w:t>
            </w:r>
          </w:p>
        </w:tc>
      </w:tr>
      <w:tr w:rsidR="00B85CBA" w:rsidTr="00725314">
        <w:tc>
          <w:tcPr>
            <w:tcW w:w="3235" w:type="dxa"/>
          </w:tcPr>
          <w:p w:rsidR="00B85CBA" w:rsidRPr="00EB2442" w:rsidRDefault="00B85CBA" w:rsidP="00B85CBA">
            <w:pPr>
              <w:rPr>
                <w:sz w:val="20"/>
                <w:szCs w:val="20"/>
              </w:rPr>
            </w:pPr>
            <w:r w:rsidRPr="00EB2442">
              <w:rPr>
                <w:sz w:val="20"/>
                <w:szCs w:val="20"/>
              </w:rPr>
              <w:lastRenderedPageBreak/>
              <w:t>4. Program relationship to market demand.</w:t>
            </w:r>
          </w:p>
        </w:tc>
        <w:tc>
          <w:tcPr>
            <w:tcW w:w="1710" w:type="dxa"/>
          </w:tcPr>
          <w:p w:rsidR="00B85CBA" w:rsidRDefault="00B85CBA" w:rsidP="00B85CBA">
            <w:r>
              <w:t>Acceptable</w:t>
            </w:r>
          </w:p>
        </w:tc>
        <w:tc>
          <w:tcPr>
            <w:tcW w:w="1620" w:type="dxa"/>
          </w:tcPr>
          <w:p w:rsidR="00B85CBA" w:rsidRDefault="00B85CBA" w:rsidP="00B85CBA">
            <w:r>
              <w:t>Acceptable</w:t>
            </w:r>
          </w:p>
        </w:tc>
        <w:tc>
          <w:tcPr>
            <w:tcW w:w="1800" w:type="dxa"/>
          </w:tcPr>
          <w:p w:rsidR="00B85CBA" w:rsidRDefault="00B85CBA" w:rsidP="00B85CBA">
            <w:r>
              <w:t>Acceptable</w:t>
            </w:r>
          </w:p>
        </w:tc>
        <w:tc>
          <w:tcPr>
            <w:tcW w:w="1591" w:type="dxa"/>
          </w:tcPr>
          <w:p w:rsidR="00B85CBA" w:rsidRDefault="00B85CBA" w:rsidP="00B85CBA">
            <w:r>
              <w:t>Acceptable</w:t>
            </w:r>
          </w:p>
        </w:tc>
        <w:tc>
          <w:tcPr>
            <w:tcW w:w="4434" w:type="dxa"/>
          </w:tcPr>
          <w:p w:rsidR="00B85CBA" w:rsidRDefault="00B85CBA" w:rsidP="00B85CBA">
            <w:r>
              <w:t>This portion provides sufficient evidence and analysis to address the questions asked.</w:t>
            </w:r>
          </w:p>
        </w:tc>
      </w:tr>
      <w:tr w:rsidR="00B85CBA" w:rsidTr="00725314">
        <w:tc>
          <w:tcPr>
            <w:tcW w:w="3235" w:type="dxa"/>
          </w:tcPr>
          <w:p w:rsidR="00B85CBA" w:rsidRPr="00EB2442" w:rsidRDefault="00B85CBA" w:rsidP="00B85CBA">
            <w:pPr>
              <w:rPr>
                <w:sz w:val="20"/>
                <w:szCs w:val="20"/>
              </w:rPr>
            </w:pPr>
            <w:r w:rsidRPr="00EB2442">
              <w:rPr>
                <w:sz w:val="20"/>
                <w:szCs w:val="20"/>
              </w:rPr>
              <w:t>5.  How effective is the program’s curriculum?</w:t>
            </w:r>
          </w:p>
        </w:tc>
        <w:tc>
          <w:tcPr>
            <w:tcW w:w="1710" w:type="dxa"/>
          </w:tcPr>
          <w:p w:rsidR="00B85CBA" w:rsidRDefault="00725314" w:rsidP="00B85CBA">
            <w:r>
              <w:t>Acceptable</w:t>
            </w:r>
          </w:p>
        </w:tc>
        <w:tc>
          <w:tcPr>
            <w:tcW w:w="1620" w:type="dxa"/>
          </w:tcPr>
          <w:p w:rsidR="00B85CBA" w:rsidRDefault="00725314" w:rsidP="00B85CBA">
            <w:r>
              <w:t>Acceptable</w:t>
            </w:r>
          </w:p>
        </w:tc>
        <w:tc>
          <w:tcPr>
            <w:tcW w:w="1800" w:type="dxa"/>
          </w:tcPr>
          <w:p w:rsidR="00B85CBA" w:rsidRDefault="00725314" w:rsidP="00B85CBA">
            <w:r>
              <w:t xml:space="preserve">Acceptable with </w:t>
            </w:r>
            <w:proofErr w:type="spellStart"/>
            <w:r>
              <w:t>Recommen</w:t>
            </w:r>
            <w:proofErr w:type="spellEnd"/>
            <w:r>
              <w:t>-dations</w:t>
            </w:r>
          </w:p>
        </w:tc>
        <w:tc>
          <w:tcPr>
            <w:tcW w:w="1591" w:type="dxa"/>
          </w:tcPr>
          <w:p w:rsidR="00B85CBA" w:rsidRDefault="00725314" w:rsidP="00B85CBA">
            <w:r>
              <w:t>Acceptable</w:t>
            </w:r>
          </w:p>
        </w:tc>
        <w:tc>
          <w:tcPr>
            <w:tcW w:w="4434" w:type="dxa"/>
          </w:tcPr>
          <w:p w:rsidR="00B85CBA" w:rsidRDefault="00B85CBA" w:rsidP="00B85CBA">
            <w:r>
              <w:t xml:space="preserve">Completions rates are given, potential issues are addressed and plans for improvement are given.  TSI and industry demand are again given as barriers, without evidence for either.  Some limitations (funding, accreditation) are not within the program’s control.  </w:t>
            </w:r>
            <w:r w:rsidR="00725314">
              <w:br/>
            </w:r>
            <w:r w:rsidR="00725314">
              <w:br/>
              <w:t>Over the last 5 years, have any of the ‘ideas’ created by the faculty to increase involvement of advisory committee members been implemented?</w:t>
            </w:r>
          </w:p>
        </w:tc>
      </w:tr>
      <w:tr w:rsidR="00B85CBA" w:rsidTr="00725314">
        <w:tc>
          <w:tcPr>
            <w:tcW w:w="3235" w:type="dxa"/>
          </w:tcPr>
          <w:p w:rsidR="00B85CBA" w:rsidRPr="00EB2442" w:rsidRDefault="00B85CBA" w:rsidP="00B85CBA">
            <w:pPr>
              <w:rPr>
                <w:sz w:val="20"/>
                <w:szCs w:val="20"/>
              </w:rPr>
            </w:pPr>
            <w:r w:rsidRPr="00EB2442">
              <w:rPr>
                <w:sz w:val="20"/>
                <w:szCs w:val="20"/>
              </w:rPr>
              <w:t>6.  How well does program communicate?</w:t>
            </w:r>
          </w:p>
        </w:tc>
        <w:tc>
          <w:tcPr>
            <w:tcW w:w="1710" w:type="dxa"/>
            <w:shd w:val="clear" w:color="auto" w:fill="auto"/>
          </w:tcPr>
          <w:p w:rsidR="00B85CBA" w:rsidRPr="00725314" w:rsidRDefault="00725314" w:rsidP="00725314">
            <w:r>
              <w:t xml:space="preserve">Acceptable  </w:t>
            </w:r>
          </w:p>
        </w:tc>
        <w:tc>
          <w:tcPr>
            <w:tcW w:w="1620" w:type="dxa"/>
            <w:shd w:val="clear" w:color="auto" w:fill="auto"/>
          </w:tcPr>
          <w:p w:rsidR="00B85CBA" w:rsidRDefault="00430349" w:rsidP="00B85CBA">
            <w:pPr>
              <w:jc w:val="center"/>
            </w:pPr>
            <w:r>
              <w:t xml:space="preserve">Acceptable with </w:t>
            </w:r>
            <w:proofErr w:type="spellStart"/>
            <w:r>
              <w:t>Recommen</w:t>
            </w:r>
            <w:proofErr w:type="spellEnd"/>
            <w:r>
              <w:t>-dations</w:t>
            </w:r>
          </w:p>
        </w:tc>
        <w:tc>
          <w:tcPr>
            <w:tcW w:w="1800" w:type="dxa"/>
            <w:shd w:val="clear" w:color="auto" w:fill="auto"/>
          </w:tcPr>
          <w:p w:rsidR="00B85CBA" w:rsidRDefault="00430349" w:rsidP="00B85CBA">
            <w:pPr>
              <w:jc w:val="center"/>
            </w:pPr>
            <w:r>
              <w:t xml:space="preserve">Acceptable with </w:t>
            </w:r>
            <w:proofErr w:type="spellStart"/>
            <w:r>
              <w:t>Recommen</w:t>
            </w:r>
            <w:proofErr w:type="spellEnd"/>
            <w:r>
              <w:t>-dations</w:t>
            </w:r>
          </w:p>
        </w:tc>
        <w:tc>
          <w:tcPr>
            <w:tcW w:w="1591" w:type="dxa"/>
            <w:shd w:val="clear" w:color="auto" w:fill="auto"/>
          </w:tcPr>
          <w:p w:rsidR="00B85CBA" w:rsidRDefault="00430349" w:rsidP="00B85CBA">
            <w:pPr>
              <w:jc w:val="center"/>
            </w:pPr>
            <w:r>
              <w:t xml:space="preserve">Acceptable with </w:t>
            </w:r>
            <w:proofErr w:type="spellStart"/>
            <w:r>
              <w:t>Recommen</w:t>
            </w:r>
            <w:proofErr w:type="spellEnd"/>
            <w:r>
              <w:t>-dations</w:t>
            </w:r>
          </w:p>
        </w:tc>
        <w:tc>
          <w:tcPr>
            <w:tcW w:w="4434" w:type="dxa"/>
            <w:shd w:val="clear" w:color="auto" w:fill="auto"/>
          </w:tcPr>
          <w:p w:rsidR="00B85CBA" w:rsidRDefault="00725314" w:rsidP="00B85CBA">
            <w:pPr>
              <w:jc w:val="center"/>
            </w:pPr>
            <w:r>
              <w:t xml:space="preserve">This is difficult to assess because the program is awaiting the tools to communicate via website.  The link given goes to a program information webpage.  The new site should be published this semester, according to the document.  If this happens soon, perhaps the new information could be added.  </w:t>
            </w:r>
          </w:p>
        </w:tc>
      </w:tr>
      <w:tr w:rsidR="00B85CBA" w:rsidTr="00725314">
        <w:tc>
          <w:tcPr>
            <w:tcW w:w="3235" w:type="dxa"/>
          </w:tcPr>
          <w:p w:rsidR="00B85CBA" w:rsidRPr="00EB2442" w:rsidRDefault="00B85CBA" w:rsidP="00B85CBA">
            <w:pPr>
              <w:rPr>
                <w:sz w:val="20"/>
                <w:szCs w:val="20"/>
              </w:rPr>
            </w:pPr>
            <w:r w:rsidRPr="00EB2442">
              <w:rPr>
                <w:sz w:val="20"/>
                <w:szCs w:val="20"/>
              </w:rPr>
              <w:t>7. How well are partnership resources built &amp; leveraged?</w:t>
            </w:r>
          </w:p>
        </w:tc>
        <w:tc>
          <w:tcPr>
            <w:tcW w:w="1710" w:type="dxa"/>
          </w:tcPr>
          <w:p w:rsidR="00B85CBA" w:rsidRDefault="00430349" w:rsidP="00B85CBA">
            <w:r>
              <w:t xml:space="preserve">Acceptable  </w:t>
            </w:r>
          </w:p>
        </w:tc>
        <w:tc>
          <w:tcPr>
            <w:tcW w:w="1620" w:type="dxa"/>
          </w:tcPr>
          <w:p w:rsidR="00B85CBA" w:rsidRDefault="00430349" w:rsidP="00B85CBA">
            <w:r>
              <w:t xml:space="preserve">Acceptable  </w:t>
            </w:r>
          </w:p>
        </w:tc>
        <w:tc>
          <w:tcPr>
            <w:tcW w:w="1800" w:type="dxa"/>
          </w:tcPr>
          <w:p w:rsidR="00B85CBA" w:rsidRDefault="00430349" w:rsidP="00B85CBA">
            <w:r>
              <w:t xml:space="preserve">Acceptable  </w:t>
            </w:r>
          </w:p>
        </w:tc>
        <w:tc>
          <w:tcPr>
            <w:tcW w:w="1591" w:type="dxa"/>
          </w:tcPr>
          <w:p w:rsidR="00B85CBA" w:rsidRDefault="00430349" w:rsidP="00B85CBA">
            <w:r>
              <w:t xml:space="preserve">Acceptable  </w:t>
            </w:r>
          </w:p>
        </w:tc>
        <w:tc>
          <w:tcPr>
            <w:tcW w:w="4434" w:type="dxa"/>
          </w:tcPr>
          <w:p w:rsidR="00B85CBA" w:rsidRDefault="00430349" w:rsidP="00B85CBA">
            <w:r>
              <w:t>A detailed list of community partnerships is provided.</w:t>
            </w:r>
          </w:p>
        </w:tc>
      </w:tr>
      <w:tr w:rsidR="00B85CBA" w:rsidRPr="00823434" w:rsidTr="00725314">
        <w:tc>
          <w:tcPr>
            <w:tcW w:w="3235" w:type="dxa"/>
          </w:tcPr>
          <w:p w:rsidR="00B85CBA" w:rsidRPr="00EB2442" w:rsidRDefault="00B85CBA" w:rsidP="00B85CBA">
            <w:pPr>
              <w:rPr>
                <w:sz w:val="20"/>
                <w:szCs w:val="20"/>
              </w:rPr>
            </w:pPr>
            <w:r w:rsidRPr="00EB2442">
              <w:rPr>
                <w:sz w:val="20"/>
                <w:szCs w:val="20"/>
              </w:rPr>
              <w:lastRenderedPageBreak/>
              <w:t>8</w:t>
            </w:r>
            <w:r>
              <w:rPr>
                <w:sz w:val="20"/>
                <w:szCs w:val="20"/>
              </w:rPr>
              <w:t xml:space="preserve">. Are the faculty </w:t>
            </w:r>
            <w:r w:rsidRPr="00EB2442">
              <w:rPr>
                <w:sz w:val="20"/>
                <w:szCs w:val="20"/>
              </w:rPr>
              <w:t>supported with professional development?</w:t>
            </w:r>
          </w:p>
        </w:tc>
        <w:tc>
          <w:tcPr>
            <w:tcW w:w="1710" w:type="dxa"/>
          </w:tcPr>
          <w:p w:rsidR="00B85CBA" w:rsidRPr="00823434" w:rsidRDefault="00430349" w:rsidP="00B85CBA">
            <w:pPr>
              <w:rPr>
                <w:sz w:val="20"/>
                <w:szCs w:val="20"/>
              </w:rPr>
            </w:pPr>
            <w:r>
              <w:t>Acceptable</w:t>
            </w:r>
          </w:p>
        </w:tc>
        <w:tc>
          <w:tcPr>
            <w:tcW w:w="1620" w:type="dxa"/>
          </w:tcPr>
          <w:p w:rsidR="00B85CBA" w:rsidRPr="00823434" w:rsidRDefault="00430349" w:rsidP="00B85CBA">
            <w:pPr>
              <w:rPr>
                <w:sz w:val="20"/>
                <w:szCs w:val="20"/>
              </w:rPr>
            </w:pPr>
            <w:r>
              <w:t>Acceptable</w:t>
            </w:r>
          </w:p>
        </w:tc>
        <w:tc>
          <w:tcPr>
            <w:tcW w:w="1800" w:type="dxa"/>
          </w:tcPr>
          <w:p w:rsidR="00B85CBA" w:rsidRPr="00823434" w:rsidRDefault="00430349" w:rsidP="00B85CBA">
            <w:pPr>
              <w:rPr>
                <w:sz w:val="20"/>
                <w:szCs w:val="20"/>
              </w:rPr>
            </w:pPr>
            <w:r>
              <w:t>Acceptable</w:t>
            </w:r>
          </w:p>
        </w:tc>
        <w:tc>
          <w:tcPr>
            <w:tcW w:w="1591" w:type="dxa"/>
          </w:tcPr>
          <w:p w:rsidR="00B85CBA" w:rsidRPr="00823434" w:rsidRDefault="00430349" w:rsidP="00B85CBA">
            <w:pPr>
              <w:rPr>
                <w:sz w:val="20"/>
                <w:szCs w:val="20"/>
              </w:rPr>
            </w:pPr>
            <w:r>
              <w:t>Acceptable</w:t>
            </w:r>
          </w:p>
        </w:tc>
        <w:tc>
          <w:tcPr>
            <w:tcW w:w="4434" w:type="dxa"/>
          </w:tcPr>
          <w:p w:rsidR="00B85CBA" w:rsidRPr="00823434" w:rsidRDefault="00430349" w:rsidP="00B85CBA">
            <w:pPr>
              <w:rPr>
                <w:sz w:val="20"/>
                <w:szCs w:val="20"/>
              </w:rPr>
            </w:pPr>
            <w:r>
              <w:t xml:space="preserve">A detailed list of </w:t>
            </w:r>
            <w:r>
              <w:t>faculty professional development</w:t>
            </w:r>
            <w:r>
              <w:t xml:space="preserve"> is provided.</w:t>
            </w:r>
          </w:p>
        </w:tc>
      </w:tr>
      <w:tr w:rsidR="00B85CBA" w:rsidRPr="00823434" w:rsidTr="00725314">
        <w:tc>
          <w:tcPr>
            <w:tcW w:w="3235" w:type="dxa"/>
          </w:tcPr>
          <w:p w:rsidR="00B85CBA" w:rsidRPr="00EB2442" w:rsidRDefault="00B85CBA" w:rsidP="00B85CBA">
            <w:pPr>
              <w:rPr>
                <w:sz w:val="20"/>
                <w:szCs w:val="20"/>
              </w:rPr>
            </w:pPr>
            <w:r w:rsidRPr="00EB2442">
              <w:rPr>
                <w:sz w:val="20"/>
                <w:szCs w:val="20"/>
              </w:rPr>
              <w:t xml:space="preserve">9. </w:t>
            </w:r>
            <w:r>
              <w:rPr>
                <w:sz w:val="20"/>
                <w:szCs w:val="20"/>
              </w:rPr>
              <w:t xml:space="preserve">[Optional] </w:t>
            </w:r>
            <w:r w:rsidRPr="00EB2442">
              <w:rPr>
                <w:sz w:val="20"/>
                <w:szCs w:val="20"/>
              </w:rPr>
              <w:t>Does the program have adequate facilities, equipment and financial resources?</w:t>
            </w:r>
          </w:p>
        </w:tc>
        <w:tc>
          <w:tcPr>
            <w:tcW w:w="1710" w:type="dxa"/>
            <w:shd w:val="clear" w:color="auto" w:fill="C4BC96" w:themeFill="background2" w:themeFillShade="BF"/>
          </w:tcPr>
          <w:p w:rsidR="00B85CBA" w:rsidRPr="008A3AFC" w:rsidRDefault="00B85CBA" w:rsidP="00B85CBA">
            <w:pPr>
              <w:rPr>
                <w:color w:val="C4BC96" w:themeColor="background2" w:themeShade="BF"/>
                <w:sz w:val="20"/>
                <w:szCs w:val="20"/>
              </w:rPr>
            </w:pPr>
          </w:p>
        </w:tc>
        <w:tc>
          <w:tcPr>
            <w:tcW w:w="1620" w:type="dxa"/>
            <w:shd w:val="clear" w:color="auto" w:fill="C4BC96" w:themeFill="background2" w:themeFillShade="BF"/>
          </w:tcPr>
          <w:p w:rsidR="00B85CBA" w:rsidRPr="008A3AFC" w:rsidRDefault="00B85CBA" w:rsidP="00B85CBA">
            <w:pPr>
              <w:rPr>
                <w:color w:val="C4BC96" w:themeColor="background2" w:themeShade="BF"/>
                <w:sz w:val="20"/>
                <w:szCs w:val="20"/>
              </w:rPr>
            </w:pPr>
          </w:p>
        </w:tc>
        <w:tc>
          <w:tcPr>
            <w:tcW w:w="1800" w:type="dxa"/>
            <w:shd w:val="clear" w:color="auto" w:fill="C4BC96" w:themeFill="background2" w:themeFillShade="BF"/>
          </w:tcPr>
          <w:p w:rsidR="00B85CBA" w:rsidRPr="008A3AFC" w:rsidRDefault="00B85CBA" w:rsidP="00B85CBA">
            <w:pPr>
              <w:rPr>
                <w:color w:val="C4BC96" w:themeColor="background2" w:themeShade="BF"/>
                <w:sz w:val="20"/>
                <w:szCs w:val="20"/>
              </w:rPr>
            </w:pPr>
          </w:p>
        </w:tc>
        <w:tc>
          <w:tcPr>
            <w:tcW w:w="1591" w:type="dxa"/>
            <w:shd w:val="clear" w:color="auto" w:fill="C4BC96" w:themeFill="background2" w:themeFillShade="BF"/>
          </w:tcPr>
          <w:p w:rsidR="00B85CBA" w:rsidRPr="008A3AFC" w:rsidRDefault="00B85CBA" w:rsidP="00B85CBA">
            <w:pPr>
              <w:rPr>
                <w:color w:val="C4BC96" w:themeColor="background2" w:themeShade="BF"/>
                <w:sz w:val="20"/>
                <w:szCs w:val="20"/>
              </w:rPr>
            </w:pPr>
          </w:p>
        </w:tc>
        <w:tc>
          <w:tcPr>
            <w:tcW w:w="4434" w:type="dxa"/>
            <w:shd w:val="clear" w:color="auto" w:fill="auto"/>
          </w:tcPr>
          <w:p w:rsidR="00B85CBA" w:rsidRPr="008A3AFC" w:rsidRDefault="00B85CBA" w:rsidP="00B85CBA">
            <w:pPr>
              <w:rPr>
                <w:color w:val="C4BC96" w:themeColor="background2" w:themeShade="BF"/>
                <w:sz w:val="20"/>
                <w:szCs w:val="20"/>
              </w:rPr>
            </w:pPr>
          </w:p>
        </w:tc>
      </w:tr>
      <w:tr w:rsidR="00B85CBA" w:rsidRPr="00823434" w:rsidTr="00725314">
        <w:tc>
          <w:tcPr>
            <w:tcW w:w="3235" w:type="dxa"/>
          </w:tcPr>
          <w:p w:rsidR="00B85CBA" w:rsidRPr="00EB2442" w:rsidRDefault="00B85CBA" w:rsidP="00B85CBA">
            <w:pPr>
              <w:rPr>
                <w:sz w:val="20"/>
                <w:szCs w:val="20"/>
              </w:rPr>
            </w:pPr>
            <w:r w:rsidRPr="00EB2442">
              <w:rPr>
                <w:sz w:val="20"/>
                <w:szCs w:val="20"/>
              </w:rPr>
              <w:t>10. How have past CIPs contributed to success?</w:t>
            </w:r>
          </w:p>
        </w:tc>
        <w:tc>
          <w:tcPr>
            <w:tcW w:w="1710" w:type="dxa"/>
          </w:tcPr>
          <w:p w:rsidR="00B85CBA" w:rsidRPr="00823434" w:rsidRDefault="002B42DE" w:rsidP="00B85CBA">
            <w:pPr>
              <w:rPr>
                <w:sz w:val="20"/>
                <w:szCs w:val="20"/>
              </w:rPr>
            </w:pPr>
            <w:r>
              <w:t>Acceptable</w:t>
            </w:r>
          </w:p>
        </w:tc>
        <w:tc>
          <w:tcPr>
            <w:tcW w:w="1620" w:type="dxa"/>
          </w:tcPr>
          <w:p w:rsidR="00B85CBA" w:rsidRPr="00823434" w:rsidRDefault="002B42DE" w:rsidP="00B85CBA">
            <w:pPr>
              <w:rPr>
                <w:sz w:val="20"/>
                <w:szCs w:val="20"/>
              </w:rPr>
            </w:pPr>
            <w:r>
              <w:t>Acceptable</w:t>
            </w:r>
          </w:p>
        </w:tc>
        <w:tc>
          <w:tcPr>
            <w:tcW w:w="1800" w:type="dxa"/>
          </w:tcPr>
          <w:p w:rsidR="00B85CBA" w:rsidRPr="00823434" w:rsidRDefault="002B42DE" w:rsidP="00B85CBA">
            <w:pPr>
              <w:rPr>
                <w:sz w:val="20"/>
                <w:szCs w:val="20"/>
              </w:rPr>
            </w:pPr>
            <w:r>
              <w:t>Acceptable</w:t>
            </w:r>
          </w:p>
        </w:tc>
        <w:tc>
          <w:tcPr>
            <w:tcW w:w="1591" w:type="dxa"/>
          </w:tcPr>
          <w:p w:rsidR="00B85CBA" w:rsidRPr="00823434" w:rsidRDefault="002B42DE" w:rsidP="00B85CBA">
            <w:pPr>
              <w:rPr>
                <w:sz w:val="20"/>
                <w:szCs w:val="20"/>
              </w:rPr>
            </w:pPr>
            <w:r>
              <w:t>Acceptable</w:t>
            </w:r>
          </w:p>
        </w:tc>
        <w:tc>
          <w:tcPr>
            <w:tcW w:w="4434" w:type="dxa"/>
          </w:tcPr>
          <w:p w:rsidR="00B85CBA" w:rsidRPr="002B42DE" w:rsidRDefault="002B42DE" w:rsidP="00B85CBA">
            <w:r w:rsidRPr="002B42DE">
              <w:t>Reasoning and results are provided.</w:t>
            </w:r>
          </w:p>
        </w:tc>
      </w:tr>
      <w:tr w:rsidR="00B85CBA" w:rsidRPr="00823434" w:rsidTr="00725314">
        <w:tc>
          <w:tcPr>
            <w:tcW w:w="3235" w:type="dxa"/>
          </w:tcPr>
          <w:p w:rsidR="00B85CBA" w:rsidRPr="00EB2442" w:rsidRDefault="00B85CBA" w:rsidP="00B85CBA">
            <w:pPr>
              <w:rPr>
                <w:sz w:val="20"/>
                <w:szCs w:val="20"/>
              </w:rPr>
            </w:pPr>
            <w:r w:rsidRPr="00EB2442">
              <w:rPr>
                <w:sz w:val="20"/>
                <w:szCs w:val="20"/>
              </w:rPr>
              <w:t>11.  How will program evaluate its success?</w:t>
            </w:r>
          </w:p>
        </w:tc>
        <w:tc>
          <w:tcPr>
            <w:tcW w:w="1710" w:type="dxa"/>
          </w:tcPr>
          <w:p w:rsidR="00B85CBA" w:rsidRPr="00823434" w:rsidRDefault="002B42DE" w:rsidP="00B85CBA">
            <w:pPr>
              <w:rPr>
                <w:sz w:val="20"/>
                <w:szCs w:val="20"/>
              </w:rPr>
            </w:pPr>
            <w:r>
              <w:t>Acceptable</w:t>
            </w:r>
          </w:p>
        </w:tc>
        <w:tc>
          <w:tcPr>
            <w:tcW w:w="1620" w:type="dxa"/>
          </w:tcPr>
          <w:p w:rsidR="00B85CBA" w:rsidRPr="00823434" w:rsidRDefault="002B42DE" w:rsidP="00B85CBA">
            <w:pPr>
              <w:rPr>
                <w:sz w:val="20"/>
                <w:szCs w:val="20"/>
              </w:rPr>
            </w:pPr>
            <w:r>
              <w:t>Acceptable</w:t>
            </w:r>
            <w:r>
              <w:t xml:space="preserve"> with </w:t>
            </w:r>
            <w:proofErr w:type="spellStart"/>
            <w:r>
              <w:t>Recommen</w:t>
            </w:r>
            <w:proofErr w:type="spellEnd"/>
            <w:r>
              <w:t>-dations</w:t>
            </w:r>
          </w:p>
        </w:tc>
        <w:tc>
          <w:tcPr>
            <w:tcW w:w="1800" w:type="dxa"/>
          </w:tcPr>
          <w:p w:rsidR="00B85CBA" w:rsidRPr="00823434" w:rsidRDefault="002B42DE" w:rsidP="00B85CBA">
            <w:pPr>
              <w:rPr>
                <w:sz w:val="20"/>
                <w:szCs w:val="20"/>
              </w:rPr>
            </w:pPr>
            <w:r>
              <w:t>Acceptable</w:t>
            </w:r>
          </w:p>
        </w:tc>
        <w:tc>
          <w:tcPr>
            <w:tcW w:w="1591" w:type="dxa"/>
          </w:tcPr>
          <w:p w:rsidR="00B85CBA" w:rsidRPr="00823434" w:rsidRDefault="002B42DE" w:rsidP="00B85CBA">
            <w:pPr>
              <w:rPr>
                <w:sz w:val="20"/>
                <w:szCs w:val="20"/>
              </w:rPr>
            </w:pPr>
            <w:r>
              <w:t>Acceptable</w:t>
            </w:r>
          </w:p>
        </w:tc>
        <w:tc>
          <w:tcPr>
            <w:tcW w:w="4434" w:type="dxa"/>
          </w:tcPr>
          <w:p w:rsidR="00B85CBA" w:rsidRPr="00823434" w:rsidRDefault="002B42DE" w:rsidP="00B85CBA">
            <w:pPr>
              <w:rPr>
                <w:sz w:val="20"/>
                <w:szCs w:val="20"/>
              </w:rPr>
            </w:pPr>
            <w:r>
              <w:rPr>
                <w:sz w:val="20"/>
                <w:szCs w:val="20"/>
              </w:rPr>
              <w:t xml:space="preserve">Strengths include student placement in careers, and specifically with community partners, though the program has admitted to having very little knowledge of student career paths after they leave the program.  A request could be made of community partners, and companies calling with job openings, to inform the program if our students are hired.  </w:t>
            </w:r>
          </w:p>
        </w:tc>
      </w:tr>
      <w:tr w:rsidR="00B85CBA" w:rsidRPr="00823434" w:rsidTr="00725314">
        <w:trPr>
          <w:trHeight w:val="680"/>
        </w:trPr>
        <w:tc>
          <w:tcPr>
            <w:tcW w:w="3235" w:type="dxa"/>
          </w:tcPr>
          <w:p w:rsidR="00B85CBA" w:rsidRPr="00EB2442" w:rsidRDefault="00B85CBA" w:rsidP="00B85CBA">
            <w:pPr>
              <w:ind w:left="-30"/>
              <w:rPr>
                <w:sz w:val="20"/>
                <w:szCs w:val="20"/>
              </w:rPr>
            </w:pPr>
            <w:r w:rsidRPr="00EB2442">
              <w:rPr>
                <w:sz w:val="20"/>
                <w:szCs w:val="20"/>
              </w:rPr>
              <w:t>12. Future Continuous Improvement Plan (CIP)</w:t>
            </w:r>
          </w:p>
        </w:tc>
        <w:tc>
          <w:tcPr>
            <w:tcW w:w="1710" w:type="dxa"/>
          </w:tcPr>
          <w:p w:rsidR="00B85CBA" w:rsidRPr="00823434" w:rsidRDefault="002B42DE" w:rsidP="00B85CBA">
            <w:pPr>
              <w:rPr>
                <w:sz w:val="20"/>
                <w:szCs w:val="20"/>
              </w:rPr>
            </w:pPr>
            <w:r>
              <w:rPr>
                <w:sz w:val="20"/>
                <w:szCs w:val="20"/>
              </w:rPr>
              <w:t>Revisit/Revise</w:t>
            </w:r>
          </w:p>
        </w:tc>
        <w:tc>
          <w:tcPr>
            <w:tcW w:w="1620" w:type="dxa"/>
            <w:shd w:val="clear" w:color="auto" w:fill="C4BC96" w:themeFill="background2" w:themeFillShade="BF"/>
          </w:tcPr>
          <w:p w:rsidR="00B85CBA" w:rsidRPr="008A3AFC" w:rsidRDefault="00B85CBA" w:rsidP="00B85CBA">
            <w:pPr>
              <w:rPr>
                <w:color w:val="C4BC96" w:themeColor="background2" w:themeShade="BF"/>
                <w:sz w:val="20"/>
                <w:szCs w:val="20"/>
              </w:rPr>
            </w:pPr>
          </w:p>
        </w:tc>
        <w:tc>
          <w:tcPr>
            <w:tcW w:w="1800" w:type="dxa"/>
            <w:shd w:val="clear" w:color="auto" w:fill="C4BC96" w:themeFill="background2" w:themeFillShade="BF"/>
          </w:tcPr>
          <w:p w:rsidR="00B85CBA" w:rsidRPr="008A3AFC" w:rsidRDefault="00B85CBA" w:rsidP="00B85CBA">
            <w:pPr>
              <w:rPr>
                <w:color w:val="C4BC96" w:themeColor="background2" w:themeShade="BF"/>
                <w:sz w:val="20"/>
                <w:szCs w:val="20"/>
              </w:rPr>
            </w:pPr>
          </w:p>
        </w:tc>
        <w:tc>
          <w:tcPr>
            <w:tcW w:w="1591" w:type="dxa"/>
          </w:tcPr>
          <w:p w:rsidR="00B85CBA" w:rsidRPr="00823434" w:rsidRDefault="002B42DE" w:rsidP="00B85CBA">
            <w:pPr>
              <w:rPr>
                <w:sz w:val="20"/>
                <w:szCs w:val="20"/>
              </w:rPr>
            </w:pPr>
            <w:r>
              <w:rPr>
                <w:sz w:val="20"/>
                <w:szCs w:val="20"/>
              </w:rPr>
              <w:t>Revisit/Revise</w:t>
            </w:r>
          </w:p>
        </w:tc>
        <w:tc>
          <w:tcPr>
            <w:tcW w:w="4434" w:type="dxa"/>
          </w:tcPr>
          <w:p w:rsidR="00B85CBA" w:rsidRPr="00823434" w:rsidRDefault="002B42DE" w:rsidP="00B85CBA">
            <w:pPr>
              <w:rPr>
                <w:sz w:val="20"/>
                <w:szCs w:val="20"/>
              </w:rPr>
            </w:pPr>
            <w:r>
              <w:rPr>
                <w:sz w:val="20"/>
                <w:szCs w:val="20"/>
              </w:rPr>
              <w:t xml:space="preserve">Outcomes are different between statement and table.  The ‘exams’ outcome seems too non-specific.  CIP is blank.  </w:t>
            </w:r>
          </w:p>
        </w:tc>
      </w:tr>
    </w:tbl>
    <w:p w:rsidR="00823434" w:rsidRDefault="00823434" w:rsidP="00BB53E5">
      <w:pPr>
        <w:ind w:firstLine="720"/>
        <w:rPr>
          <w:sz w:val="20"/>
          <w:szCs w:val="20"/>
        </w:rPr>
      </w:pPr>
    </w:p>
    <w:p w:rsidR="00101233" w:rsidRDefault="00101233" w:rsidP="0029032F">
      <w:pPr>
        <w:rPr>
          <w:sz w:val="20"/>
          <w:szCs w:val="20"/>
        </w:rPr>
      </w:pPr>
    </w:p>
    <w:p w:rsidR="00101233" w:rsidRPr="00865A44" w:rsidRDefault="00101233" w:rsidP="00101233">
      <w:pPr>
        <w:rPr>
          <w:rFonts w:ascii="Calibri" w:eastAsia="Calibri" w:hAnsi="Calibri" w:cs="Times New Roman"/>
        </w:rPr>
      </w:pPr>
    </w:p>
    <w:p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01233" w:rsidRPr="00865A44" w:rsidTr="007C4434">
        <w:tc>
          <w:tcPr>
            <w:tcW w:w="3116" w:type="dxa"/>
          </w:tcPr>
          <w:p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1C3762">
              <w:rPr>
                <w:rFonts w:ascii="Calibri" w:eastAsia="Calibri" w:hAnsi="Calibri" w:cs="Times New Roman"/>
                <w:sz w:val="24"/>
                <w:szCs w:val="24"/>
              </w:rPr>
            </w:r>
            <w:r w:rsidR="001C3762">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Accepted Without Recommendations</w:t>
            </w:r>
          </w:p>
        </w:tc>
        <w:tc>
          <w:tcPr>
            <w:tcW w:w="3117" w:type="dxa"/>
          </w:tcPr>
          <w:p w:rsidR="00101233" w:rsidRPr="00865A44" w:rsidRDefault="00101233"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0"/>
                  </w:checkBox>
                </w:ffData>
              </w:fldChar>
            </w:r>
            <w:bookmarkStart w:id="0" w:name="Check3"/>
            <w:r>
              <w:rPr>
                <w:rFonts w:ascii="Calibri" w:eastAsia="Calibri" w:hAnsi="Calibri" w:cs="Times New Roman"/>
                <w:sz w:val="24"/>
                <w:szCs w:val="24"/>
              </w:rPr>
              <w:instrText xml:space="preserve"> FORMCHECKBOX </w:instrText>
            </w:r>
            <w:r w:rsidR="001C3762">
              <w:rPr>
                <w:rFonts w:ascii="Calibri" w:eastAsia="Calibri" w:hAnsi="Calibri" w:cs="Times New Roman"/>
                <w:sz w:val="24"/>
                <w:szCs w:val="24"/>
              </w:rPr>
            </w:r>
            <w:r w:rsidR="001C3762">
              <w:rPr>
                <w:rFonts w:ascii="Calibri" w:eastAsia="Calibri" w:hAnsi="Calibri" w:cs="Times New Roman"/>
                <w:sz w:val="24"/>
                <w:szCs w:val="24"/>
              </w:rPr>
              <w:fldChar w:fldCharType="separate"/>
            </w:r>
            <w:r>
              <w:rPr>
                <w:rFonts w:ascii="Calibri" w:eastAsia="Calibri" w:hAnsi="Calibri" w:cs="Times New Roman"/>
                <w:sz w:val="24"/>
                <w:szCs w:val="24"/>
              </w:rPr>
              <w:fldChar w:fldCharType="end"/>
            </w:r>
            <w:bookmarkEnd w:id="0"/>
            <w:r w:rsidRPr="00865A44">
              <w:rPr>
                <w:rFonts w:ascii="Calibri" w:eastAsia="Calibri" w:hAnsi="Calibri" w:cs="Times New Roman"/>
                <w:sz w:val="24"/>
                <w:szCs w:val="24"/>
              </w:rPr>
              <w:t xml:space="preserve"> </w:t>
            </w:r>
            <w:r>
              <w:rPr>
                <w:rFonts w:ascii="Calibri" w:eastAsia="Calibri" w:hAnsi="Calibri" w:cs="Times New Roman"/>
                <w:sz w:val="24"/>
                <w:szCs w:val="24"/>
              </w:rPr>
              <w:t>Accepted W</w:t>
            </w:r>
            <w:r w:rsidRPr="00865A44">
              <w:rPr>
                <w:rFonts w:ascii="Calibri" w:eastAsia="Calibri" w:hAnsi="Calibri" w:cs="Times New Roman"/>
                <w:sz w:val="24"/>
                <w:szCs w:val="24"/>
              </w:rPr>
              <w:t>ith Recommendations</w:t>
            </w:r>
          </w:p>
        </w:tc>
        <w:tc>
          <w:tcPr>
            <w:tcW w:w="3117" w:type="dxa"/>
          </w:tcPr>
          <w:p w:rsidR="00101233" w:rsidRPr="00865A44" w:rsidRDefault="002B42DE" w:rsidP="007C4434">
            <w:pPr>
              <w:jc w:val="center"/>
              <w:rPr>
                <w:sz w:val="24"/>
                <w:szCs w:val="24"/>
              </w:rPr>
            </w:pPr>
            <w:r>
              <w:rPr>
                <w:rFonts w:ascii="Calibri" w:eastAsia="Calibri" w:hAnsi="Calibri" w:cs="Times New Roman"/>
                <w:sz w:val="24"/>
                <w:szCs w:val="24"/>
              </w:rPr>
              <w:fldChar w:fldCharType="begin">
                <w:ffData>
                  <w:name w:val=""/>
                  <w:enabled/>
                  <w:calcOnExit w:val="0"/>
                  <w:checkBox>
                    <w:sizeAuto/>
                    <w:default w:val="1"/>
                  </w:checkBox>
                </w:ffData>
              </w:fldChar>
            </w:r>
            <w:r>
              <w:rPr>
                <w:rFonts w:ascii="Calibri" w:eastAsia="Calibri" w:hAnsi="Calibri" w:cs="Times New Roman"/>
                <w:sz w:val="24"/>
                <w:szCs w:val="24"/>
              </w:rPr>
              <w:instrText xml:space="preserve"> FORMCHECKBOX </w:instrText>
            </w:r>
            <w:r>
              <w:rPr>
                <w:rFonts w:ascii="Calibri" w:eastAsia="Calibri" w:hAnsi="Calibri" w:cs="Times New Roman"/>
                <w:sz w:val="24"/>
                <w:szCs w:val="24"/>
              </w:rPr>
            </w:r>
            <w:r>
              <w:rPr>
                <w:rFonts w:ascii="Calibri" w:eastAsia="Calibri" w:hAnsi="Calibri" w:cs="Times New Roman"/>
                <w:sz w:val="24"/>
                <w:szCs w:val="24"/>
              </w:rPr>
              <w:fldChar w:fldCharType="end"/>
            </w:r>
            <w:r w:rsidR="00101233" w:rsidRPr="00865A44">
              <w:rPr>
                <w:rFonts w:ascii="Calibri" w:eastAsia="Calibri" w:hAnsi="Calibri" w:cs="Times New Roman"/>
                <w:sz w:val="24"/>
                <w:szCs w:val="24"/>
              </w:rPr>
              <w:t xml:space="preserve"> Revisit and Revise</w:t>
            </w:r>
          </w:p>
        </w:tc>
      </w:tr>
    </w:tbl>
    <w:p w:rsidR="00101233" w:rsidRDefault="00101233" w:rsidP="00101233">
      <w:pPr>
        <w:jc w:val="center"/>
      </w:pPr>
    </w:p>
    <w:p w:rsidR="00101233" w:rsidRDefault="00101233" w:rsidP="00101233"/>
    <w:p w:rsidR="00101233" w:rsidRPr="00101233" w:rsidRDefault="00101233" w:rsidP="00101233">
      <w:pPr>
        <w:rPr>
          <w:b/>
        </w:rPr>
      </w:pPr>
      <w:r w:rsidRPr="00101233">
        <w:rPr>
          <w:b/>
          <w:noProof/>
          <w:sz w:val="20"/>
          <w:szCs w:val="20"/>
        </w:rPr>
        <w:lastRenderedPageBreak/>
        <mc:AlternateContent>
          <mc:Choice Requires="wps">
            <w:drawing>
              <wp:anchor distT="45720" distB="45720" distL="114300" distR="114300" simplePos="0" relativeHeight="251659264" behindDoc="0" locked="0" layoutInCell="1" allowOverlap="1" wp14:anchorId="571BC060" wp14:editId="5EB004E1">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rsidR="00101233" w:rsidRDefault="002B42DE">
                            <w:r>
                              <w:t>I am using this box to make suggestions regarding spelling, sentence structure, word usage, and punctuation.</w:t>
                            </w:r>
                          </w:p>
                          <w:p w:rsidR="00281013" w:rsidRDefault="002B42DE" w:rsidP="00281013">
                            <w:pPr>
                              <w:rPr>
                                <w:rFonts w:cstheme="minorHAnsi"/>
                                <w:shd w:val="clear" w:color="auto" w:fill="FFFFFF"/>
                              </w:rPr>
                            </w:pPr>
                            <w:r>
                              <w:t>There are several spelling</w:t>
                            </w:r>
                            <w:r w:rsidR="00281013">
                              <w:t xml:space="preserve"> or capitalization</w:t>
                            </w:r>
                            <w:r>
                              <w:t xml:space="preserve"> errors</w:t>
                            </w:r>
                            <w:r w:rsidR="00281013">
                              <w:t xml:space="preserve">, including </w:t>
                            </w:r>
                            <w:proofErr w:type="spellStart"/>
                            <w:r w:rsidR="00281013">
                              <w:t>unlimeted</w:t>
                            </w:r>
                            <w:proofErr w:type="spellEnd"/>
                            <w:r w:rsidR="00281013">
                              <w:t xml:space="preserve">, </w:t>
                            </w:r>
                            <w:proofErr w:type="spellStart"/>
                            <w:r w:rsidR="00281013">
                              <w:t>SYllabi</w:t>
                            </w:r>
                            <w:proofErr w:type="spellEnd"/>
                            <w:r w:rsidR="00281013">
                              <w:t xml:space="preserve">, class room (instead of classroom), draw back (instead of drawback), direction (instead of direct), and many others.  </w:t>
                            </w:r>
                            <w:r w:rsidR="00281013">
                              <w:br/>
                              <w:t>There are several missing hyphens (hands-on, tailor-made).  There is inconsistency with HVAC-R, which is sometimes called HVAC/R, and sometimes HVACR.  Many sentences begin with ‘As well,’ which is a phrase meant only to end a clause</w:t>
                            </w:r>
                            <w:r w:rsidR="00E025FC">
                              <w:t>, not begin one</w:t>
                            </w:r>
                            <w:r w:rsidR="00281013">
                              <w:t>.  “Is” and “are” are often replaced with ‘being,’ creating a sentence fragment (i.e. “</w:t>
                            </w:r>
                            <w:r w:rsidR="00281013">
                              <w:rPr>
                                <w:rFonts w:cstheme="minorHAnsi"/>
                                <w:shd w:val="clear" w:color="auto" w:fill="FFFFFF"/>
                              </w:rPr>
                              <w:t>The most prominent local option being Texas A&amp;M University in Commerce for the BAAS degree.</w:t>
                            </w:r>
                            <w:r w:rsidR="00281013">
                              <w:rPr>
                                <w:rFonts w:cstheme="minorHAnsi"/>
                                <w:shd w:val="clear" w:color="auto" w:fill="FFFFFF"/>
                              </w:rPr>
                              <w:t xml:space="preserve">”).  Colloquial phrases are used unnecessarily (e.g. ‘a far cry,’ ‘right in the classroom,’ ‘call them out.’).  Many commas are missing, and at least one is replaced by a period.  Apostrophes are </w:t>
                            </w:r>
                            <w:r w:rsidR="00E025FC">
                              <w:rPr>
                                <w:rFonts w:cstheme="minorHAnsi"/>
                                <w:shd w:val="clear" w:color="auto" w:fill="FFFFFF"/>
                              </w:rPr>
                              <w:t xml:space="preserve">sometimes </w:t>
                            </w:r>
                            <w:r w:rsidR="00281013">
                              <w:rPr>
                                <w:rFonts w:cstheme="minorHAnsi"/>
                                <w:shd w:val="clear" w:color="auto" w:fill="FFFFFF"/>
                              </w:rPr>
                              <w:t xml:space="preserve">present when they should not be, and not when they should. </w:t>
                            </w:r>
                            <w:bookmarkStart w:id="1" w:name="_GoBack"/>
                            <w:bookmarkEnd w:id="1"/>
                          </w:p>
                          <w:p w:rsidR="00281013" w:rsidRDefault="00281013" w:rsidP="00281013">
                            <w:pPr>
                              <w:rPr>
                                <w:rFonts w:cstheme="minorHAnsi"/>
                                <w:shd w:val="clear" w:color="auto" w:fill="FFFFFF"/>
                              </w:rPr>
                            </w:pPr>
                          </w:p>
                          <w:p w:rsidR="002B42DE" w:rsidRDefault="002B42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BC060"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" strokecolor="black [3213]">
                <v:textbox>
                  <w:txbxContent>
                    <w:p w:rsidR="00101233" w:rsidRDefault="002B42DE">
                      <w:r>
                        <w:t>I am using this box to make suggestions regarding spelling, sentence structure, word usage, and punctuation.</w:t>
                      </w:r>
                    </w:p>
                    <w:p w:rsidR="00281013" w:rsidRDefault="002B42DE" w:rsidP="00281013">
                      <w:pPr>
                        <w:rPr>
                          <w:rFonts w:cstheme="minorHAnsi"/>
                          <w:shd w:val="clear" w:color="auto" w:fill="FFFFFF"/>
                        </w:rPr>
                      </w:pPr>
                      <w:r>
                        <w:t>There are several spelling</w:t>
                      </w:r>
                      <w:r w:rsidR="00281013">
                        <w:t xml:space="preserve"> or capitalization</w:t>
                      </w:r>
                      <w:r>
                        <w:t xml:space="preserve"> errors</w:t>
                      </w:r>
                      <w:r w:rsidR="00281013">
                        <w:t xml:space="preserve">, including </w:t>
                      </w:r>
                      <w:proofErr w:type="spellStart"/>
                      <w:r w:rsidR="00281013">
                        <w:t>unlimeted</w:t>
                      </w:r>
                      <w:proofErr w:type="spellEnd"/>
                      <w:r w:rsidR="00281013">
                        <w:t xml:space="preserve">, </w:t>
                      </w:r>
                      <w:proofErr w:type="spellStart"/>
                      <w:r w:rsidR="00281013">
                        <w:t>SYllabi</w:t>
                      </w:r>
                      <w:proofErr w:type="spellEnd"/>
                      <w:r w:rsidR="00281013">
                        <w:t xml:space="preserve">, class room (instead of classroom), draw back (instead of drawback), direction (instead of direct), and many others.  </w:t>
                      </w:r>
                      <w:r w:rsidR="00281013">
                        <w:br/>
                        <w:t>There are several missing hyphens (hands-on, tailor-made).  There is inconsistency with HVAC-R, which is sometimes called HVAC/R, and sometimes HVACR.  Many sentences begin with ‘As well,’ which is a phrase meant only to end a clause</w:t>
                      </w:r>
                      <w:r w:rsidR="00E025FC">
                        <w:t>, not begin one</w:t>
                      </w:r>
                      <w:r w:rsidR="00281013">
                        <w:t>.  “Is” and “are” are often replaced with ‘being,’ creating a sentence fragment (i.e. “</w:t>
                      </w:r>
                      <w:r w:rsidR="00281013">
                        <w:rPr>
                          <w:rFonts w:cstheme="minorHAnsi"/>
                          <w:shd w:val="clear" w:color="auto" w:fill="FFFFFF"/>
                        </w:rPr>
                        <w:t>The most prominent local option being Texas A&amp;M University in Commerce for the BAAS degree.</w:t>
                      </w:r>
                      <w:r w:rsidR="00281013">
                        <w:rPr>
                          <w:rFonts w:cstheme="minorHAnsi"/>
                          <w:shd w:val="clear" w:color="auto" w:fill="FFFFFF"/>
                        </w:rPr>
                        <w:t xml:space="preserve">”).  Colloquial phrases are used unnecessarily (e.g. ‘a far cry,’ ‘right in the classroom,’ ‘call them out.’).  Many commas are missing, and at least one is replaced by a period.  Apostrophes are </w:t>
                      </w:r>
                      <w:r w:rsidR="00E025FC">
                        <w:rPr>
                          <w:rFonts w:cstheme="minorHAnsi"/>
                          <w:shd w:val="clear" w:color="auto" w:fill="FFFFFF"/>
                        </w:rPr>
                        <w:t xml:space="preserve">sometimes </w:t>
                      </w:r>
                      <w:r w:rsidR="00281013">
                        <w:rPr>
                          <w:rFonts w:cstheme="minorHAnsi"/>
                          <w:shd w:val="clear" w:color="auto" w:fill="FFFFFF"/>
                        </w:rPr>
                        <w:t xml:space="preserve">present when they should not be, and not when they should. </w:t>
                      </w:r>
                      <w:bookmarkStart w:id="2" w:name="_GoBack"/>
                      <w:bookmarkEnd w:id="2"/>
                    </w:p>
                    <w:p w:rsidR="00281013" w:rsidRDefault="00281013" w:rsidP="00281013">
                      <w:pPr>
                        <w:rPr>
                          <w:rFonts w:cstheme="minorHAnsi"/>
                          <w:shd w:val="clear" w:color="auto" w:fill="FFFFFF"/>
                        </w:rPr>
                      </w:pPr>
                    </w:p>
                    <w:p w:rsidR="002B42DE" w:rsidRDefault="002B42DE"/>
                  </w:txbxContent>
                </v:textbox>
                <w10:wrap type="square"/>
              </v:shape>
            </w:pict>
          </mc:Fallback>
        </mc:AlternateContent>
      </w:r>
      <w:r w:rsidRPr="00101233">
        <w:rPr>
          <w:b/>
        </w:rPr>
        <w:t>General comments about the submission or rationale for the conclusion:</w:t>
      </w:r>
    </w:p>
    <w:p w:rsidR="00101233" w:rsidRDefault="00101233" w:rsidP="0029032F">
      <w:pPr>
        <w:rPr>
          <w:sz w:val="20"/>
          <w:szCs w:val="20"/>
        </w:rPr>
      </w:pPr>
    </w:p>
    <w:sectPr w:rsidR="00101233" w:rsidSect="006E4B69">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762" w:rsidRDefault="001C3762" w:rsidP="00B01512">
      <w:pPr>
        <w:spacing w:after="0" w:line="240" w:lineRule="auto"/>
      </w:pPr>
      <w:r>
        <w:separator/>
      </w:r>
    </w:p>
  </w:endnote>
  <w:endnote w:type="continuationSeparator" w:id="0">
    <w:p w:rsidR="001C3762" w:rsidRDefault="001C3762"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762" w:rsidRDefault="001C3762" w:rsidP="00B01512">
      <w:pPr>
        <w:spacing w:after="0" w:line="240" w:lineRule="auto"/>
      </w:pPr>
      <w:r>
        <w:separator/>
      </w:r>
    </w:p>
  </w:footnote>
  <w:footnote w:type="continuationSeparator" w:id="0">
    <w:p w:rsidR="001C3762" w:rsidRDefault="001C3762"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6B8" w:rsidRDefault="00FE3878" w:rsidP="00FE3878">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rsidR="002540F4" w:rsidRDefault="002540F4" w:rsidP="002540F4">
    <w:pPr>
      <w:pStyle w:val="Header"/>
      <w:jc w:val="center"/>
    </w:pPr>
  </w:p>
  <w:p w:rsidR="003936B8" w:rsidRDefault="003936B8" w:rsidP="002540F4">
    <w:pPr>
      <w:pStyle w:val="Header"/>
      <w:jc w:val="center"/>
    </w:pPr>
  </w:p>
  <w:p w:rsidR="002540F4" w:rsidRPr="003A1B2E" w:rsidRDefault="002540F4" w:rsidP="002540F4">
    <w:pPr>
      <w:pStyle w:val="Header"/>
      <w:rPr>
        <w:b/>
      </w:rPr>
    </w:pPr>
    <w:r w:rsidRPr="003A1B2E">
      <w:rPr>
        <w:b/>
      </w:rPr>
      <w:t>Program: _____</w:t>
    </w:r>
    <w:r w:rsidR="00622B46" w:rsidRPr="00622B46">
      <w:rPr>
        <w:b/>
        <w:u w:val="single"/>
      </w:rPr>
      <w:t>HVAC</w:t>
    </w:r>
    <w:r w:rsidRPr="00622B46">
      <w:rPr>
        <w:b/>
        <w:u w:val="single"/>
      </w:rPr>
      <w:t>_____________</w:t>
    </w:r>
    <w:r w:rsidRPr="003A1B2E">
      <w:rPr>
        <w:b/>
      </w:rPr>
      <w:t xml:space="preserve">         Reviewer</w:t>
    </w:r>
    <w:r w:rsidR="003936B8" w:rsidRPr="003A1B2E">
      <w:rPr>
        <w:b/>
      </w:rPr>
      <w:t>:</w:t>
    </w:r>
    <w:r w:rsidRPr="003A1B2E">
      <w:rPr>
        <w:b/>
      </w:rPr>
      <w:t xml:space="preserve">  __</w:t>
    </w:r>
    <w:r w:rsidR="00622B46">
      <w:rPr>
        <w:b/>
        <w:u w:val="single"/>
      </w:rPr>
      <w:t>Shanna Irwin-Coury</w:t>
    </w:r>
    <w:r w:rsidRPr="003A1B2E">
      <w:rPr>
        <w:b/>
      </w:rPr>
      <w:t>__________</w:t>
    </w:r>
  </w:p>
  <w:p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37E9E"/>
    <w:rsid w:val="00043235"/>
    <w:rsid w:val="000755A3"/>
    <w:rsid w:val="000B2E80"/>
    <w:rsid w:val="000B370E"/>
    <w:rsid w:val="000E34DD"/>
    <w:rsid w:val="00101233"/>
    <w:rsid w:val="00126303"/>
    <w:rsid w:val="001409AC"/>
    <w:rsid w:val="00186620"/>
    <w:rsid w:val="001A7AFC"/>
    <w:rsid w:val="001C3762"/>
    <w:rsid w:val="002049D6"/>
    <w:rsid w:val="002148CA"/>
    <w:rsid w:val="00221F1E"/>
    <w:rsid w:val="002479C9"/>
    <w:rsid w:val="002540F4"/>
    <w:rsid w:val="00281013"/>
    <w:rsid w:val="0029032F"/>
    <w:rsid w:val="002B42DE"/>
    <w:rsid w:val="003936B8"/>
    <w:rsid w:val="003A1B2E"/>
    <w:rsid w:val="00430349"/>
    <w:rsid w:val="004A25E8"/>
    <w:rsid w:val="004A6DA5"/>
    <w:rsid w:val="00547213"/>
    <w:rsid w:val="00577F53"/>
    <w:rsid w:val="006031F5"/>
    <w:rsid w:val="00622B46"/>
    <w:rsid w:val="00662651"/>
    <w:rsid w:val="00686750"/>
    <w:rsid w:val="006E4B69"/>
    <w:rsid w:val="006E7B2B"/>
    <w:rsid w:val="00725314"/>
    <w:rsid w:val="00727E36"/>
    <w:rsid w:val="00756D36"/>
    <w:rsid w:val="00757438"/>
    <w:rsid w:val="00785CEB"/>
    <w:rsid w:val="007D1A57"/>
    <w:rsid w:val="008032D0"/>
    <w:rsid w:val="00823434"/>
    <w:rsid w:val="0083136D"/>
    <w:rsid w:val="00852248"/>
    <w:rsid w:val="008904DE"/>
    <w:rsid w:val="008A3AFC"/>
    <w:rsid w:val="008B6986"/>
    <w:rsid w:val="008D7196"/>
    <w:rsid w:val="0094432D"/>
    <w:rsid w:val="00963794"/>
    <w:rsid w:val="00A25E4B"/>
    <w:rsid w:val="00A855B9"/>
    <w:rsid w:val="00A9154E"/>
    <w:rsid w:val="00AB232A"/>
    <w:rsid w:val="00AC5518"/>
    <w:rsid w:val="00B01512"/>
    <w:rsid w:val="00B200FD"/>
    <w:rsid w:val="00B341D4"/>
    <w:rsid w:val="00B65CEF"/>
    <w:rsid w:val="00B85CBA"/>
    <w:rsid w:val="00BB53E5"/>
    <w:rsid w:val="00BF0129"/>
    <w:rsid w:val="00BF5AAF"/>
    <w:rsid w:val="00C34898"/>
    <w:rsid w:val="00C61195"/>
    <w:rsid w:val="00CC320D"/>
    <w:rsid w:val="00D463E8"/>
    <w:rsid w:val="00DA2668"/>
    <w:rsid w:val="00DA7AFA"/>
    <w:rsid w:val="00DC0417"/>
    <w:rsid w:val="00DD73E4"/>
    <w:rsid w:val="00DF4042"/>
    <w:rsid w:val="00E025FC"/>
    <w:rsid w:val="00E23DB6"/>
    <w:rsid w:val="00EB2442"/>
    <w:rsid w:val="00EC5BB5"/>
    <w:rsid w:val="00EC5D1A"/>
    <w:rsid w:val="00F020C9"/>
    <w:rsid w:val="00F47C26"/>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F9898"/>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Shanna Irwin-Coury</cp:lastModifiedBy>
  <cp:revision>2</cp:revision>
  <cp:lastPrinted>2014-09-17T18:56:00Z</cp:lastPrinted>
  <dcterms:created xsi:type="dcterms:W3CDTF">2023-03-28T18:15:00Z</dcterms:created>
  <dcterms:modified xsi:type="dcterms:W3CDTF">2023-03-28T18:15:00Z</dcterms:modified>
</cp:coreProperties>
</file>