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111"/>
        <w:gridCol w:w="1337"/>
        <w:gridCol w:w="1894"/>
        <w:gridCol w:w="1894"/>
        <w:gridCol w:w="1894"/>
        <w:gridCol w:w="4175"/>
      </w:tblGrid>
      <w:tr w:rsidR="00CE3352" w:rsidTr="00B02C41">
        <w:tc>
          <w:tcPr>
            <w:tcW w:w="3305" w:type="dxa"/>
            <w:shd w:val="clear" w:color="auto" w:fill="808080" w:themeFill="background1" w:themeFillShade="80"/>
            <w:vAlign w:val="center"/>
          </w:tcPr>
          <w:p w:rsidR="00F32CB1" w:rsidRDefault="00F32CB1" w:rsidP="00757411">
            <w:pPr>
              <w:ind w:left="180" w:hanging="180"/>
              <w:jc w:val="center"/>
            </w:pPr>
          </w:p>
        </w:tc>
        <w:tc>
          <w:tcPr>
            <w:tcW w:w="1343" w:type="dxa"/>
            <w:vAlign w:val="center"/>
          </w:tcPr>
          <w:p w:rsidR="00F32CB1" w:rsidRPr="00087C33" w:rsidRDefault="00F32CB1" w:rsidP="00757411">
            <w:pPr>
              <w:jc w:val="center"/>
              <w:rPr>
                <w:b/>
              </w:rPr>
            </w:pPr>
            <w:r w:rsidRPr="00087C33">
              <w:rPr>
                <w:b/>
              </w:rPr>
              <w:t>Re</w:t>
            </w:r>
            <w:r>
              <w:rPr>
                <w:b/>
              </w:rPr>
              <w:t>sponsive to the Component</w:t>
            </w:r>
          </w:p>
        </w:tc>
        <w:tc>
          <w:tcPr>
            <w:tcW w:w="1894" w:type="dxa"/>
            <w:vAlign w:val="center"/>
          </w:tcPr>
          <w:p w:rsidR="00F32CB1" w:rsidRPr="00087C33" w:rsidRDefault="00F32CB1" w:rsidP="00757411">
            <w:pPr>
              <w:jc w:val="center"/>
              <w:rPr>
                <w:b/>
              </w:rPr>
            </w:pPr>
            <w:r>
              <w:rPr>
                <w:b/>
              </w:rPr>
              <w:t>Evidence</w:t>
            </w:r>
          </w:p>
        </w:tc>
        <w:tc>
          <w:tcPr>
            <w:tcW w:w="1662" w:type="dxa"/>
            <w:vAlign w:val="center"/>
          </w:tcPr>
          <w:p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563" w:type="dxa"/>
            <w:vAlign w:val="center"/>
          </w:tcPr>
          <w:p w:rsidR="00F32CB1" w:rsidRDefault="00F32CB1" w:rsidP="00757411">
            <w:pPr>
              <w:jc w:val="center"/>
              <w:rPr>
                <w:b/>
              </w:rPr>
            </w:pPr>
            <w:r w:rsidRPr="00087C33">
              <w:rPr>
                <w:b/>
              </w:rPr>
              <w:t>Overall</w:t>
            </w:r>
          </w:p>
          <w:p w:rsidR="00F32CB1" w:rsidRPr="00087C33" w:rsidRDefault="00F32CB1" w:rsidP="00757411">
            <w:pPr>
              <w:jc w:val="center"/>
              <w:rPr>
                <w:b/>
              </w:rPr>
            </w:pPr>
            <w:r w:rsidRPr="00087C33">
              <w:rPr>
                <w:b/>
              </w:rPr>
              <w:t>Judgment</w:t>
            </w:r>
          </w:p>
        </w:tc>
        <w:tc>
          <w:tcPr>
            <w:tcW w:w="4538" w:type="dxa"/>
            <w:vAlign w:val="center"/>
          </w:tcPr>
          <w:p w:rsidR="00F32CB1" w:rsidRPr="00087C33" w:rsidRDefault="00F32CB1" w:rsidP="00757411">
            <w:pPr>
              <w:jc w:val="center"/>
              <w:rPr>
                <w:b/>
              </w:rPr>
            </w:pPr>
            <w:r>
              <w:rPr>
                <w:b/>
              </w:rPr>
              <w:t>Comments</w:t>
            </w:r>
          </w:p>
        </w:tc>
      </w:tr>
      <w:tr w:rsidR="00CE3352" w:rsidTr="00B02C41">
        <w:tc>
          <w:tcPr>
            <w:tcW w:w="3305" w:type="dxa"/>
          </w:tcPr>
          <w:p w:rsidR="00F32CB1" w:rsidRDefault="00F32CB1" w:rsidP="00757411">
            <w:pPr>
              <w:ind w:left="180" w:hanging="180"/>
            </w:pPr>
            <w:r>
              <w:t>1. What does the unit do?</w:t>
            </w:r>
          </w:p>
          <w:p w:rsidR="00F32CB1" w:rsidRDefault="00F32CB1" w:rsidP="00757411">
            <w:pPr>
              <w:ind w:left="180" w:hanging="180"/>
            </w:pPr>
          </w:p>
        </w:tc>
        <w:tc>
          <w:tcPr>
            <w:tcW w:w="1343" w:type="dxa"/>
          </w:tcPr>
          <w:p w:rsidR="00F32CB1" w:rsidRDefault="00D553E9" w:rsidP="00757411">
            <w:r>
              <w:t>Accepted</w:t>
            </w:r>
          </w:p>
        </w:tc>
        <w:tc>
          <w:tcPr>
            <w:tcW w:w="1894" w:type="dxa"/>
            <w:shd w:val="clear" w:color="auto" w:fill="808080" w:themeFill="background1" w:themeFillShade="80"/>
          </w:tcPr>
          <w:p w:rsidR="00F32CB1" w:rsidRDefault="00F32CB1" w:rsidP="00757411"/>
        </w:tc>
        <w:tc>
          <w:tcPr>
            <w:tcW w:w="1662" w:type="dxa"/>
            <w:shd w:val="clear" w:color="auto" w:fill="808080" w:themeFill="background1" w:themeFillShade="80"/>
          </w:tcPr>
          <w:p w:rsidR="00F32CB1" w:rsidRDefault="00F32CB1" w:rsidP="00757411"/>
        </w:tc>
        <w:tc>
          <w:tcPr>
            <w:tcW w:w="1563" w:type="dxa"/>
          </w:tcPr>
          <w:p w:rsidR="00F32CB1" w:rsidRDefault="00D553E9" w:rsidP="00757411">
            <w:r>
              <w:t>Accepted</w:t>
            </w:r>
          </w:p>
        </w:tc>
        <w:tc>
          <w:tcPr>
            <w:tcW w:w="4538" w:type="dxa"/>
          </w:tcPr>
          <w:p w:rsidR="00F32CB1" w:rsidRDefault="00D553E9" w:rsidP="00757411">
            <w:r>
              <w:t xml:space="preserve">Great summary of the unit’s role in the college, community, and the service to the students. </w:t>
            </w:r>
          </w:p>
        </w:tc>
      </w:tr>
      <w:tr w:rsidR="00CE3352" w:rsidTr="00B02C41">
        <w:tc>
          <w:tcPr>
            <w:tcW w:w="3305" w:type="dxa"/>
          </w:tcPr>
          <w:p w:rsidR="00CE3352" w:rsidRDefault="00CE3352" w:rsidP="00CE3352">
            <w:pPr>
              <w:ind w:left="180" w:hanging="180"/>
            </w:pPr>
            <w:r>
              <w:t>2. What is the unit’s relationship</w:t>
            </w:r>
            <w:r w:rsidRPr="00604216">
              <w:t xml:space="preserve"> </w:t>
            </w:r>
            <w:r>
              <w:t>to the college mission &amp; strategic plan?</w:t>
            </w:r>
          </w:p>
        </w:tc>
        <w:tc>
          <w:tcPr>
            <w:tcW w:w="1343" w:type="dxa"/>
          </w:tcPr>
          <w:p w:rsidR="00CE3352" w:rsidRDefault="00CE3352" w:rsidP="00CE3352">
            <w:r>
              <w:t>Accepted</w:t>
            </w:r>
          </w:p>
        </w:tc>
        <w:tc>
          <w:tcPr>
            <w:tcW w:w="1894" w:type="dxa"/>
          </w:tcPr>
          <w:p w:rsidR="00CE3352" w:rsidRDefault="00CE3352" w:rsidP="00CE3352">
            <w:r>
              <w:t>Accepted with Recommendations</w:t>
            </w:r>
          </w:p>
        </w:tc>
        <w:tc>
          <w:tcPr>
            <w:tcW w:w="1662" w:type="dxa"/>
          </w:tcPr>
          <w:p w:rsidR="00CE3352" w:rsidRDefault="00CE3352" w:rsidP="00CE3352">
            <w:r>
              <w:t>Accepted with recommendations</w:t>
            </w:r>
          </w:p>
        </w:tc>
        <w:tc>
          <w:tcPr>
            <w:tcW w:w="1563" w:type="dxa"/>
          </w:tcPr>
          <w:p w:rsidR="00CE3352" w:rsidRDefault="00CE3352" w:rsidP="00CE3352">
            <w:r>
              <w:t>Accepted with Recommendations</w:t>
            </w:r>
          </w:p>
        </w:tc>
        <w:tc>
          <w:tcPr>
            <w:tcW w:w="4538" w:type="dxa"/>
          </w:tcPr>
          <w:p w:rsidR="00CE3352" w:rsidRDefault="00CE3352" w:rsidP="00CE3352">
            <w:r>
              <w:t xml:space="preserve">Would like to see more evidence of the ways the unit support all the different facets of the mission and strategic plan. </w:t>
            </w:r>
          </w:p>
        </w:tc>
      </w:tr>
      <w:tr w:rsidR="00CE3352" w:rsidTr="00B02C41">
        <w:tc>
          <w:tcPr>
            <w:tcW w:w="3305" w:type="dxa"/>
          </w:tcPr>
          <w:p w:rsidR="00CE3352" w:rsidRDefault="00CE3352" w:rsidP="00CE3352">
            <w:pPr>
              <w:ind w:left="180" w:hanging="180"/>
            </w:pPr>
            <w:r>
              <w:t>3. Why are the unit processes done?</w:t>
            </w:r>
          </w:p>
        </w:tc>
        <w:tc>
          <w:tcPr>
            <w:tcW w:w="1343" w:type="dxa"/>
          </w:tcPr>
          <w:p w:rsidR="00CE3352" w:rsidRDefault="00CE3352" w:rsidP="00CE3352">
            <w:r>
              <w:t>Accepted</w:t>
            </w:r>
          </w:p>
        </w:tc>
        <w:tc>
          <w:tcPr>
            <w:tcW w:w="1894" w:type="dxa"/>
          </w:tcPr>
          <w:p w:rsidR="00CE3352" w:rsidRDefault="00CE3352" w:rsidP="00CE3352">
            <w:r>
              <w:t>Accepted with Recommendations</w:t>
            </w:r>
          </w:p>
        </w:tc>
        <w:tc>
          <w:tcPr>
            <w:tcW w:w="1662" w:type="dxa"/>
          </w:tcPr>
          <w:p w:rsidR="00CE3352" w:rsidRDefault="00CE3352" w:rsidP="00CE3352">
            <w:r>
              <w:t>Accepted</w:t>
            </w:r>
            <w:bookmarkStart w:id="0" w:name="_GoBack"/>
            <w:bookmarkEnd w:id="0"/>
          </w:p>
        </w:tc>
        <w:tc>
          <w:tcPr>
            <w:tcW w:w="1563" w:type="dxa"/>
          </w:tcPr>
          <w:p w:rsidR="00CE3352" w:rsidRDefault="00CE3352" w:rsidP="00CE3352">
            <w:r>
              <w:t>Accepted</w:t>
            </w:r>
          </w:p>
        </w:tc>
        <w:tc>
          <w:tcPr>
            <w:tcW w:w="4538" w:type="dxa"/>
          </w:tcPr>
          <w:p w:rsidR="00CE3352" w:rsidRDefault="00CE3352" w:rsidP="00CE3352">
            <w:r>
              <w:t xml:space="preserve">Would have liked some more numbers in the benchmarking section, but overall a good explanation of why the unit does what it does.  </w:t>
            </w:r>
          </w:p>
          <w:p w:rsidR="00634977" w:rsidRDefault="00634977" w:rsidP="00CE3352">
            <w:r>
              <w:t>It seems the</w:t>
            </w:r>
            <w:r w:rsidR="00A14C6B">
              <w:t xml:space="preserve">re are a lot of outside forces causing difficulties with scheduling and staffing, but I would have liked to have seen an action plan for how you are going to solve the issues. </w:t>
            </w:r>
          </w:p>
        </w:tc>
      </w:tr>
      <w:tr w:rsidR="00CE3352" w:rsidTr="00B02C41">
        <w:tc>
          <w:tcPr>
            <w:tcW w:w="3305" w:type="dxa"/>
          </w:tcPr>
          <w:p w:rsidR="00CE3352" w:rsidRDefault="00CE3352" w:rsidP="00CE3352">
            <w:pPr>
              <w:ind w:left="180" w:hanging="180"/>
            </w:pPr>
            <w:r>
              <w:t>4. How does the unit impact student outcomes?</w:t>
            </w:r>
          </w:p>
        </w:tc>
        <w:tc>
          <w:tcPr>
            <w:tcW w:w="1343" w:type="dxa"/>
          </w:tcPr>
          <w:p w:rsidR="00CE3352" w:rsidRDefault="00CE3352" w:rsidP="00CE3352">
            <w:r>
              <w:t>Accepted</w:t>
            </w:r>
          </w:p>
        </w:tc>
        <w:tc>
          <w:tcPr>
            <w:tcW w:w="1894" w:type="dxa"/>
          </w:tcPr>
          <w:p w:rsidR="00CE3352" w:rsidRDefault="00CE3352" w:rsidP="00CE3352">
            <w:r>
              <w:t>Accepted with Recommendations</w:t>
            </w:r>
          </w:p>
        </w:tc>
        <w:tc>
          <w:tcPr>
            <w:tcW w:w="1662" w:type="dxa"/>
          </w:tcPr>
          <w:p w:rsidR="00CE3352" w:rsidRDefault="00CE3352" w:rsidP="00CE3352">
            <w:r>
              <w:t>Accepted with Recommendations</w:t>
            </w:r>
          </w:p>
        </w:tc>
        <w:tc>
          <w:tcPr>
            <w:tcW w:w="1563" w:type="dxa"/>
          </w:tcPr>
          <w:p w:rsidR="00CE3352" w:rsidRDefault="00CE3352" w:rsidP="00CE3352">
            <w:r>
              <w:t>Accepted with Recommendations</w:t>
            </w:r>
          </w:p>
        </w:tc>
        <w:tc>
          <w:tcPr>
            <w:tcW w:w="4538" w:type="dxa"/>
          </w:tcPr>
          <w:p w:rsidR="00CE3352" w:rsidRDefault="00CE3352" w:rsidP="00CE3352">
            <w:r>
              <w:t xml:space="preserve">Providing the questions for the survey would have been good so we could see what types of evidence you will have. </w:t>
            </w:r>
          </w:p>
        </w:tc>
      </w:tr>
      <w:tr w:rsidR="00CE3352" w:rsidTr="00B02C41">
        <w:tc>
          <w:tcPr>
            <w:tcW w:w="3305" w:type="dxa"/>
          </w:tcPr>
          <w:p w:rsidR="00CE3352" w:rsidRDefault="00CE3352" w:rsidP="00CE3352">
            <w:pPr>
              <w:ind w:left="180" w:hanging="180"/>
            </w:pPr>
            <w:r>
              <w:t>5.  How effectively does the unit communicate?</w:t>
            </w:r>
          </w:p>
        </w:tc>
        <w:tc>
          <w:tcPr>
            <w:tcW w:w="1343" w:type="dxa"/>
            <w:shd w:val="clear" w:color="auto" w:fill="auto"/>
          </w:tcPr>
          <w:p w:rsidR="00CE3352" w:rsidRDefault="00CE3352" w:rsidP="00CE3352">
            <w:r>
              <w:t>Accepted</w:t>
            </w:r>
          </w:p>
        </w:tc>
        <w:tc>
          <w:tcPr>
            <w:tcW w:w="1894" w:type="dxa"/>
            <w:shd w:val="clear" w:color="auto" w:fill="auto"/>
          </w:tcPr>
          <w:p w:rsidR="00CE3352" w:rsidRDefault="00CE3352" w:rsidP="00CE3352">
            <w:r>
              <w:t>Accepted with Recommendations</w:t>
            </w:r>
          </w:p>
        </w:tc>
        <w:tc>
          <w:tcPr>
            <w:tcW w:w="1662" w:type="dxa"/>
            <w:shd w:val="clear" w:color="auto" w:fill="auto"/>
          </w:tcPr>
          <w:p w:rsidR="00CE3352" w:rsidRDefault="00CE3352" w:rsidP="00CE3352">
            <w:r>
              <w:t>Accepted with Recommendations</w:t>
            </w:r>
          </w:p>
        </w:tc>
        <w:tc>
          <w:tcPr>
            <w:tcW w:w="1563" w:type="dxa"/>
            <w:shd w:val="clear" w:color="auto" w:fill="auto"/>
          </w:tcPr>
          <w:p w:rsidR="00CE3352" w:rsidRDefault="00CE3352" w:rsidP="00CE3352">
            <w:r>
              <w:t>Accepted with Recommendations</w:t>
            </w:r>
          </w:p>
        </w:tc>
        <w:tc>
          <w:tcPr>
            <w:tcW w:w="4538" w:type="dxa"/>
          </w:tcPr>
          <w:p w:rsidR="00CE3352" w:rsidRDefault="00CE3352" w:rsidP="00CE3352">
            <w:r>
              <w:t xml:space="preserve">Again, providing examples of what you plan to do would be good so we can see what type of evidence you will have in the future. </w:t>
            </w:r>
          </w:p>
        </w:tc>
      </w:tr>
      <w:tr w:rsidR="00CE3352" w:rsidTr="00B02C41">
        <w:tc>
          <w:tcPr>
            <w:tcW w:w="3305" w:type="dxa"/>
          </w:tcPr>
          <w:p w:rsidR="00CE3352" w:rsidRDefault="00CE3352" w:rsidP="00CE3352">
            <w:pPr>
              <w:ind w:left="180" w:hanging="180"/>
            </w:pPr>
            <w:r>
              <w:t>6. Does the unit build and leverage partnerships?</w:t>
            </w:r>
          </w:p>
        </w:tc>
        <w:tc>
          <w:tcPr>
            <w:tcW w:w="1343" w:type="dxa"/>
          </w:tcPr>
          <w:p w:rsidR="00CE3352" w:rsidRDefault="00CE3352" w:rsidP="00CE3352">
            <w:r>
              <w:t>Accepted</w:t>
            </w:r>
          </w:p>
        </w:tc>
        <w:tc>
          <w:tcPr>
            <w:tcW w:w="1894" w:type="dxa"/>
          </w:tcPr>
          <w:p w:rsidR="00CE3352" w:rsidRDefault="00CE3352" w:rsidP="00CE3352">
            <w:r>
              <w:t>Accepted</w:t>
            </w:r>
          </w:p>
        </w:tc>
        <w:tc>
          <w:tcPr>
            <w:tcW w:w="1662" w:type="dxa"/>
          </w:tcPr>
          <w:p w:rsidR="00CE3352" w:rsidRDefault="00CE3352" w:rsidP="00CE3352">
            <w:r>
              <w:t>Accepted</w:t>
            </w:r>
          </w:p>
        </w:tc>
        <w:tc>
          <w:tcPr>
            <w:tcW w:w="1563" w:type="dxa"/>
          </w:tcPr>
          <w:p w:rsidR="00CE3352" w:rsidRDefault="00CE3352" w:rsidP="00CE3352">
            <w:r>
              <w:t>Accepted</w:t>
            </w:r>
          </w:p>
        </w:tc>
        <w:tc>
          <w:tcPr>
            <w:tcW w:w="4538" w:type="dxa"/>
          </w:tcPr>
          <w:p w:rsidR="00CE3352" w:rsidRDefault="00CE3352" w:rsidP="00CE3352">
            <w:r>
              <w:t xml:space="preserve">Gives a good rundown of what types of partnerships you have. Would be nice to know if you plan to expand some of the partnerships that were one-time events. </w:t>
            </w:r>
          </w:p>
        </w:tc>
      </w:tr>
      <w:tr w:rsidR="00CE3352" w:rsidTr="00B02C41">
        <w:tc>
          <w:tcPr>
            <w:tcW w:w="3305" w:type="dxa"/>
          </w:tcPr>
          <w:p w:rsidR="00CE3352" w:rsidRDefault="00CE3352" w:rsidP="00CE3352">
            <w:pPr>
              <w:ind w:left="180" w:hanging="180"/>
            </w:pPr>
            <w:r>
              <w:lastRenderedPageBreak/>
              <w:t>7. Are staff supported with professional development?</w:t>
            </w:r>
          </w:p>
        </w:tc>
        <w:tc>
          <w:tcPr>
            <w:tcW w:w="1343" w:type="dxa"/>
          </w:tcPr>
          <w:p w:rsidR="00CE3352" w:rsidRDefault="00CE3352" w:rsidP="00CE3352">
            <w:r>
              <w:t>Accepted</w:t>
            </w:r>
          </w:p>
        </w:tc>
        <w:tc>
          <w:tcPr>
            <w:tcW w:w="1894" w:type="dxa"/>
          </w:tcPr>
          <w:p w:rsidR="00CE3352" w:rsidRDefault="00CE3352" w:rsidP="00CE3352">
            <w:r>
              <w:t>Accepted with Recommendations</w:t>
            </w:r>
          </w:p>
        </w:tc>
        <w:tc>
          <w:tcPr>
            <w:tcW w:w="1662" w:type="dxa"/>
          </w:tcPr>
          <w:p w:rsidR="00CE3352" w:rsidRDefault="00CE3352" w:rsidP="00CE3352">
            <w:r>
              <w:t>Accepted with Recommendations</w:t>
            </w:r>
          </w:p>
        </w:tc>
        <w:tc>
          <w:tcPr>
            <w:tcW w:w="1563" w:type="dxa"/>
          </w:tcPr>
          <w:p w:rsidR="00CE3352" w:rsidRDefault="00CE3352" w:rsidP="00CE3352">
            <w:r>
              <w:t>Accepted with Recommendations</w:t>
            </w:r>
          </w:p>
        </w:tc>
        <w:tc>
          <w:tcPr>
            <w:tcW w:w="4538" w:type="dxa"/>
          </w:tcPr>
          <w:p w:rsidR="00CE3352" w:rsidRDefault="00CE3352" w:rsidP="00CE3352">
            <w:r>
              <w:t xml:space="preserve">Are these two the only instructors you have? If more, then it would be nice to see them all listed. </w:t>
            </w:r>
          </w:p>
        </w:tc>
      </w:tr>
      <w:tr w:rsidR="00CE3352" w:rsidTr="00B02C41">
        <w:tc>
          <w:tcPr>
            <w:tcW w:w="3305" w:type="dxa"/>
          </w:tcPr>
          <w:p w:rsidR="00CE3352" w:rsidRDefault="00CE3352" w:rsidP="00CE3352">
            <w:pPr>
              <w:ind w:left="180" w:hanging="180"/>
            </w:pPr>
            <w:r>
              <w:t>8. [Optional] Does the unit have sufficient facilities and equipment?</w:t>
            </w:r>
          </w:p>
        </w:tc>
        <w:tc>
          <w:tcPr>
            <w:tcW w:w="1343" w:type="dxa"/>
            <w:shd w:val="clear" w:color="auto" w:fill="808080" w:themeFill="background1" w:themeFillShade="80"/>
          </w:tcPr>
          <w:p w:rsidR="00CE3352" w:rsidRDefault="00CE3352" w:rsidP="00CE3352"/>
        </w:tc>
        <w:tc>
          <w:tcPr>
            <w:tcW w:w="1894" w:type="dxa"/>
            <w:shd w:val="clear" w:color="auto" w:fill="808080" w:themeFill="background1" w:themeFillShade="80"/>
          </w:tcPr>
          <w:p w:rsidR="00CE3352" w:rsidRDefault="00CE3352" w:rsidP="00CE3352"/>
        </w:tc>
        <w:tc>
          <w:tcPr>
            <w:tcW w:w="1662" w:type="dxa"/>
            <w:shd w:val="clear" w:color="auto" w:fill="808080" w:themeFill="background1" w:themeFillShade="80"/>
          </w:tcPr>
          <w:p w:rsidR="00CE3352" w:rsidRDefault="00CE3352" w:rsidP="00CE3352"/>
        </w:tc>
        <w:tc>
          <w:tcPr>
            <w:tcW w:w="1563" w:type="dxa"/>
            <w:shd w:val="clear" w:color="auto" w:fill="808080" w:themeFill="background1" w:themeFillShade="80"/>
          </w:tcPr>
          <w:p w:rsidR="00CE3352" w:rsidRDefault="00CE3352" w:rsidP="00CE3352"/>
        </w:tc>
        <w:tc>
          <w:tcPr>
            <w:tcW w:w="4538" w:type="dxa"/>
          </w:tcPr>
          <w:p w:rsidR="00CE3352" w:rsidRDefault="00A14C6B" w:rsidP="00CE3352">
            <w:r>
              <w:t>Based on the discussion of staffing needs and simulations being conducted in the lobby because of a lack of space, this section should have been filled out. It can serve as a supplementary document when requesting budgetary or staff increases.</w:t>
            </w:r>
          </w:p>
        </w:tc>
      </w:tr>
      <w:tr w:rsidR="00CE3352" w:rsidTr="00B02C41">
        <w:tc>
          <w:tcPr>
            <w:tcW w:w="3305" w:type="dxa"/>
          </w:tcPr>
          <w:p w:rsidR="00CE3352" w:rsidRDefault="00CE3352" w:rsidP="00CE3352">
            <w:pPr>
              <w:ind w:left="180" w:hanging="180"/>
            </w:pPr>
            <w:r>
              <w:t>9. How have past CIPs contributed to success?</w:t>
            </w:r>
          </w:p>
        </w:tc>
        <w:tc>
          <w:tcPr>
            <w:tcW w:w="1343" w:type="dxa"/>
          </w:tcPr>
          <w:p w:rsidR="00CE3352" w:rsidRDefault="00CE3352" w:rsidP="00CE3352">
            <w:r>
              <w:t>Revise and Resubmit</w:t>
            </w:r>
          </w:p>
        </w:tc>
        <w:tc>
          <w:tcPr>
            <w:tcW w:w="1894" w:type="dxa"/>
          </w:tcPr>
          <w:p w:rsidR="00CE3352" w:rsidRDefault="00CE3352" w:rsidP="00CE3352">
            <w:r>
              <w:t>Revise and Resubmit</w:t>
            </w:r>
          </w:p>
        </w:tc>
        <w:tc>
          <w:tcPr>
            <w:tcW w:w="1662" w:type="dxa"/>
          </w:tcPr>
          <w:p w:rsidR="00CE3352" w:rsidRDefault="00CE3352" w:rsidP="00CE3352">
            <w:r>
              <w:t>Revise and Resubmit</w:t>
            </w:r>
          </w:p>
        </w:tc>
        <w:tc>
          <w:tcPr>
            <w:tcW w:w="1563" w:type="dxa"/>
          </w:tcPr>
          <w:p w:rsidR="00CE3352" w:rsidRDefault="00CE3352" w:rsidP="00CE3352">
            <w:r>
              <w:t>Revise and Resubmit</w:t>
            </w:r>
          </w:p>
        </w:tc>
        <w:tc>
          <w:tcPr>
            <w:tcW w:w="4538" w:type="dxa"/>
          </w:tcPr>
          <w:p w:rsidR="00CE3352" w:rsidRDefault="00CE3352" w:rsidP="00CE3352">
            <w:r>
              <w:t xml:space="preserve">Former CIPs were required and not completed. </w:t>
            </w:r>
          </w:p>
        </w:tc>
      </w:tr>
      <w:tr w:rsidR="00CE3352" w:rsidTr="00B02C41">
        <w:tc>
          <w:tcPr>
            <w:tcW w:w="3305" w:type="dxa"/>
          </w:tcPr>
          <w:p w:rsidR="00CE3352" w:rsidRDefault="00CE3352" w:rsidP="00CE3352">
            <w:pPr>
              <w:ind w:left="180" w:hanging="180"/>
            </w:pPr>
            <w:r>
              <w:t>10.  How will the unit evaluate its success?</w:t>
            </w:r>
          </w:p>
        </w:tc>
        <w:tc>
          <w:tcPr>
            <w:tcW w:w="1343" w:type="dxa"/>
          </w:tcPr>
          <w:p w:rsidR="00CE3352" w:rsidRDefault="00CE3352" w:rsidP="00CE3352">
            <w:r>
              <w:t>Accepted</w:t>
            </w:r>
          </w:p>
        </w:tc>
        <w:tc>
          <w:tcPr>
            <w:tcW w:w="1894" w:type="dxa"/>
          </w:tcPr>
          <w:p w:rsidR="00CE3352" w:rsidRDefault="00CE3352" w:rsidP="00CE3352">
            <w:r>
              <w:t>Accepted</w:t>
            </w:r>
          </w:p>
        </w:tc>
        <w:tc>
          <w:tcPr>
            <w:tcW w:w="1662" w:type="dxa"/>
          </w:tcPr>
          <w:p w:rsidR="00CE3352" w:rsidRDefault="00CE3352" w:rsidP="00CE3352">
            <w:r>
              <w:t>Accepted</w:t>
            </w:r>
          </w:p>
        </w:tc>
        <w:tc>
          <w:tcPr>
            <w:tcW w:w="1563" w:type="dxa"/>
          </w:tcPr>
          <w:p w:rsidR="00CE3352" w:rsidRDefault="00CE3352" w:rsidP="00CE3352">
            <w:r>
              <w:t>Accepted</w:t>
            </w:r>
          </w:p>
        </w:tc>
        <w:tc>
          <w:tcPr>
            <w:tcW w:w="4538" w:type="dxa"/>
          </w:tcPr>
          <w:p w:rsidR="00CE3352" w:rsidRDefault="00CE3352" w:rsidP="00CE3352">
            <w:r>
              <w:t>Answers the question adequately, but I feel that the technical difficulties and lack of staff are real world issues the students will have to work through in the future, not just weaknesses in the program.</w:t>
            </w:r>
            <w:r w:rsidR="00A14C6B">
              <w:t xml:space="preserve"> I would like to have seen an action plan for helping to improve these issues. Filling out section 8 would have been a good start to that. </w:t>
            </w:r>
          </w:p>
        </w:tc>
      </w:tr>
      <w:tr w:rsidR="00CE3352" w:rsidTr="00B02C41">
        <w:tc>
          <w:tcPr>
            <w:tcW w:w="3305" w:type="dxa"/>
          </w:tcPr>
          <w:p w:rsidR="00CE3352" w:rsidRDefault="00CE3352" w:rsidP="00CE3352">
            <w:pPr>
              <w:ind w:left="180" w:hanging="180"/>
            </w:pPr>
            <w:r>
              <w:t>11. Future Continuous Improvement Plan Tables</w:t>
            </w:r>
          </w:p>
          <w:p w:rsidR="00CE3352" w:rsidRDefault="00CE3352" w:rsidP="00CE3352">
            <w:pPr>
              <w:ind w:left="180" w:hanging="180"/>
            </w:pPr>
          </w:p>
        </w:tc>
        <w:tc>
          <w:tcPr>
            <w:tcW w:w="1343" w:type="dxa"/>
          </w:tcPr>
          <w:p w:rsidR="00CE3352" w:rsidRDefault="00741CEB" w:rsidP="00CE3352">
            <w:r>
              <w:t>Accepted</w:t>
            </w:r>
          </w:p>
        </w:tc>
        <w:tc>
          <w:tcPr>
            <w:tcW w:w="1894" w:type="dxa"/>
            <w:shd w:val="clear" w:color="auto" w:fill="808080" w:themeFill="background1" w:themeFillShade="80"/>
          </w:tcPr>
          <w:p w:rsidR="00CE3352" w:rsidRDefault="00CE3352" w:rsidP="00CE3352"/>
        </w:tc>
        <w:tc>
          <w:tcPr>
            <w:tcW w:w="1662" w:type="dxa"/>
            <w:shd w:val="clear" w:color="auto" w:fill="808080" w:themeFill="background1" w:themeFillShade="80"/>
          </w:tcPr>
          <w:p w:rsidR="00CE3352" w:rsidRDefault="00CE3352" w:rsidP="00CE3352"/>
        </w:tc>
        <w:tc>
          <w:tcPr>
            <w:tcW w:w="1563" w:type="dxa"/>
          </w:tcPr>
          <w:p w:rsidR="00CE3352" w:rsidRDefault="00741CEB" w:rsidP="00CE3352">
            <w:r>
              <w:t>Accepted with Recommendations</w:t>
            </w:r>
          </w:p>
        </w:tc>
        <w:tc>
          <w:tcPr>
            <w:tcW w:w="4538" w:type="dxa"/>
          </w:tcPr>
          <w:p w:rsidR="00CE3352" w:rsidRDefault="00741CEB" w:rsidP="00CE3352">
            <w:r>
              <w:t xml:space="preserve">Not sure approval ratings by students and faculty are going to be a good measure of success. </w:t>
            </w:r>
          </w:p>
        </w:tc>
      </w:tr>
    </w:tbl>
    <w:p w:rsidR="00287D3E" w:rsidRDefault="00287D3E" w:rsidP="00313B9A"/>
    <w:p w:rsidR="006761AD" w:rsidRPr="00865A44" w:rsidRDefault="006761AD" w:rsidP="006761AD">
      <w:pPr>
        <w:rPr>
          <w:rFonts w:ascii="Calibri" w:eastAsia="Calibri" w:hAnsi="Calibri" w:cs="Times New Roman"/>
        </w:rPr>
      </w:pPr>
    </w:p>
    <w:p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rsidTr="006855C6">
        <w:tc>
          <w:tcPr>
            <w:tcW w:w="4590" w:type="dxa"/>
          </w:tcPr>
          <w:p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741CEB">
              <w:rPr>
                <w:rFonts w:ascii="Calibri" w:eastAsia="Calibri" w:hAnsi="Calibri" w:cs="Times New Roman"/>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 xml:space="preserve">Accepted </w:t>
            </w:r>
            <w:proofErr w:type="gramStart"/>
            <w:r w:rsidR="006761AD">
              <w:rPr>
                <w:rFonts w:ascii="Calibri" w:eastAsia="Calibri" w:hAnsi="Calibri" w:cs="Times New Roman"/>
                <w:sz w:val="24"/>
                <w:szCs w:val="24"/>
              </w:rPr>
              <w:t>W</w:t>
            </w:r>
            <w:r w:rsidR="006761AD" w:rsidRPr="00865A44">
              <w:rPr>
                <w:rFonts w:ascii="Calibri" w:eastAsia="Calibri" w:hAnsi="Calibri" w:cs="Times New Roman"/>
                <w:sz w:val="24"/>
                <w:szCs w:val="24"/>
              </w:rPr>
              <w:t>ith</w:t>
            </w:r>
            <w:proofErr w:type="gramEnd"/>
            <w:r w:rsidR="006761AD" w:rsidRPr="00865A44">
              <w:rPr>
                <w:rFonts w:ascii="Calibri" w:eastAsia="Calibri" w:hAnsi="Calibri" w:cs="Times New Roman"/>
                <w:sz w:val="24"/>
                <w:szCs w:val="24"/>
              </w:rPr>
              <w:t xml:space="preserve"> Recommendations</w:t>
            </w:r>
          </w:p>
        </w:tc>
        <w:tc>
          <w:tcPr>
            <w:tcW w:w="3060" w:type="dxa"/>
          </w:tcPr>
          <w:p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rsidR="006761AD" w:rsidRDefault="006761AD" w:rsidP="006761AD">
      <w:pPr>
        <w:jc w:val="center"/>
      </w:pPr>
    </w:p>
    <w:p w:rsidR="006761AD" w:rsidRDefault="006761AD" w:rsidP="006761AD"/>
    <w:p w:rsidR="006761AD" w:rsidRPr="00101233" w:rsidRDefault="006761AD" w:rsidP="006761AD">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45D1F259" wp14:editId="224B233D">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rsidR="006761AD" w:rsidRDefault="00741CEB" w:rsidP="006761AD">
                            <w:r>
                              <w:t xml:space="preserve">It is clear that this unit is valuable and helpful, but the Program Review could use a lot more data analysis and a better understanding of the perspective of the college. Additionally, CIPs for Year 2 and Year 4 were required and never turned in, making this PR much more difficult to complete than it needed to be. The CIPs exist to help with accreditation and also to help with assessing the program as you go, so there isn’t one huge assessment with no groundwork laid every five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1F259"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rsidR="006761AD" w:rsidRDefault="00741CEB" w:rsidP="006761AD">
                      <w:r>
                        <w:t xml:space="preserve">It is clear that this unit is valuable and helpful, but the Program Review could use a lot more data analysis and a better understanding of the perspective of the college. Additionally, CIPs for Year 2 and Year 4 were required and never turned in, making this PR much more difficult to complete than it needed to be. The CIPs exist to help with accreditation and also to help with assessing the program as you go, so there isn’t one huge assessment with no groundwork laid every five years. </w:t>
                      </w:r>
                    </w:p>
                  </w:txbxContent>
                </v:textbox>
                <w10:wrap type="square"/>
              </v:shape>
            </w:pict>
          </mc:Fallback>
        </mc:AlternateContent>
      </w:r>
      <w:r w:rsidRPr="00101233">
        <w:rPr>
          <w:b/>
        </w:rPr>
        <w:t>General comments about the submission or rationale for the conclusion:</w:t>
      </w:r>
    </w:p>
    <w:p w:rsidR="006761AD" w:rsidRDefault="006761AD" w:rsidP="006761AD">
      <w:pPr>
        <w:rPr>
          <w:sz w:val="20"/>
          <w:szCs w:val="20"/>
        </w:rPr>
      </w:pPr>
    </w:p>
    <w:p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207" w:rsidRDefault="00FA0207" w:rsidP="00FA0207">
      <w:pPr>
        <w:spacing w:after="0" w:line="240" w:lineRule="auto"/>
      </w:pPr>
      <w:r>
        <w:separator/>
      </w:r>
    </w:p>
  </w:endnote>
  <w:endnote w:type="continuationSeparator" w:id="0">
    <w:p w:rsidR="00FA0207" w:rsidRDefault="00FA0207"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207" w:rsidRDefault="00FA0207" w:rsidP="00FA0207">
      <w:pPr>
        <w:spacing w:after="0" w:line="240" w:lineRule="auto"/>
      </w:pPr>
      <w:r>
        <w:separator/>
      </w:r>
    </w:p>
  </w:footnote>
  <w:footnote w:type="continuationSeparator" w:id="0">
    <w:p w:rsidR="00FA0207" w:rsidRDefault="00FA0207"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302C6B7B" wp14:editId="33240EF2">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rsidR="006761AD" w:rsidRDefault="006761AD" w:rsidP="00F22194">
    <w:pPr>
      <w:pStyle w:val="Header"/>
      <w:jc w:val="center"/>
      <w:rPr>
        <w:b/>
        <w:sz w:val="24"/>
        <w:szCs w:val="24"/>
      </w:rPr>
    </w:pPr>
  </w:p>
  <w:p w:rsidR="006761AD" w:rsidRDefault="006761AD" w:rsidP="00F22194">
    <w:pPr>
      <w:pStyle w:val="Header"/>
      <w:jc w:val="center"/>
      <w:rPr>
        <w:b/>
        <w:sz w:val="24"/>
        <w:szCs w:val="24"/>
      </w:rPr>
    </w:pPr>
  </w:p>
  <w:p w:rsidR="006761AD" w:rsidRDefault="006761AD" w:rsidP="006761AD">
    <w:pPr>
      <w:rPr>
        <w:b/>
      </w:rPr>
    </w:pPr>
    <w:r>
      <w:rPr>
        <w:b/>
      </w:rPr>
      <w:t>Unit</w:t>
    </w:r>
    <w:r w:rsidRPr="00A030C9">
      <w:rPr>
        <w:b/>
      </w:rPr>
      <w:t xml:space="preserve"> name</w:t>
    </w:r>
    <w:r>
      <w:rPr>
        <w:b/>
      </w:rPr>
      <w:t xml:space="preserve">: </w:t>
    </w:r>
    <w:r w:rsidRPr="00F32CB1">
      <w:rPr>
        <w:b/>
      </w:rPr>
      <w:t>__</w:t>
    </w:r>
    <w:r w:rsidR="00EA69EE">
      <w:rPr>
        <w:b/>
      </w:rPr>
      <w:t>Simulation Unit</w:t>
    </w:r>
    <w:r w:rsidRPr="00F32CB1">
      <w:rPr>
        <w:b/>
      </w:rPr>
      <w:t xml:space="preserve">___________________________________ </w:t>
    </w:r>
    <w:r>
      <w:rPr>
        <w:b/>
      </w:rPr>
      <w:tab/>
    </w:r>
    <w:r>
      <w:rPr>
        <w:b/>
      </w:rPr>
      <w:tab/>
    </w:r>
    <w:r w:rsidRPr="00647B52">
      <w:t xml:space="preserve"> </w:t>
    </w:r>
    <w:r>
      <w:rPr>
        <w:b/>
      </w:rPr>
      <w:t>Reviewer: ___</w:t>
    </w:r>
    <w:r w:rsidR="00EA69EE">
      <w:rPr>
        <w:b/>
      </w:rPr>
      <w:t>Katie Robinson</w:t>
    </w:r>
    <w:r>
      <w:rPr>
        <w:b/>
      </w:rPr>
      <w:t>_____________________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F2CFF"/>
    <w:rsid w:val="00261EDF"/>
    <w:rsid w:val="00287D3E"/>
    <w:rsid w:val="002C37C9"/>
    <w:rsid w:val="003078A4"/>
    <w:rsid w:val="00313B9A"/>
    <w:rsid w:val="005E3D1F"/>
    <w:rsid w:val="005F2368"/>
    <w:rsid w:val="00604216"/>
    <w:rsid w:val="006148C6"/>
    <w:rsid w:val="00624FAE"/>
    <w:rsid w:val="00634977"/>
    <w:rsid w:val="00647B52"/>
    <w:rsid w:val="006761AD"/>
    <w:rsid w:val="006855C6"/>
    <w:rsid w:val="006D169C"/>
    <w:rsid w:val="00741CEB"/>
    <w:rsid w:val="0075232C"/>
    <w:rsid w:val="00757411"/>
    <w:rsid w:val="00763184"/>
    <w:rsid w:val="00764B05"/>
    <w:rsid w:val="007F64F0"/>
    <w:rsid w:val="00807167"/>
    <w:rsid w:val="008B41CB"/>
    <w:rsid w:val="009A51CC"/>
    <w:rsid w:val="009D2932"/>
    <w:rsid w:val="00A030C9"/>
    <w:rsid w:val="00A14C6B"/>
    <w:rsid w:val="00A40501"/>
    <w:rsid w:val="00A526A4"/>
    <w:rsid w:val="00AD42E8"/>
    <w:rsid w:val="00AF0C97"/>
    <w:rsid w:val="00B02C41"/>
    <w:rsid w:val="00C13D56"/>
    <w:rsid w:val="00CA3289"/>
    <w:rsid w:val="00CD1781"/>
    <w:rsid w:val="00CE3352"/>
    <w:rsid w:val="00D47C6C"/>
    <w:rsid w:val="00D553E9"/>
    <w:rsid w:val="00DB0D1F"/>
    <w:rsid w:val="00DB4774"/>
    <w:rsid w:val="00E22EAE"/>
    <w:rsid w:val="00E514A1"/>
    <w:rsid w:val="00E96EC7"/>
    <w:rsid w:val="00EA69EE"/>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CA50"/>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Katie Robinson</cp:lastModifiedBy>
  <cp:revision>3</cp:revision>
  <cp:lastPrinted>2016-01-08T15:56:00Z</cp:lastPrinted>
  <dcterms:created xsi:type="dcterms:W3CDTF">2023-04-04T14:21:00Z</dcterms:created>
  <dcterms:modified xsi:type="dcterms:W3CDTF">2023-04-04T15:30:00Z</dcterms:modified>
</cp:coreProperties>
</file>