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0EC4" w14:textId="77777777" w:rsidR="00C03F18" w:rsidRDefault="00C03F18" w:rsidP="00C03F18">
      <w:pPr>
        <w:spacing w:after="0"/>
        <w:rPr>
          <w:b/>
          <w:sz w:val="28"/>
        </w:rPr>
      </w:pPr>
    </w:p>
    <w:p w14:paraId="05929CEA" w14:textId="4EFD4CED" w:rsidR="00F868F0" w:rsidRPr="00C03F18" w:rsidRDefault="00BE3BEE" w:rsidP="00747540">
      <w:pPr>
        <w:spacing w:after="240"/>
        <w:jc w:val="center"/>
        <w:rPr>
          <w:b/>
          <w:sz w:val="28"/>
        </w:rPr>
      </w:pPr>
      <w:r w:rsidRPr="00BE3BEE">
        <w:rPr>
          <w:b/>
          <w:sz w:val="28"/>
        </w:rPr>
        <w:t xml:space="preserve">Departmental Process </w:t>
      </w:r>
      <w:r w:rsidRPr="00C03F18">
        <w:rPr>
          <w:b/>
          <w:sz w:val="28"/>
        </w:rPr>
        <w:t xml:space="preserve">Plan for </w:t>
      </w:r>
      <w:r w:rsidR="00A4419D" w:rsidRPr="00C03F18">
        <w:rPr>
          <w:b/>
          <w:sz w:val="28"/>
        </w:rPr>
        <w:t>Linked Courses</w:t>
      </w:r>
    </w:p>
    <w:tbl>
      <w:tblPr>
        <w:tblStyle w:val="GridTable2-Accent1"/>
        <w:tblW w:w="9357" w:type="dxa"/>
        <w:jc w:val="center"/>
        <w:tblLook w:val="04A0" w:firstRow="1" w:lastRow="0" w:firstColumn="1" w:lastColumn="0" w:noHBand="0" w:noVBand="1"/>
      </w:tblPr>
      <w:tblGrid>
        <w:gridCol w:w="3235"/>
        <w:gridCol w:w="6122"/>
      </w:tblGrid>
      <w:tr w:rsidR="00C03F18" w:rsidRPr="00C03F18" w14:paraId="3F0E1984" w14:textId="77777777" w:rsidTr="00C0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9E5599" w14:textId="77777777" w:rsidR="00427933" w:rsidRPr="00C03F18" w:rsidRDefault="00427933" w:rsidP="00C03F18">
            <w:pPr>
              <w:spacing w:before="60" w:after="60"/>
              <w:rPr>
                <w:rFonts w:ascii="Calibri" w:eastAsia="Calibri" w:hAnsi="Calibri" w:cs="Calibri"/>
              </w:rPr>
            </w:pPr>
            <w:r w:rsidRPr="00C03F18">
              <w:rPr>
                <w:rFonts w:ascii="Calibri" w:eastAsia="Calibri" w:hAnsi="Calibri" w:cs="Calibri"/>
              </w:rPr>
              <w:t>Program Name:</w:t>
            </w:r>
          </w:p>
        </w:tc>
        <w:tc>
          <w:tcPr>
            <w:tcW w:w="61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46B156" w14:textId="1F47929F" w:rsidR="00427933" w:rsidRPr="00C03F18" w:rsidRDefault="00427933" w:rsidP="00C03F18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</w:p>
        </w:tc>
      </w:tr>
      <w:tr w:rsidR="00C03F18" w:rsidRPr="00C03F18" w14:paraId="6A51C9AB" w14:textId="77777777" w:rsidTr="00C0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left w:val="single" w:sz="4" w:space="0" w:color="000000"/>
            </w:tcBorders>
            <w:vAlign w:val="center"/>
          </w:tcPr>
          <w:p w14:paraId="1AF5BEBD" w14:textId="749ECB5F" w:rsidR="00427933" w:rsidRPr="00C03F18" w:rsidRDefault="00427933" w:rsidP="00C03F18">
            <w:pPr>
              <w:spacing w:before="60" w:after="60"/>
              <w:rPr>
                <w:rFonts w:ascii="Calibri" w:eastAsia="Calibri" w:hAnsi="Calibri" w:cs="Calibri"/>
              </w:rPr>
            </w:pPr>
            <w:r w:rsidRPr="00C03F18">
              <w:rPr>
                <w:rFonts w:ascii="Calibri" w:eastAsia="Calibri" w:hAnsi="Calibri" w:cs="Calibri"/>
              </w:rPr>
              <w:t>Campus:</w:t>
            </w:r>
          </w:p>
        </w:tc>
        <w:tc>
          <w:tcPr>
            <w:tcW w:w="6122" w:type="dxa"/>
            <w:tcBorders>
              <w:right w:val="single" w:sz="4" w:space="0" w:color="000000"/>
            </w:tcBorders>
            <w:vAlign w:val="center"/>
          </w:tcPr>
          <w:p w14:paraId="60A30DB5" w14:textId="4545BBEF" w:rsidR="00427933" w:rsidRPr="00C03F18" w:rsidRDefault="00427933" w:rsidP="00C03F18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03F18" w:rsidRPr="00C03F18" w14:paraId="0864F706" w14:textId="77777777" w:rsidTr="004B62FE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left w:val="single" w:sz="4" w:space="0" w:color="000000"/>
            </w:tcBorders>
            <w:vAlign w:val="center"/>
          </w:tcPr>
          <w:p w14:paraId="5EB29B0F" w14:textId="29855C3F" w:rsidR="00427933" w:rsidRPr="00C03F18" w:rsidRDefault="00427933" w:rsidP="00C03F18">
            <w:pPr>
              <w:spacing w:before="60" w:after="60"/>
              <w:rPr>
                <w:rFonts w:ascii="Calibri" w:eastAsia="Calibri" w:hAnsi="Calibri" w:cs="Calibri"/>
              </w:rPr>
            </w:pPr>
            <w:r w:rsidRPr="00C03F18">
              <w:rPr>
                <w:rFonts w:ascii="Calibri" w:eastAsia="Calibri" w:hAnsi="Calibri" w:cs="Calibri"/>
              </w:rPr>
              <w:t>Associate Dean/Director/Dean:</w:t>
            </w:r>
          </w:p>
        </w:tc>
        <w:tc>
          <w:tcPr>
            <w:tcW w:w="6122" w:type="dxa"/>
            <w:tcBorders>
              <w:right w:val="single" w:sz="4" w:space="0" w:color="000000"/>
            </w:tcBorders>
            <w:vAlign w:val="center"/>
          </w:tcPr>
          <w:p w14:paraId="04F3648C" w14:textId="122C36F9" w:rsidR="00427933" w:rsidRPr="00C03F18" w:rsidRDefault="00427933" w:rsidP="00C03F18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4B62FE" w:rsidRPr="00C03F18" w14:paraId="1DFC6B62" w14:textId="77777777" w:rsidTr="004B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left w:val="single" w:sz="4" w:space="0" w:color="000000"/>
            </w:tcBorders>
            <w:vAlign w:val="center"/>
          </w:tcPr>
          <w:p w14:paraId="63E533CB" w14:textId="63D62F09" w:rsidR="004B62FE" w:rsidRPr="00C03F18" w:rsidRDefault="004B62FE" w:rsidP="00C03F18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Courses From Program:</w:t>
            </w:r>
          </w:p>
        </w:tc>
        <w:tc>
          <w:tcPr>
            <w:tcW w:w="6122" w:type="dxa"/>
            <w:tcBorders>
              <w:right w:val="single" w:sz="4" w:space="0" w:color="000000"/>
            </w:tcBorders>
            <w:vAlign w:val="center"/>
          </w:tcPr>
          <w:p w14:paraId="6B00EFCD" w14:textId="77777777" w:rsidR="004B62FE" w:rsidRPr="00C03F18" w:rsidRDefault="004B62FE" w:rsidP="00C03F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4B62FE" w:rsidRPr="00C03F18" w14:paraId="6BB47F45" w14:textId="77777777" w:rsidTr="00C03F18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716BC" w14:textId="3E4EF0C2" w:rsidR="004B62FE" w:rsidRPr="00C03F18" w:rsidRDefault="004B62FE" w:rsidP="00C03F18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Courses From Other Programs:</w:t>
            </w:r>
          </w:p>
        </w:tc>
        <w:tc>
          <w:tcPr>
            <w:tcW w:w="61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019A5" w14:textId="77777777" w:rsidR="004B62FE" w:rsidRPr="00C03F18" w:rsidRDefault="004B62FE" w:rsidP="00C03F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05C7FA50" w14:textId="77777777" w:rsidR="00427933" w:rsidRDefault="00427933" w:rsidP="00975492">
      <w:pPr>
        <w:spacing w:after="0" w:line="240" w:lineRule="auto"/>
        <w:rPr>
          <w:u w:val="single"/>
        </w:rPr>
      </w:pPr>
    </w:p>
    <w:p w14:paraId="05929CF1" w14:textId="20DF9921" w:rsidR="00813A1E" w:rsidRPr="0033122B" w:rsidRDefault="00F75195" w:rsidP="0033122B">
      <w:pPr>
        <w:spacing w:after="0" w:line="247" w:lineRule="auto"/>
        <w:rPr>
          <w:b/>
          <w:caps/>
        </w:rPr>
      </w:pPr>
      <w:r w:rsidRPr="0033122B">
        <w:rPr>
          <w:b/>
          <w:caps/>
        </w:rPr>
        <w:t>Record Keeping &amp; Departmental Process</w:t>
      </w:r>
      <w:r w:rsidR="00427933" w:rsidRPr="0033122B">
        <w:rPr>
          <w:b/>
          <w:caps/>
        </w:rPr>
        <w:t>es</w:t>
      </w:r>
      <w:r w:rsidRPr="0033122B">
        <w:rPr>
          <w:b/>
          <w:caps/>
        </w:rPr>
        <w:t>:</w:t>
      </w:r>
    </w:p>
    <w:p w14:paraId="368A9C22" w14:textId="77777777" w:rsidR="0033122B" w:rsidRPr="0033122B" w:rsidRDefault="0033122B" w:rsidP="0033122B">
      <w:pPr>
        <w:spacing w:after="0" w:line="247" w:lineRule="auto"/>
        <w:rPr>
          <w:b/>
          <w:caps/>
        </w:rPr>
      </w:pPr>
    </w:p>
    <w:p w14:paraId="05929CF2" w14:textId="70326136" w:rsidR="00813A1E" w:rsidRPr="0033122B" w:rsidRDefault="00306997" w:rsidP="0033122B">
      <w:pPr>
        <w:pStyle w:val="ListParagraph"/>
        <w:numPr>
          <w:ilvl w:val="0"/>
          <w:numId w:val="7"/>
        </w:numPr>
        <w:spacing w:after="0" w:line="247" w:lineRule="auto"/>
      </w:pPr>
      <w:r w:rsidRPr="0033122B">
        <w:t xml:space="preserve">Provide </w:t>
      </w:r>
      <w:r w:rsidR="00AD63C2" w:rsidRPr="0033122B">
        <w:t>an overview of how</w:t>
      </w:r>
      <w:r w:rsidR="00D8478D" w:rsidRPr="0033122B">
        <w:t xml:space="preserve"> </w:t>
      </w:r>
      <w:r w:rsidR="00C03F18" w:rsidRPr="0033122B">
        <w:t>Continuing Education (CE) student records and course grades will be recorded and saved for linked courses to ensure equal assessment for both CE and credit students</w:t>
      </w:r>
      <w:r w:rsidR="00816F82">
        <w:t>. (R</w:t>
      </w:r>
      <w:r w:rsidR="00C03F18" w:rsidRPr="0033122B">
        <w:t xml:space="preserve">ecords must be </w:t>
      </w:r>
      <w:r w:rsidR="00816F82" w:rsidRPr="0033122B">
        <w:t>kept for</w:t>
      </w:r>
      <w:r w:rsidR="00C03F18" w:rsidRPr="0033122B">
        <w:t xml:space="preserve"> at least 5 years</w:t>
      </w:r>
      <w:r w:rsidR="00816F82">
        <w:t>).</w:t>
      </w:r>
    </w:p>
    <w:p w14:paraId="0AA1DD2D" w14:textId="77777777" w:rsidR="0033122B" w:rsidRPr="0033122B" w:rsidRDefault="0033122B" w:rsidP="0033122B">
      <w:pPr>
        <w:pStyle w:val="ListParagraph"/>
        <w:spacing w:after="0" w:line="247" w:lineRule="auto"/>
        <w:ind w:left="360"/>
      </w:pPr>
    </w:p>
    <w:p w14:paraId="0FCC27A1" w14:textId="77777777" w:rsidR="0033122B" w:rsidRDefault="0033122B" w:rsidP="0033122B">
      <w:pPr>
        <w:spacing w:after="0" w:line="247" w:lineRule="auto"/>
        <w:rPr>
          <w:b/>
          <w:caps/>
        </w:rPr>
      </w:pPr>
    </w:p>
    <w:p w14:paraId="03CD13CE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13B6DEDF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6F8E5F67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7F89787E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5738FA39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31948474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00A665DE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72F11404" w14:textId="77777777" w:rsidR="00901863" w:rsidRPr="0033122B" w:rsidRDefault="00901863" w:rsidP="0033122B">
      <w:pPr>
        <w:spacing w:after="0" w:line="247" w:lineRule="auto"/>
        <w:rPr>
          <w:b/>
          <w:caps/>
        </w:rPr>
      </w:pPr>
    </w:p>
    <w:p w14:paraId="16CF9BD6" w14:textId="7EAEB7BF" w:rsidR="00306997" w:rsidRPr="0033122B" w:rsidRDefault="00F75195" w:rsidP="0033122B">
      <w:pPr>
        <w:spacing w:after="0" w:line="247" w:lineRule="auto"/>
        <w:rPr>
          <w:b/>
          <w:caps/>
        </w:rPr>
      </w:pPr>
      <w:r w:rsidRPr="0033122B">
        <w:rPr>
          <w:b/>
          <w:caps/>
        </w:rPr>
        <w:t>Catalog Compliance:</w:t>
      </w:r>
    </w:p>
    <w:p w14:paraId="6F32BC30" w14:textId="77777777" w:rsidR="0033122B" w:rsidRPr="0033122B" w:rsidRDefault="0033122B" w:rsidP="0033122B">
      <w:pPr>
        <w:spacing w:after="0" w:line="247" w:lineRule="auto"/>
        <w:rPr>
          <w:b/>
          <w:caps/>
        </w:rPr>
      </w:pPr>
    </w:p>
    <w:p w14:paraId="36314A2F" w14:textId="5D1B815D" w:rsidR="00306997" w:rsidRPr="00901863" w:rsidRDefault="00306997" w:rsidP="0033122B">
      <w:pPr>
        <w:pStyle w:val="ListParagraph"/>
        <w:numPr>
          <w:ilvl w:val="0"/>
          <w:numId w:val="7"/>
        </w:numPr>
        <w:spacing w:after="0" w:line="247" w:lineRule="auto"/>
      </w:pPr>
      <w:r w:rsidRPr="00901863">
        <w:t xml:space="preserve">How </w:t>
      </w:r>
      <w:r w:rsidR="00901863">
        <w:t>will you</w:t>
      </w:r>
      <w:r w:rsidR="00816F82">
        <w:t xml:space="preserve"> notify</w:t>
      </w:r>
      <w:r w:rsidRPr="00901863">
        <w:t xml:space="preserve"> students of the following?</w:t>
      </w:r>
    </w:p>
    <w:p w14:paraId="70CBD950" w14:textId="20330356" w:rsidR="00306997" w:rsidRPr="00901863" w:rsidRDefault="00306997" w:rsidP="0033122B">
      <w:pPr>
        <w:pStyle w:val="ListParagraph"/>
        <w:numPr>
          <w:ilvl w:val="1"/>
          <w:numId w:val="11"/>
        </w:numPr>
        <w:spacing w:after="0" w:line="247" w:lineRule="auto"/>
      </w:pPr>
      <w:r w:rsidRPr="00901863">
        <w:t xml:space="preserve">For the </w:t>
      </w:r>
      <w:bookmarkStart w:id="0" w:name="_Hlk201757318"/>
      <w:r w:rsidRPr="00901863">
        <w:t>college to be eligible to grant the student their award, the student must complete at least 25% of that award via credit-b</w:t>
      </w:r>
      <w:r w:rsidR="005412D3">
        <w:t>e</w:t>
      </w:r>
      <w:r w:rsidRPr="00901863">
        <w:t>aring courses at Collin College. (</w:t>
      </w:r>
      <w:r w:rsidR="00901863" w:rsidRPr="00901863">
        <w:t>Credit earned via PLA and transfer coursework – including linked courses – must not exceed 75% of the coursework applied toward their award</w:t>
      </w:r>
      <w:r w:rsidR="0024568B">
        <w:t>)</w:t>
      </w:r>
      <w:r w:rsidR="00901863" w:rsidRPr="00901863">
        <w:t>.</w:t>
      </w:r>
    </w:p>
    <w:p w14:paraId="05929D10" w14:textId="51D5AC4D" w:rsidR="00D8478D" w:rsidRPr="0024568B" w:rsidRDefault="00901863" w:rsidP="0033122B">
      <w:pPr>
        <w:pStyle w:val="ListParagraph"/>
        <w:numPr>
          <w:ilvl w:val="1"/>
          <w:numId w:val="11"/>
        </w:numPr>
        <w:spacing w:after="0" w:line="247" w:lineRule="auto"/>
      </w:pPr>
      <w:r w:rsidRPr="00901863">
        <w:t xml:space="preserve">Students must earn at least one technical course at Collin College that is required to </w:t>
      </w:r>
      <w:r w:rsidRPr="0024568B">
        <w:t xml:space="preserve">complete their award. </w:t>
      </w:r>
      <w:r w:rsidR="00306997" w:rsidRPr="0024568B">
        <w:t>(Linked courses cannot be used toward this requirement</w:t>
      </w:r>
      <w:r w:rsidRPr="0024568B">
        <w:t>)</w:t>
      </w:r>
      <w:r w:rsidR="00306997" w:rsidRPr="0024568B">
        <w:t>.</w:t>
      </w:r>
    </w:p>
    <w:p w14:paraId="63398F72" w14:textId="3B3A5057" w:rsidR="0024568B" w:rsidRPr="0024568B" w:rsidRDefault="0024568B" w:rsidP="0024568B">
      <w:pPr>
        <w:pStyle w:val="ListParagraph"/>
        <w:numPr>
          <w:ilvl w:val="1"/>
          <w:numId w:val="11"/>
        </w:numPr>
        <w:spacing w:after="0" w:line="247" w:lineRule="auto"/>
      </w:pPr>
      <w:r w:rsidRPr="0024568B">
        <w:t>Students can request that a PLA-eligible linked course be changed to credit within five years of taking the course.</w:t>
      </w:r>
    </w:p>
    <w:bookmarkEnd w:id="0"/>
    <w:p w14:paraId="1C895881" w14:textId="77777777" w:rsidR="0033122B" w:rsidRDefault="0033122B" w:rsidP="0033122B">
      <w:pPr>
        <w:spacing w:after="0" w:line="247" w:lineRule="auto"/>
        <w:rPr>
          <w:b/>
          <w:caps/>
        </w:rPr>
      </w:pPr>
    </w:p>
    <w:p w14:paraId="025E9B55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13BA5738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0CB19B80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059F8D39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7445DF62" w14:textId="77777777" w:rsidR="004B22BB" w:rsidRDefault="004B22BB" w:rsidP="0033122B">
      <w:pPr>
        <w:spacing w:after="0" w:line="247" w:lineRule="auto"/>
        <w:rPr>
          <w:b/>
          <w:caps/>
        </w:rPr>
      </w:pPr>
    </w:p>
    <w:p w14:paraId="0017D66E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1D922871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57227633" w14:textId="77777777" w:rsidR="00747540" w:rsidRDefault="00747540" w:rsidP="0033122B">
      <w:pPr>
        <w:spacing w:after="0" w:line="247" w:lineRule="auto"/>
        <w:rPr>
          <w:b/>
          <w:caps/>
        </w:rPr>
      </w:pPr>
    </w:p>
    <w:p w14:paraId="0CE85F4B" w14:textId="77777777" w:rsidR="00901863" w:rsidRDefault="00901863" w:rsidP="0033122B">
      <w:pPr>
        <w:spacing w:after="0" w:line="247" w:lineRule="auto"/>
        <w:rPr>
          <w:b/>
          <w:caps/>
        </w:rPr>
      </w:pPr>
    </w:p>
    <w:p w14:paraId="05929D11" w14:textId="3D98733A" w:rsidR="00AD63C2" w:rsidRDefault="00F75195" w:rsidP="0033122B">
      <w:pPr>
        <w:spacing w:after="0" w:line="247" w:lineRule="auto"/>
        <w:rPr>
          <w:b/>
          <w:caps/>
        </w:rPr>
      </w:pPr>
      <w:r w:rsidRPr="0033122B">
        <w:rPr>
          <w:b/>
          <w:caps/>
        </w:rPr>
        <w:t>Assessment:</w:t>
      </w:r>
    </w:p>
    <w:p w14:paraId="312A4832" w14:textId="77777777" w:rsidR="0033122B" w:rsidRPr="00747540" w:rsidRDefault="0033122B" w:rsidP="0033122B">
      <w:pPr>
        <w:spacing w:after="0" w:line="247" w:lineRule="auto"/>
        <w:rPr>
          <w:b/>
          <w:caps/>
        </w:rPr>
      </w:pPr>
    </w:p>
    <w:p w14:paraId="59EB0324" w14:textId="0C3E033B" w:rsidR="00747540" w:rsidRPr="00747540" w:rsidRDefault="00747540" w:rsidP="00747540">
      <w:pPr>
        <w:pStyle w:val="ListParagraph"/>
        <w:numPr>
          <w:ilvl w:val="0"/>
          <w:numId w:val="6"/>
        </w:numPr>
      </w:pPr>
      <w:r w:rsidRPr="006D6BAC">
        <w:t xml:space="preserve">Submit syllabi for each linked course (both CE and </w:t>
      </w:r>
      <w:r>
        <w:t>c</w:t>
      </w:r>
      <w:r w:rsidRPr="006D6BAC">
        <w:t>redit)</w:t>
      </w:r>
      <w:r>
        <w:t xml:space="preserve"> </w:t>
      </w:r>
      <w:r>
        <w:rPr>
          <w:color w:val="0070C0"/>
        </w:rPr>
        <w:t xml:space="preserve">to </w:t>
      </w:r>
      <w:hyperlink r:id="rId11" w:history="1">
        <w:r w:rsidRPr="00A80FAC">
          <w:rPr>
            <w:rStyle w:val="Hyperlink"/>
          </w:rPr>
          <w:t>curriculumoffice@collin.edu</w:t>
        </w:r>
      </w:hyperlink>
      <w:r>
        <w:rPr>
          <w:color w:val="0070C0"/>
        </w:rPr>
        <w:t xml:space="preserve"> </w:t>
      </w:r>
      <w:r w:rsidRPr="001B1065">
        <w:rPr>
          <w:b/>
          <w:bCs/>
        </w:rPr>
        <w:t>at the beginning of every semester they are offered</w:t>
      </w:r>
      <w:r w:rsidR="00816F82" w:rsidRPr="001B1065">
        <w:rPr>
          <w:b/>
          <w:bCs/>
        </w:rPr>
        <w:t>.</w:t>
      </w:r>
      <w:r w:rsidR="00816F82">
        <w:t xml:space="preserve"> These syllabi should</w:t>
      </w:r>
      <w:r w:rsidRPr="00747540">
        <w:t xml:space="preserve"> show how equal assessment for both CE and credit students will be ensured. (CE and credit syllabi can be combined to include information for both courses on one syllabus). </w:t>
      </w:r>
    </w:p>
    <w:p w14:paraId="7CBE35AE" w14:textId="51F7C5DF" w:rsidR="00747540" w:rsidRPr="00747540" w:rsidRDefault="00DA4EBA" w:rsidP="00747540">
      <w:pPr>
        <w:pStyle w:val="ListParagraph"/>
        <w:numPr>
          <w:ilvl w:val="1"/>
          <w:numId w:val="6"/>
        </w:numPr>
      </w:pPr>
      <w:r>
        <w:t>Additionally, t</w:t>
      </w:r>
      <w:r w:rsidR="00747540" w:rsidRPr="00747540">
        <w:t>he linked course syllabus/syllabi must include at least the following:</w:t>
      </w:r>
    </w:p>
    <w:p w14:paraId="281E473A" w14:textId="77777777" w:rsidR="00747540" w:rsidRPr="00747540" w:rsidRDefault="00747540" w:rsidP="00747540">
      <w:pPr>
        <w:pStyle w:val="ListParagraph"/>
        <w:numPr>
          <w:ilvl w:val="2"/>
          <w:numId w:val="6"/>
        </w:numPr>
      </w:pPr>
      <w:r w:rsidRPr="00747540">
        <w:t>the course information (course rubric, number, section, etc.)</w:t>
      </w:r>
    </w:p>
    <w:p w14:paraId="2C9F4F04" w14:textId="77777777" w:rsidR="00747540" w:rsidRPr="00747540" w:rsidRDefault="00747540" w:rsidP="00747540">
      <w:pPr>
        <w:pStyle w:val="ListParagraph"/>
        <w:numPr>
          <w:ilvl w:val="2"/>
          <w:numId w:val="6"/>
        </w:numPr>
      </w:pPr>
      <w:r w:rsidRPr="00747540">
        <w:t>the statement below, which can be added in the NOTES section of the syllabi in Concourse or any other instructor-managed section</w:t>
      </w:r>
    </w:p>
    <w:p w14:paraId="73E208B8" w14:textId="77777777" w:rsidR="0024568B" w:rsidRDefault="0024568B" w:rsidP="0024568B">
      <w:pPr>
        <w:pStyle w:val="ListParagraph"/>
        <w:ind w:left="1080"/>
      </w:pPr>
    </w:p>
    <w:p w14:paraId="41757C8B" w14:textId="27EA6CE0" w:rsidR="0024568B" w:rsidRPr="00747540" w:rsidRDefault="0024568B" w:rsidP="0024568B">
      <w:pPr>
        <w:pStyle w:val="ListParagraph"/>
        <w:ind w:right="720"/>
        <w:jc w:val="both"/>
        <w:rPr>
          <w:b/>
          <w:bCs/>
        </w:rPr>
      </w:pPr>
      <w:r w:rsidRPr="00747540">
        <w:rPr>
          <w:b/>
          <w:bCs/>
        </w:rPr>
        <w:t>A minimum of 25% of the semester credit hours required for a</w:t>
      </w:r>
      <w:r w:rsidR="006E005F">
        <w:rPr>
          <w:b/>
          <w:bCs/>
        </w:rPr>
        <w:t>n award</w:t>
      </w:r>
      <w:r w:rsidRPr="00747540">
        <w:rPr>
          <w:b/>
          <w:bCs/>
        </w:rPr>
        <w:t xml:space="preserve"> must be earned through the credit program at Collin College. Students should consult with the credit department over the linked courses for specific information regarding their program.</w:t>
      </w:r>
    </w:p>
    <w:p w14:paraId="05929D15" w14:textId="35263FEE" w:rsidR="00F868F0" w:rsidRPr="00AD63C2" w:rsidRDefault="00F868F0" w:rsidP="00747540">
      <w:pPr>
        <w:pStyle w:val="ListParagraph"/>
        <w:spacing w:after="0" w:line="247" w:lineRule="auto"/>
        <w:ind w:left="360"/>
      </w:pPr>
    </w:p>
    <w:sectPr w:rsidR="00F868F0" w:rsidRPr="00AD63C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5B48" w14:textId="77777777" w:rsidR="00652982" w:rsidRDefault="00652982" w:rsidP="00F868F0">
      <w:pPr>
        <w:spacing w:after="0" w:line="240" w:lineRule="auto"/>
      </w:pPr>
      <w:r>
        <w:separator/>
      </w:r>
    </w:p>
  </w:endnote>
  <w:endnote w:type="continuationSeparator" w:id="0">
    <w:p w14:paraId="00998F06" w14:textId="77777777" w:rsidR="00652982" w:rsidRDefault="00652982" w:rsidP="00F868F0">
      <w:pPr>
        <w:spacing w:after="0" w:line="240" w:lineRule="auto"/>
      </w:pPr>
      <w:r>
        <w:continuationSeparator/>
      </w:r>
    </w:p>
  </w:endnote>
  <w:endnote w:type="continuationNotice" w:id="1">
    <w:p w14:paraId="58B1213D" w14:textId="77777777" w:rsidR="00FE32E7" w:rsidRDefault="00FE3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D026" w14:textId="77777777" w:rsidR="00652982" w:rsidRDefault="00652982" w:rsidP="00F868F0">
      <w:pPr>
        <w:spacing w:after="0" w:line="240" w:lineRule="auto"/>
      </w:pPr>
      <w:r>
        <w:separator/>
      </w:r>
    </w:p>
  </w:footnote>
  <w:footnote w:type="continuationSeparator" w:id="0">
    <w:p w14:paraId="38446936" w14:textId="77777777" w:rsidR="00652982" w:rsidRDefault="00652982" w:rsidP="00F868F0">
      <w:pPr>
        <w:spacing w:after="0" w:line="240" w:lineRule="auto"/>
      </w:pPr>
      <w:r>
        <w:continuationSeparator/>
      </w:r>
    </w:p>
  </w:footnote>
  <w:footnote w:type="continuationNotice" w:id="1">
    <w:p w14:paraId="2A31DF35" w14:textId="77777777" w:rsidR="00FE32E7" w:rsidRDefault="00FE3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9D1A" w14:textId="77777777" w:rsidR="00652982" w:rsidRDefault="00652982" w:rsidP="00F868F0">
    <w:pPr>
      <w:pStyle w:val="Header"/>
      <w:jc w:val="center"/>
    </w:pPr>
    <w:r>
      <w:rPr>
        <w:noProof/>
      </w:rPr>
      <w:drawing>
        <wp:inline distT="0" distB="0" distL="0" distR="0" wp14:anchorId="05929D1B" wp14:editId="05929D1C">
          <wp:extent cx="3467100" cy="733425"/>
          <wp:effectExtent l="0" t="0" r="0" b="952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D05D4659-D25D-45E9-A956-81161B8C5E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D05D4659-D25D-45E9-A956-81161B8C5E0C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C07"/>
    <w:multiLevelType w:val="hybridMultilevel"/>
    <w:tmpl w:val="10C8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5FEA"/>
    <w:multiLevelType w:val="hybridMultilevel"/>
    <w:tmpl w:val="E1E4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3D8"/>
    <w:multiLevelType w:val="hybridMultilevel"/>
    <w:tmpl w:val="1CC8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827DB"/>
    <w:multiLevelType w:val="hybridMultilevel"/>
    <w:tmpl w:val="56461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F6D2E"/>
    <w:multiLevelType w:val="hybridMultilevel"/>
    <w:tmpl w:val="A61C0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3930"/>
    <w:multiLevelType w:val="hybridMultilevel"/>
    <w:tmpl w:val="29A28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419B4"/>
    <w:multiLevelType w:val="hybridMultilevel"/>
    <w:tmpl w:val="A50C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F0933"/>
    <w:multiLevelType w:val="hybridMultilevel"/>
    <w:tmpl w:val="38546D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D0121E"/>
    <w:multiLevelType w:val="hybridMultilevel"/>
    <w:tmpl w:val="E9B8D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E1FBA"/>
    <w:multiLevelType w:val="hybridMultilevel"/>
    <w:tmpl w:val="D32C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E56145"/>
    <w:multiLevelType w:val="hybridMultilevel"/>
    <w:tmpl w:val="CBDC2CD2"/>
    <w:lvl w:ilvl="0" w:tplc="8348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918314">
    <w:abstractNumId w:val="0"/>
  </w:num>
  <w:num w:numId="2" w16cid:durableId="1699965105">
    <w:abstractNumId w:val="1"/>
  </w:num>
  <w:num w:numId="3" w16cid:durableId="1132210639">
    <w:abstractNumId w:val="5"/>
  </w:num>
  <w:num w:numId="4" w16cid:durableId="832644390">
    <w:abstractNumId w:val="8"/>
  </w:num>
  <w:num w:numId="5" w16cid:durableId="909658805">
    <w:abstractNumId w:val="4"/>
  </w:num>
  <w:num w:numId="6" w16cid:durableId="926231417">
    <w:abstractNumId w:val="3"/>
  </w:num>
  <w:num w:numId="7" w16cid:durableId="1291665541">
    <w:abstractNumId w:val="10"/>
  </w:num>
  <w:num w:numId="8" w16cid:durableId="955133988">
    <w:abstractNumId w:val="6"/>
  </w:num>
  <w:num w:numId="9" w16cid:durableId="1747070280">
    <w:abstractNumId w:val="2"/>
  </w:num>
  <w:num w:numId="10" w16cid:durableId="1284312193">
    <w:abstractNumId w:val="9"/>
  </w:num>
  <w:num w:numId="11" w16cid:durableId="321854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F0"/>
    <w:rsid w:val="00043745"/>
    <w:rsid w:val="000D20C8"/>
    <w:rsid w:val="000E032B"/>
    <w:rsid w:val="00133207"/>
    <w:rsid w:val="00186436"/>
    <w:rsid w:val="001B1065"/>
    <w:rsid w:val="001D36B9"/>
    <w:rsid w:val="0024568B"/>
    <w:rsid w:val="00261C5B"/>
    <w:rsid w:val="002A6F86"/>
    <w:rsid w:val="00306997"/>
    <w:rsid w:val="0033122B"/>
    <w:rsid w:val="00344F25"/>
    <w:rsid w:val="00427933"/>
    <w:rsid w:val="004454C8"/>
    <w:rsid w:val="00453141"/>
    <w:rsid w:val="004B22BB"/>
    <w:rsid w:val="004B62FE"/>
    <w:rsid w:val="004E77E4"/>
    <w:rsid w:val="005412D3"/>
    <w:rsid w:val="00554E0D"/>
    <w:rsid w:val="00564AF6"/>
    <w:rsid w:val="005709C0"/>
    <w:rsid w:val="005D00A9"/>
    <w:rsid w:val="005D5140"/>
    <w:rsid w:val="00652982"/>
    <w:rsid w:val="0068112E"/>
    <w:rsid w:val="00683D22"/>
    <w:rsid w:val="006D6BAC"/>
    <w:rsid w:val="006E005F"/>
    <w:rsid w:val="00725384"/>
    <w:rsid w:val="00747540"/>
    <w:rsid w:val="007C3FD8"/>
    <w:rsid w:val="00813A1E"/>
    <w:rsid w:val="00816043"/>
    <w:rsid w:val="00816F82"/>
    <w:rsid w:val="0090101A"/>
    <w:rsid w:val="00901863"/>
    <w:rsid w:val="00975492"/>
    <w:rsid w:val="009977C1"/>
    <w:rsid w:val="00997C40"/>
    <w:rsid w:val="009E2AE6"/>
    <w:rsid w:val="009F372D"/>
    <w:rsid w:val="00A4419D"/>
    <w:rsid w:val="00A52E36"/>
    <w:rsid w:val="00A83AB4"/>
    <w:rsid w:val="00A8666C"/>
    <w:rsid w:val="00A95DDA"/>
    <w:rsid w:val="00AC20F9"/>
    <w:rsid w:val="00AD63C2"/>
    <w:rsid w:val="00B01817"/>
    <w:rsid w:val="00B21CA3"/>
    <w:rsid w:val="00BE3BEE"/>
    <w:rsid w:val="00BF0627"/>
    <w:rsid w:val="00C03F18"/>
    <w:rsid w:val="00C260F0"/>
    <w:rsid w:val="00C32201"/>
    <w:rsid w:val="00C32E0C"/>
    <w:rsid w:val="00C45265"/>
    <w:rsid w:val="00C50420"/>
    <w:rsid w:val="00C677E5"/>
    <w:rsid w:val="00C72587"/>
    <w:rsid w:val="00C865FF"/>
    <w:rsid w:val="00C87CA0"/>
    <w:rsid w:val="00CD1903"/>
    <w:rsid w:val="00D30C7E"/>
    <w:rsid w:val="00D56818"/>
    <w:rsid w:val="00D6434C"/>
    <w:rsid w:val="00D8478D"/>
    <w:rsid w:val="00DA1B58"/>
    <w:rsid w:val="00DA4EBA"/>
    <w:rsid w:val="00E026F5"/>
    <w:rsid w:val="00E22666"/>
    <w:rsid w:val="00F258A9"/>
    <w:rsid w:val="00F25C82"/>
    <w:rsid w:val="00F75195"/>
    <w:rsid w:val="00F80C08"/>
    <w:rsid w:val="00F81436"/>
    <w:rsid w:val="00F868F0"/>
    <w:rsid w:val="00F910AC"/>
    <w:rsid w:val="00F91ECE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5929CE9"/>
  <w15:chartTrackingRefBased/>
  <w15:docId w15:val="{1E0A0B49-8012-49E6-9F66-97F5C41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F0"/>
  </w:style>
  <w:style w:type="paragraph" w:styleId="Footer">
    <w:name w:val="footer"/>
    <w:basedOn w:val="Normal"/>
    <w:link w:val="FooterChar"/>
    <w:uiPriority w:val="99"/>
    <w:unhideWhenUsed/>
    <w:rsid w:val="00F86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F0"/>
  </w:style>
  <w:style w:type="paragraph" w:styleId="ListParagraph">
    <w:name w:val="List Paragraph"/>
    <w:basedOn w:val="Normal"/>
    <w:uiPriority w:val="34"/>
    <w:qFormat/>
    <w:rsid w:val="00F86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1E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E026F5"/>
  </w:style>
  <w:style w:type="table" w:customStyle="1" w:styleId="GridTable2-Accent31">
    <w:name w:val="Grid Table 2 - Accent 31"/>
    <w:basedOn w:val="TableNormal"/>
    <w:next w:val="GridTable2-Accent3"/>
    <w:uiPriority w:val="47"/>
    <w:rsid w:val="00427933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42793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4279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7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42793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office@collin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BB1FD99D95349850F51295A192FA3" ma:contentTypeVersion="10" ma:contentTypeDescription="Create a new document." ma:contentTypeScope="" ma:versionID="bfb4b08632dae5708ce387058f07d680">
  <xsd:schema xmlns:xsd="http://www.w3.org/2001/XMLSchema" xmlns:xs="http://www.w3.org/2001/XMLSchema" xmlns:p="http://schemas.microsoft.com/office/2006/metadata/properties" xmlns:ns2="f159107d-8c5e-4826-97d5-5e5be83c0c65" xmlns:ns3="ff194b14-fbbb-44b9-a969-1d4d0f465c0e" targetNamespace="http://schemas.microsoft.com/office/2006/metadata/properties" ma:root="true" ma:fieldsID="a533f079dff3bc978d79d603ffd7db7a" ns2:_="" ns3:_="">
    <xsd:import namespace="f159107d-8c5e-4826-97d5-5e5be83c0c65"/>
    <xsd:import namespace="ff194b14-fbbb-44b9-a969-1d4d0f46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9107d-8c5e-4826-97d5-5e5be83c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94b14-fbbb-44b9-a969-1d4d0f465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67A9-B5C9-4BA3-8C72-FC25A731B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723F1-9580-4766-8715-892CB01628F3}">
  <ds:schemaRefs>
    <ds:schemaRef ds:uri="ff194b14-fbbb-44b9-a969-1d4d0f465c0e"/>
    <ds:schemaRef ds:uri="http://purl.org/dc/terms/"/>
    <ds:schemaRef ds:uri="f159107d-8c5e-4826-97d5-5e5be83c0c65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16F5C9-B20E-417A-9E70-EDA051CF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9107d-8c5e-4826-97d5-5e5be83c0c65"/>
    <ds:schemaRef ds:uri="ff194b14-fbbb-44b9-a969-1d4d0f465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3C84C-F163-46F1-BACB-EEE8DF3F5D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Castleman</dc:creator>
  <cp:keywords/>
  <dc:description/>
  <cp:lastModifiedBy>Sarah Monroe</cp:lastModifiedBy>
  <cp:revision>19</cp:revision>
  <cp:lastPrinted>2025-06-25T15:18:00Z</cp:lastPrinted>
  <dcterms:created xsi:type="dcterms:W3CDTF">2024-04-04T14:25:00Z</dcterms:created>
  <dcterms:modified xsi:type="dcterms:W3CDTF">2025-07-23T22:38:00Z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0x010100082BC534CF9E024390221F7BB905F496</vt:lpwstr>
  </property>
</Properties>
</file>