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7F" w:rsidRPr="00B9352D" w:rsidRDefault="008F717F" w:rsidP="008F717F">
      <w:pPr>
        <w:jc w:val="center"/>
        <w:rPr>
          <w:rFonts w:ascii="Arial" w:hAnsi="Arial" w:cs="Arial"/>
          <w:b/>
          <w:sz w:val="24"/>
          <w:szCs w:val="24"/>
        </w:rPr>
      </w:pPr>
      <w:r w:rsidRPr="00B9352D">
        <w:rPr>
          <w:rFonts w:ascii="Arial" w:hAnsi="Arial" w:cs="Arial"/>
          <w:b/>
          <w:sz w:val="24"/>
          <w:szCs w:val="24"/>
        </w:rPr>
        <w:t>COLLIN COLLEGE</w:t>
      </w:r>
    </w:p>
    <w:p w:rsidR="00DA289D" w:rsidRPr="00DA289D" w:rsidRDefault="00DA289D" w:rsidP="00DA289D">
      <w:pPr>
        <w:jc w:val="center"/>
        <w:rPr>
          <w:rFonts w:ascii="Arial" w:hAnsi="Arial" w:cs="Arial"/>
          <w:b/>
          <w:sz w:val="24"/>
          <w:szCs w:val="24"/>
        </w:rPr>
      </w:pPr>
      <w:r>
        <w:rPr>
          <w:rFonts w:ascii="Arial" w:hAnsi="Arial" w:cs="Arial"/>
          <w:b/>
          <w:sz w:val="24"/>
          <w:szCs w:val="24"/>
        </w:rPr>
        <w:t>COURSE SYLLABUS</w:t>
      </w:r>
    </w:p>
    <w:p w:rsidR="00DA289D" w:rsidRPr="00DA289D" w:rsidRDefault="00DA289D" w:rsidP="00DA289D">
      <w:pPr>
        <w:tabs>
          <w:tab w:val="center" w:pos="4680"/>
        </w:tabs>
        <w:suppressAutoHyphens/>
        <w:spacing w:after="0" w:line="240" w:lineRule="auto"/>
        <w:rPr>
          <w:rFonts w:ascii="Arial" w:eastAsia="Times New Roman" w:hAnsi="Arial" w:cs="Times New Roman"/>
          <w:b/>
          <w:spacing w:val="-3"/>
          <w:sz w:val="24"/>
          <w:szCs w:val="20"/>
        </w:rPr>
      </w:pPr>
      <w:r w:rsidRPr="00DA289D">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B866D32" wp14:editId="6F17FF0D">
                <wp:simplePos x="0" y="0"/>
                <wp:positionH relativeFrom="column">
                  <wp:posOffset>-59690</wp:posOffset>
                </wp:positionH>
                <wp:positionV relativeFrom="paragraph">
                  <wp:posOffset>142875</wp:posOffset>
                </wp:positionV>
                <wp:extent cx="1483995" cy="225425"/>
                <wp:effectExtent l="6985" t="9525"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25425"/>
                        </a:xfrm>
                        <a:prstGeom prst="rect">
                          <a:avLst/>
                        </a:prstGeom>
                        <a:solidFill>
                          <a:srgbClr val="FFFFFF">
                            <a:alpha val="0"/>
                          </a:srgbClr>
                        </a:solidFill>
                        <a:ln w="9525">
                          <a:solidFill>
                            <a:srgbClr val="000000"/>
                          </a:solidFill>
                          <a:miter lim="800000"/>
                          <a:headEnd/>
                          <a:tailEnd/>
                        </a:ln>
                      </wps:spPr>
                      <wps:txbx>
                        <w:txbxContent>
                          <w:p w:rsidR="00DA289D" w:rsidRDefault="00DA289D" w:rsidP="00DA289D">
                            <w:pPr>
                              <w:ind w:left="-3870" w:hanging="1440"/>
                            </w:pPr>
                            <w:r>
                              <w:t xml:space="preserve">Course </w:t>
                            </w:r>
                            <w:proofErr w:type="spellStart"/>
                            <w:r>
                              <w:t>Infor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11.25pt;width:116.8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">
                <v:fill opacity="0"/>
                <v:textbox>
                  <w:txbxContent>
                    <w:p w:rsidR="00DA289D" w:rsidRDefault="00DA289D" w:rsidP="00DA289D">
                      <w:pPr>
                        <w:ind w:left="-3870" w:hanging="1440"/>
                      </w:pPr>
                      <w:r>
                        <w:t xml:space="preserve">Course </w:t>
                      </w:r>
                      <w:proofErr w:type="spellStart"/>
                      <w:r>
                        <w:t>Infor</w:t>
                      </w:r>
                      <w:proofErr w:type="spellEnd"/>
                    </w:p>
                  </w:txbxContent>
                </v:textbox>
              </v:shape>
            </w:pict>
          </mc:Fallback>
        </mc:AlternateContent>
      </w:r>
    </w:p>
    <w:p w:rsidR="00DA289D" w:rsidRPr="00DA289D" w:rsidRDefault="00DA289D" w:rsidP="00DA289D">
      <w:pPr>
        <w:tabs>
          <w:tab w:val="left" w:pos="2880"/>
          <w:tab w:val="left" w:pos="5760"/>
        </w:tabs>
        <w:spacing w:after="0" w:line="240" w:lineRule="auto"/>
        <w:rPr>
          <w:rFonts w:ascii="Arial" w:eastAsia="Times New Roman" w:hAnsi="Arial" w:cs="Arial"/>
        </w:rPr>
      </w:pPr>
      <w:r w:rsidRPr="00DA289D">
        <w:rPr>
          <w:rFonts w:ascii="Arial" w:eastAsia="Times New Roman" w:hAnsi="Arial" w:cs="Arial"/>
        </w:rPr>
        <w:t>Course Information</w:t>
      </w:r>
    </w:p>
    <w:p w:rsidR="00DA289D" w:rsidRPr="00DA289D" w:rsidRDefault="00DA289D" w:rsidP="00DA289D">
      <w:pPr>
        <w:tabs>
          <w:tab w:val="left" w:pos="720"/>
          <w:tab w:val="left" w:pos="1440"/>
          <w:tab w:val="left" w:pos="2160"/>
          <w:tab w:val="left" w:pos="2880"/>
          <w:tab w:val="left" w:pos="5760"/>
        </w:tabs>
        <w:spacing w:after="0" w:line="240" w:lineRule="auto"/>
        <w:rPr>
          <w:rFonts w:ascii="Arial" w:eastAsia="Times New Roman" w:hAnsi="Arial" w:cs="Arial"/>
          <w:i/>
        </w:rPr>
      </w:pPr>
    </w:p>
    <w:p w:rsidR="00531554" w:rsidRDefault="00531554" w:rsidP="00CC22B3">
      <w:pPr>
        <w:spacing w:after="0" w:line="240" w:lineRule="auto"/>
        <w:rPr>
          <w:rFonts w:ascii="Arial" w:hAnsi="Arial" w:cs="Arial"/>
          <w:b/>
          <w:sz w:val="24"/>
          <w:szCs w:val="24"/>
        </w:rPr>
      </w:pPr>
    </w:p>
    <w:p w:rsidR="008F717F" w:rsidRPr="00B9352D" w:rsidRDefault="008F717F" w:rsidP="00CC22B3">
      <w:pPr>
        <w:spacing w:after="0" w:line="240" w:lineRule="auto"/>
        <w:rPr>
          <w:rFonts w:ascii="Arial" w:hAnsi="Arial" w:cs="Arial"/>
        </w:rPr>
      </w:pPr>
      <w:r w:rsidRPr="00B9352D">
        <w:rPr>
          <w:rFonts w:ascii="Arial" w:hAnsi="Arial" w:cs="Arial"/>
          <w:b/>
          <w:sz w:val="24"/>
          <w:szCs w:val="24"/>
        </w:rPr>
        <w:t>Course Number:</w:t>
      </w:r>
      <w:r w:rsidRPr="00B9352D">
        <w:rPr>
          <w:rFonts w:ascii="Arial" w:hAnsi="Arial" w:cs="Arial"/>
        </w:rPr>
        <w:t xml:space="preserve"> </w:t>
      </w:r>
      <w:r w:rsidR="00B9352D">
        <w:rPr>
          <w:rFonts w:ascii="Arial" w:hAnsi="Arial" w:cs="Arial"/>
        </w:rPr>
        <w:tab/>
      </w:r>
      <w:r w:rsidR="00B9352D">
        <w:rPr>
          <w:rFonts w:ascii="Arial" w:hAnsi="Arial" w:cs="Arial"/>
        </w:rPr>
        <w:tab/>
      </w:r>
      <w:r w:rsidRPr="00B9352D">
        <w:rPr>
          <w:rFonts w:ascii="Arial" w:hAnsi="Arial" w:cs="Arial"/>
        </w:rPr>
        <w:t>LGLA 2339</w:t>
      </w:r>
    </w:p>
    <w:p w:rsidR="00CC22B3" w:rsidRPr="00CC22B3" w:rsidRDefault="00CC22B3" w:rsidP="00CC22B3">
      <w:pPr>
        <w:spacing w:after="0" w:line="240" w:lineRule="auto"/>
        <w:rPr>
          <w:rFonts w:ascii="Arial" w:hAnsi="Arial" w:cs="Arial"/>
          <w:b/>
          <w:sz w:val="20"/>
          <w:szCs w:val="20"/>
        </w:rPr>
      </w:pPr>
    </w:p>
    <w:p w:rsidR="008F717F" w:rsidRPr="00B9352D" w:rsidRDefault="008F717F" w:rsidP="00CC22B3">
      <w:pPr>
        <w:spacing w:after="0" w:line="240" w:lineRule="auto"/>
        <w:rPr>
          <w:rFonts w:ascii="Arial" w:hAnsi="Arial" w:cs="Arial"/>
        </w:rPr>
      </w:pPr>
      <w:r w:rsidRPr="00B9352D">
        <w:rPr>
          <w:rFonts w:ascii="Arial" w:hAnsi="Arial" w:cs="Arial"/>
          <w:b/>
          <w:sz w:val="24"/>
          <w:szCs w:val="24"/>
        </w:rPr>
        <w:t>Course Title:</w:t>
      </w:r>
      <w:r w:rsidRPr="00B9352D">
        <w:rPr>
          <w:rFonts w:ascii="Arial" w:hAnsi="Arial" w:cs="Arial"/>
        </w:rPr>
        <w:t xml:space="preserve"> </w:t>
      </w:r>
      <w:r w:rsidR="00B9352D">
        <w:rPr>
          <w:rFonts w:ascii="Arial" w:hAnsi="Arial" w:cs="Arial"/>
        </w:rPr>
        <w:tab/>
      </w:r>
      <w:r w:rsidR="00B9352D">
        <w:rPr>
          <w:rFonts w:ascii="Arial" w:hAnsi="Arial" w:cs="Arial"/>
        </w:rPr>
        <w:tab/>
      </w:r>
      <w:r w:rsidRPr="00B9352D">
        <w:rPr>
          <w:rFonts w:ascii="Arial" w:hAnsi="Arial" w:cs="Arial"/>
        </w:rPr>
        <w:t>Certified Paralegal Exam Review</w:t>
      </w:r>
    </w:p>
    <w:p w:rsidR="00CC22B3" w:rsidRPr="00CC22B3" w:rsidRDefault="00CC22B3" w:rsidP="00CC22B3">
      <w:pPr>
        <w:spacing w:after="0" w:line="240" w:lineRule="auto"/>
        <w:ind w:left="2880" w:hanging="2880"/>
        <w:rPr>
          <w:rFonts w:ascii="Arial" w:hAnsi="Arial" w:cs="Arial"/>
          <w:b/>
        </w:rPr>
      </w:pPr>
    </w:p>
    <w:p w:rsidR="008F717F" w:rsidRPr="00B9352D" w:rsidRDefault="008F717F" w:rsidP="00CC22B3">
      <w:pPr>
        <w:spacing w:after="0" w:line="240" w:lineRule="auto"/>
        <w:ind w:left="2880" w:hanging="2880"/>
        <w:rPr>
          <w:rFonts w:ascii="Arial" w:hAnsi="Arial" w:cs="Arial"/>
        </w:rPr>
      </w:pPr>
      <w:r w:rsidRPr="00B9352D">
        <w:rPr>
          <w:rFonts w:ascii="Arial" w:hAnsi="Arial" w:cs="Arial"/>
          <w:b/>
          <w:sz w:val="24"/>
          <w:szCs w:val="24"/>
        </w:rPr>
        <w:t>Course Description:</w:t>
      </w:r>
      <w:r w:rsidRPr="00B9352D">
        <w:rPr>
          <w:rFonts w:ascii="Arial" w:hAnsi="Arial" w:cs="Arial"/>
        </w:rPr>
        <w:t xml:space="preserve"> </w:t>
      </w:r>
      <w:r w:rsidR="00B9352D">
        <w:rPr>
          <w:rFonts w:ascii="Arial" w:hAnsi="Arial" w:cs="Arial"/>
        </w:rPr>
        <w:tab/>
      </w:r>
      <w:r w:rsidRPr="00B9352D">
        <w:rPr>
          <w:rFonts w:ascii="Arial" w:hAnsi="Arial" w:cs="Arial"/>
        </w:rPr>
        <w:t>A review of the mandatory and optional topics covered in the Certified Paralegal Examination administered by the National Association of Legal Assistants.</w:t>
      </w:r>
    </w:p>
    <w:p w:rsidR="00CC22B3" w:rsidRPr="00CC22B3" w:rsidRDefault="00CC22B3" w:rsidP="00DA289D">
      <w:pPr>
        <w:spacing w:after="0"/>
        <w:rPr>
          <w:rFonts w:ascii="Arial" w:hAnsi="Arial" w:cs="Arial"/>
          <w:b/>
          <w:sz w:val="20"/>
          <w:szCs w:val="20"/>
        </w:rPr>
      </w:pPr>
    </w:p>
    <w:p w:rsidR="008F717F" w:rsidRPr="00B9352D" w:rsidRDefault="008F717F" w:rsidP="00CC22B3">
      <w:pPr>
        <w:spacing w:after="0" w:line="240" w:lineRule="auto"/>
        <w:rPr>
          <w:rFonts w:ascii="Arial" w:hAnsi="Arial" w:cs="Arial"/>
        </w:rPr>
      </w:pPr>
      <w:r w:rsidRPr="00B9352D">
        <w:rPr>
          <w:rFonts w:ascii="Arial" w:hAnsi="Arial" w:cs="Arial"/>
          <w:b/>
          <w:sz w:val="24"/>
          <w:szCs w:val="24"/>
        </w:rPr>
        <w:t>Course Credit Hours:</w:t>
      </w:r>
      <w:r w:rsidRPr="00B9352D">
        <w:rPr>
          <w:rFonts w:ascii="Arial" w:hAnsi="Arial" w:cs="Arial"/>
        </w:rPr>
        <w:t xml:space="preserve"> </w:t>
      </w:r>
      <w:r w:rsidR="00B9352D">
        <w:rPr>
          <w:rFonts w:ascii="Arial" w:hAnsi="Arial" w:cs="Arial"/>
        </w:rPr>
        <w:tab/>
      </w:r>
      <w:r w:rsidRPr="00B9352D">
        <w:rPr>
          <w:rFonts w:ascii="Arial" w:hAnsi="Arial" w:cs="Arial"/>
        </w:rPr>
        <w:t>3</w:t>
      </w:r>
    </w:p>
    <w:p w:rsidR="008F717F" w:rsidRPr="00B9352D" w:rsidRDefault="008F717F" w:rsidP="00CC22B3">
      <w:pPr>
        <w:spacing w:after="0" w:line="240" w:lineRule="auto"/>
        <w:rPr>
          <w:rFonts w:ascii="Arial" w:hAnsi="Arial" w:cs="Arial"/>
        </w:rPr>
      </w:pPr>
      <w:r w:rsidRPr="00B9352D">
        <w:rPr>
          <w:rFonts w:ascii="Arial" w:hAnsi="Arial" w:cs="Arial"/>
          <w:b/>
          <w:sz w:val="24"/>
          <w:szCs w:val="24"/>
        </w:rPr>
        <w:t>Lecture Hours:</w:t>
      </w:r>
      <w:r w:rsidRPr="00B9352D">
        <w:rPr>
          <w:rFonts w:ascii="Arial" w:hAnsi="Arial" w:cs="Arial"/>
        </w:rPr>
        <w:t xml:space="preserve"> </w:t>
      </w:r>
      <w:r w:rsidR="00B9352D">
        <w:rPr>
          <w:rFonts w:ascii="Arial" w:hAnsi="Arial" w:cs="Arial"/>
        </w:rPr>
        <w:tab/>
      </w:r>
      <w:r w:rsidR="00B9352D">
        <w:rPr>
          <w:rFonts w:ascii="Arial" w:hAnsi="Arial" w:cs="Arial"/>
        </w:rPr>
        <w:tab/>
      </w:r>
      <w:r w:rsidRPr="00B9352D">
        <w:rPr>
          <w:rFonts w:ascii="Arial" w:hAnsi="Arial" w:cs="Arial"/>
        </w:rPr>
        <w:t>3</w:t>
      </w:r>
    </w:p>
    <w:p w:rsidR="008F717F" w:rsidRPr="00B9352D" w:rsidRDefault="008F717F" w:rsidP="00CC22B3">
      <w:pPr>
        <w:spacing w:after="0" w:line="240" w:lineRule="auto"/>
        <w:rPr>
          <w:rFonts w:ascii="Arial" w:hAnsi="Arial" w:cs="Arial"/>
        </w:rPr>
      </w:pPr>
      <w:r w:rsidRPr="00B9352D">
        <w:rPr>
          <w:rFonts w:ascii="Arial" w:hAnsi="Arial" w:cs="Arial"/>
          <w:b/>
          <w:sz w:val="24"/>
          <w:szCs w:val="24"/>
        </w:rPr>
        <w:t>Lab Hours:</w:t>
      </w:r>
      <w:r w:rsidRPr="00B9352D">
        <w:rPr>
          <w:rFonts w:ascii="Arial" w:hAnsi="Arial" w:cs="Arial"/>
        </w:rPr>
        <w:t xml:space="preserve"> </w:t>
      </w:r>
      <w:r w:rsidR="00B9352D">
        <w:rPr>
          <w:rFonts w:ascii="Arial" w:hAnsi="Arial" w:cs="Arial"/>
        </w:rPr>
        <w:tab/>
      </w:r>
      <w:r w:rsidR="00B9352D">
        <w:rPr>
          <w:rFonts w:ascii="Arial" w:hAnsi="Arial" w:cs="Arial"/>
        </w:rPr>
        <w:tab/>
      </w:r>
      <w:r w:rsidR="00B9352D">
        <w:rPr>
          <w:rFonts w:ascii="Arial" w:hAnsi="Arial" w:cs="Arial"/>
        </w:rPr>
        <w:tab/>
      </w:r>
      <w:r w:rsidRPr="00B9352D">
        <w:rPr>
          <w:rFonts w:ascii="Arial" w:hAnsi="Arial" w:cs="Arial"/>
        </w:rPr>
        <w:t>0</w:t>
      </w:r>
    </w:p>
    <w:p w:rsidR="00DA289D" w:rsidRPr="00CC22B3" w:rsidRDefault="00DA289D" w:rsidP="00DA289D">
      <w:pPr>
        <w:spacing w:after="0"/>
        <w:rPr>
          <w:rFonts w:ascii="Arial" w:hAnsi="Arial" w:cs="Arial"/>
          <w:b/>
          <w:sz w:val="20"/>
          <w:szCs w:val="20"/>
        </w:rPr>
      </w:pPr>
    </w:p>
    <w:p w:rsidR="008F717F" w:rsidRPr="00531554" w:rsidRDefault="008F717F" w:rsidP="00CC22B3">
      <w:pPr>
        <w:spacing w:after="0" w:line="240" w:lineRule="auto"/>
        <w:rPr>
          <w:rFonts w:ascii="Arial" w:hAnsi="Arial" w:cs="Arial"/>
        </w:rPr>
      </w:pPr>
      <w:r w:rsidRPr="00531554">
        <w:rPr>
          <w:rFonts w:ascii="Arial" w:hAnsi="Arial" w:cs="Arial"/>
          <w:b/>
          <w:sz w:val="24"/>
          <w:szCs w:val="24"/>
        </w:rPr>
        <w:t>Prerequisites:</w:t>
      </w:r>
      <w:r w:rsidRPr="00531554">
        <w:rPr>
          <w:rFonts w:ascii="Arial" w:hAnsi="Arial" w:cs="Arial"/>
        </w:rPr>
        <w:t xml:space="preserve"> </w:t>
      </w:r>
      <w:r w:rsidR="00B9352D" w:rsidRPr="00531554">
        <w:rPr>
          <w:rFonts w:ascii="Arial" w:hAnsi="Arial" w:cs="Arial"/>
        </w:rPr>
        <w:tab/>
      </w:r>
      <w:r w:rsidR="00B9352D" w:rsidRPr="00531554">
        <w:rPr>
          <w:rFonts w:ascii="Arial" w:hAnsi="Arial" w:cs="Arial"/>
        </w:rPr>
        <w:tab/>
      </w:r>
      <w:r w:rsidRPr="00531554">
        <w:rPr>
          <w:rFonts w:ascii="Arial" w:hAnsi="Arial" w:cs="Arial"/>
        </w:rPr>
        <w:t>LGLA 1305</w:t>
      </w:r>
      <w:r w:rsidR="00CC22B3" w:rsidRPr="00531554">
        <w:rPr>
          <w:rFonts w:ascii="Arial" w:hAnsi="Arial" w:cs="Arial"/>
        </w:rPr>
        <w:t xml:space="preserve"> and</w:t>
      </w:r>
      <w:r w:rsidRPr="00531554">
        <w:rPr>
          <w:rFonts w:ascii="Arial" w:hAnsi="Arial" w:cs="Arial"/>
        </w:rPr>
        <w:t xml:space="preserve"> LGLA 1342</w:t>
      </w:r>
    </w:p>
    <w:p w:rsidR="00CC22B3" w:rsidRPr="00CC22B3" w:rsidRDefault="00CC22B3" w:rsidP="00CC22B3">
      <w:pPr>
        <w:spacing w:after="0" w:line="240" w:lineRule="auto"/>
        <w:ind w:left="360" w:hanging="360"/>
        <w:rPr>
          <w:rFonts w:ascii="Arial" w:hAnsi="Arial" w:cs="Arial"/>
          <w:b/>
          <w:sz w:val="20"/>
          <w:szCs w:val="20"/>
        </w:rPr>
      </w:pPr>
    </w:p>
    <w:p w:rsidR="009956B9" w:rsidRDefault="008F717F" w:rsidP="00CC22B3">
      <w:pPr>
        <w:spacing w:after="0" w:line="240" w:lineRule="auto"/>
        <w:ind w:left="360" w:hanging="360"/>
        <w:rPr>
          <w:rFonts w:ascii="Arial" w:hAnsi="Arial" w:cs="Arial"/>
        </w:rPr>
      </w:pPr>
      <w:r w:rsidRPr="00B9352D">
        <w:rPr>
          <w:rFonts w:ascii="Arial" w:hAnsi="Arial" w:cs="Arial"/>
          <w:b/>
          <w:sz w:val="24"/>
          <w:szCs w:val="24"/>
        </w:rPr>
        <w:t>Student Learning Outcomes:</w:t>
      </w:r>
      <w:r w:rsidRPr="00B9352D">
        <w:rPr>
          <w:rFonts w:ascii="Arial" w:hAnsi="Arial" w:cs="Arial"/>
        </w:rPr>
        <w:t xml:space="preserve"> Upon successful completion of this course, students should be able to assess the knowledge acquired in the subject matter areas covered in the Certified Paralegal Examination. </w:t>
      </w:r>
      <w:r w:rsidR="00CC22B3">
        <w:rPr>
          <w:rFonts w:ascii="Arial" w:hAnsi="Arial" w:cs="Arial"/>
        </w:rPr>
        <w:t xml:space="preserve"> </w:t>
      </w:r>
      <w:r w:rsidRPr="00B9352D">
        <w:rPr>
          <w:rFonts w:ascii="Arial" w:hAnsi="Arial" w:cs="Arial"/>
        </w:rPr>
        <w:t>(SCANS: F1, F2, F6, F7, F8, F10, F11, F12, F15, F16, C1, C11, C12, C13</w:t>
      </w:r>
      <w:r w:rsidR="00AC5037">
        <w:rPr>
          <w:rFonts w:ascii="Arial" w:hAnsi="Arial" w:cs="Arial"/>
        </w:rPr>
        <w:t>, C15</w:t>
      </w:r>
      <w:r w:rsidRPr="00B9352D">
        <w:rPr>
          <w:rFonts w:ascii="Arial" w:hAnsi="Arial" w:cs="Arial"/>
        </w:rPr>
        <w:t>)</w:t>
      </w:r>
    </w:p>
    <w:p w:rsidR="00CC22B3" w:rsidRPr="00CC22B3" w:rsidRDefault="00CC22B3" w:rsidP="00CC22B3">
      <w:pPr>
        <w:spacing w:after="0" w:line="240" w:lineRule="auto"/>
        <w:ind w:left="360" w:hanging="360"/>
        <w:rPr>
          <w:rFonts w:ascii="Arial" w:hAnsi="Arial" w:cs="Arial"/>
          <w:b/>
          <w:sz w:val="20"/>
          <w:szCs w:val="20"/>
        </w:rPr>
      </w:pPr>
    </w:p>
    <w:p w:rsidR="008F717F" w:rsidRPr="00B9352D" w:rsidRDefault="008F717F" w:rsidP="00CC22B3">
      <w:pPr>
        <w:spacing w:after="0" w:line="240" w:lineRule="auto"/>
        <w:ind w:left="360" w:hanging="360"/>
        <w:rPr>
          <w:rFonts w:ascii="Arial" w:hAnsi="Arial" w:cs="Arial"/>
        </w:rPr>
      </w:pPr>
      <w:r w:rsidRPr="00DA289D">
        <w:rPr>
          <w:rFonts w:ascii="Arial" w:hAnsi="Arial" w:cs="Arial"/>
          <w:b/>
        </w:rPr>
        <w:t>Secretary’s Commission on the Acquisition of Necessary Skills (SCANS)</w:t>
      </w:r>
      <w:r w:rsidRPr="00B9352D">
        <w:rPr>
          <w:rFonts w:ascii="Arial" w:hAnsi="Arial" w:cs="Arial"/>
        </w:rPr>
        <w:t xml:space="preserve"> - SCANS skills are a group of foundational skills and workplace competencies that the Secretary’s Commission on the Acquisition of Necessary Skills established as vitally important for workplace success in the 21st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CC22B3">
          <w:rPr>
            <w:rStyle w:val="Hyperlink"/>
            <w:rFonts w:ascii="Arial" w:hAnsi="Arial" w:cs="Arial"/>
          </w:rPr>
          <w:t>http://www.collin.edu/academics/programs/Workforce_SCANS_Skills_Syllabi_Code_Key.pdf</w:t>
        </w:r>
      </w:hyperlink>
    </w:p>
    <w:p w:rsidR="00CC22B3" w:rsidRPr="00CC22B3" w:rsidRDefault="00CC22B3" w:rsidP="00CC22B3">
      <w:pPr>
        <w:spacing w:after="0" w:line="240" w:lineRule="auto"/>
        <w:rPr>
          <w:rFonts w:ascii="Arial" w:hAnsi="Arial" w:cs="Arial"/>
          <w:b/>
          <w:sz w:val="20"/>
          <w:szCs w:val="20"/>
        </w:rPr>
      </w:pPr>
    </w:p>
    <w:p w:rsidR="008F717F" w:rsidRPr="00B9352D" w:rsidRDefault="008F717F" w:rsidP="00CC22B3">
      <w:pPr>
        <w:spacing w:after="0" w:line="240" w:lineRule="auto"/>
        <w:rPr>
          <w:rFonts w:ascii="Arial" w:hAnsi="Arial" w:cs="Arial"/>
        </w:rPr>
      </w:pPr>
      <w:r w:rsidRPr="000B6DC4">
        <w:rPr>
          <w:rFonts w:ascii="Arial" w:hAnsi="Arial" w:cs="Arial"/>
          <w:b/>
          <w:sz w:val="24"/>
          <w:szCs w:val="24"/>
        </w:rPr>
        <w:t>Withdrawal Policy:</w:t>
      </w:r>
      <w:r w:rsidRPr="00B9352D">
        <w:rPr>
          <w:rFonts w:ascii="Arial" w:hAnsi="Arial" w:cs="Arial"/>
        </w:rPr>
        <w:t xml:space="preserve"> See the current Collin Registration Guide for last day to withdraw.</w:t>
      </w:r>
    </w:p>
    <w:p w:rsidR="00CC22B3" w:rsidRPr="00CC22B3" w:rsidRDefault="00CC22B3" w:rsidP="00CC22B3">
      <w:pPr>
        <w:spacing w:after="0" w:line="240" w:lineRule="auto"/>
        <w:rPr>
          <w:rFonts w:ascii="Arial" w:hAnsi="Arial" w:cs="Arial"/>
          <w:b/>
          <w:sz w:val="20"/>
          <w:szCs w:val="20"/>
        </w:rPr>
      </w:pPr>
    </w:p>
    <w:p w:rsidR="008F717F" w:rsidRPr="00B9352D" w:rsidRDefault="008F717F" w:rsidP="00CC22B3">
      <w:pPr>
        <w:spacing w:after="0" w:line="240" w:lineRule="auto"/>
        <w:rPr>
          <w:rFonts w:ascii="Arial" w:hAnsi="Arial" w:cs="Arial"/>
        </w:rPr>
      </w:pPr>
      <w:r w:rsidRPr="000B6DC4">
        <w:rPr>
          <w:rFonts w:ascii="Arial" w:hAnsi="Arial" w:cs="Arial"/>
          <w:b/>
          <w:sz w:val="24"/>
        </w:rPr>
        <w:t>Collin College Academic Policies:</w:t>
      </w:r>
      <w:r w:rsidRPr="000B6DC4">
        <w:rPr>
          <w:rFonts w:ascii="Arial" w:hAnsi="Arial" w:cs="Arial"/>
          <w:sz w:val="24"/>
        </w:rPr>
        <w:t xml:space="preserve"> </w:t>
      </w:r>
      <w:r w:rsidRPr="00B9352D">
        <w:rPr>
          <w:rFonts w:ascii="Arial" w:hAnsi="Arial" w:cs="Arial"/>
        </w:rPr>
        <w:t>See the current Collin Student Handbook.</w:t>
      </w:r>
    </w:p>
    <w:p w:rsidR="00CC22B3" w:rsidRPr="00CC22B3" w:rsidRDefault="00CC22B3" w:rsidP="00CC22B3">
      <w:pPr>
        <w:spacing w:after="0" w:line="240" w:lineRule="auto"/>
        <w:ind w:left="360" w:hanging="360"/>
        <w:rPr>
          <w:rFonts w:ascii="Arial" w:hAnsi="Arial" w:cs="Arial"/>
          <w:b/>
          <w:sz w:val="20"/>
          <w:szCs w:val="20"/>
        </w:rPr>
      </w:pPr>
    </w:p>
    <w:p w:rsidR="008C3508" w:rsidRDefault="008F717F" w:rsidP="00CC22B3">
      <w:pPr>
        <w:spacing w:after="0" w:line="240" w:lineRule="auto"/>
        <w:ind w:left="360" w:hanging="360"/>
        <w:rPr>
          <w:rFonts w:ascii="Arial" w:hAnsi="Arial" w:cs="Arial"/>
        </w:rPr>
      </w:pPr>
      <w:r w:rsidRPr="000B6DC4">
        <w:rPr>
          <w:rFonts w:ascii="Arial" w:hAnsi="Arial" w:cs="Arial"/>
          <w:b/>
          <w:sz w:val="24"/>
          <w:szCs w:val="24"/>
        </w:rPr>
        <w:t>Americans with Disabilities Act Statement:</w:t>
      </w:r>
      <w:r w:rsidRPr="00B9352D">
        <w:rPr>
          <w:rFonts w:ascii="Arial" w:hAnsi="Arial" w:cs="Arial"/>
        </w:rPr>
        <w:t xml:space="preserve"> Collin College will adhere to all applicable federal, state and local laws, regulations and guidelines with respect to providing reasonable accommodations as required </w:t>
      </w:r>
      <w:proofErr w:type="gramStart"/>
      <w:r w:rsidRPr="00B9352D">
        <w:rPr>
          <w:rFonts w:ascii="Arial" w:hAnsi="Arial" w:cs="Arial"/>
        </w:rPr>
        <w:t>to afford</w:t>
      </w:r>
      <w:proofErr w:type="gramEnd"/>
      <w:r w:rsidRPr="00B9352D">
        <w:rPr>
          <w:rFonts w:ascii="Arial" w:hAnsi="Arial" w:cs="Arial"/>
        </w:rPr>
        <w:t xml:space="preserve"> equal educational opportunity. It is the student’s responsibility to contact the ACCESS office, SCC-D140 or 972.881.5898 (V/TTD: 972.881.5950) to arrange for appropriate accommodations. See the current Collin Student Handbook for additional information.</w:t>
      </w:r>
    </w:p>
    <w:p w:rsidR="00CC22B3" w:rsidRDefault="00CC22B3" w:rsidP="00CC22B3">
      <w:pPr>
        <w:spacing w:after="0" w:line="240" w:lineRule="auto"/>
        <w:ind w:left="360" w:hanging="360"/>
        <w:rPr>
          <w:rFonts w:ascii="Arial" w:hAnsi="Arial" w:cs="Arial"/>
        </w:rPr>
      </w:pPr>
    </w:p>
    <w:p w:rsidR="00CC22B3" w:rsidRPr="00CC22B3" w:rsidRDefault="00CC22B3" w:rsidP="00CC22B3">
      <w:pPr>
        <w:spacing w:after="0" w:line="240" w:lineRule="auto"/>
        <w:ind w:left="360" w:hanging="360"/>
        <w:jc w:val="right"/>
        <w:rPr>
          <w:rFonts w:ascii="Arial" w:hAnsi="Arial" w:cs="Arial"/>
          <w:i/>
          <w:sz w:val="20"/>
          <w:szCs w:val="20"/>
        </w:rPr>
      </w:pPr>
      <w:bookmarkStart w:id="0" w:name="_GoBack"/>
      <w:bookmarkEnd w:id="0"/>
      <w:r>
        <w:rPr>
          <w:rFonts w:ascii="Arial" w:hAnsi="Arial" w:cs="Arial"/>
          <w:i/>
          <w:sz w:val="20"/>
          <w:szCs w:val="20"/>
        </w:rPr>
        <w:t>Fall 2014</w:t>
      </w:r>
    </w:p>
    <w:sectPr w:rsidR="00CC22B3" w:rsidRPr="00CC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7F"/>
    <w:rsid w:val="000B6DC4"/>
    <w:rsid w:val="00200FE2"/>
    <w:rsid w:val="002566E1"/>
    <w:rsid w:val="00500869"/>
    <w:rsid w:val="00531554"/>
    <w:rsid w:val="008C0035"/>
    <w:rsid w:val="008F717F"/>
    <w:rsid w:val="009956B9"/>
    <w:rsid w:val="00AC5037"/>
    <w:rsid w:val="00B9352D"/>
    <w:rsid w:val="00CC22B3"/>
    <w:rsid w:val="00DA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gruver 4</dc:creator>
  <cp:lastModifiedBy>Collin</cp:lastModifiedBy>
  <cp:revision>2</cp:revision>
  <dcterms:created xsi:type="dcterms:W3CDTF">2014-03-07T18:35:00Z</dcterms:created>
  <dcterms:modified xsi:type="dcterms:W3CDTF">2014-03-07T18:35:00Z</dcterms:modified>
</cp:coreProperties>
</file>