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173" w:rsidRDefault="003B2173" w:rsidP="00CF24DE">
      <w:pPr>
        <w:pStyle w:val="Default"/>
        <w:contextualSpacing/>
      </w:pPr>
    </w:p>
    <w:p w:rsidR="00E17ED5" w:rsidRPr="002C7B94" w:rsidRDefault="00E17ED5" w:rsidP="00CF24DE">
      <w:pPr>
        <w:widowControl/>
        <w:contextualSpacing/>
        <w:jc w:val="center"/>
        <w:rPr>
          <w:rFonts w:eastAsia="Calibri" w:cs="Arial"/>
          <w:b/>
          <w:bCs/>
          <w:sz w:val="22"/>
          <w:szCs w:val="22"/>
        </w:rPr>
      </w:pPr>
      <w:r w:rsidRPr="002C7B94">
        <w:rPr>
          <w:rFonts w:eastAsia="Calibri" w:cs="Arial"/>
          <w:b/>
          <w:bCs/>
          <w:sz w:val="22"/>
          <w:szCs w:val="22"/>
        </w:rPr>
        <w:t>COLLIN COLLEGE</w:t>
      </w:r>
    </w:p>
    <w:p w:rsidR="00E17ED5" w:rsidRPr="002C7B94" w:rsidRDefault="00E17ED5" w:rsidP="00CF24DE">
      <w:pPr>
        <w:widowControl/>
        <w:contextualSpacing/>
        <w:jc w:val="center"/>
        <w:rPr>
          <w:rFonts w:eastAsia="Calibri" w:cs="Arial"/>
          <w:b/>
          <w:bCs/>
          <w:sz w:val="22"/>
          <w:szCs w:val="22"/>
        </w:rPr>
      </w:pPr>
      <w:r w:rsidRPr="002C7B94">
        <w:rPr>
          <w:rFonts w:eastAsia="Calibri" w:cs="Arial"/>
          <w:b/>
          <w:bCs/>
          <w:sz w:val="22"/>
          <w:szCs w:val="22"/>
        </w:rPr>
        <w:t xml:space="preserve">COURSE SYLLABUS </w:t>
      </w:r>
    </w:p>
    <w:p w:rsidR="003B2173" w:rsidRPr="009C7CBA" w:rsidRDefault="003B2173" w:rsidP="00CF24DE">
      <w:pPr>
        <w:pStyle w:val="Default"/>
        <w:contextualSpacing/>
        <w:jc w:val="center"/>
        <w:rPr>
          <w:color w:val="auto"/>
          <w:sz w:val="23"/>
          <w:szCs w:val="23"/>
        </w:rPr>
      </w:pPr>
    </w:p>
    <w:p w:rsidR="00A9635E" w:rsidRDefault="003B2173" w:rsidP="00CF24DE">
      <w:pPr>
        <w:pStyle w:val="Default"/>
        <w:contextualSpacing/>
        <w:rPr>
          <w:b/>
          <w:sz w:val="23"/>
          <w:szCs w:val="23"/>
          <w:u w:val="single"/>
        </w:rPr>
      </w:pPr>
      <w:r w:rsidRPr="009C7CBA">
        <w:rPr>
          <w:color w:val="auto"/>
          <w:sz w:val="23"/>
          <w:szCs w:val="23"/>
        </w:rPr>
        <w:t xml:space="preserve"> </w:t>
      </w:r>
      <w:r w:rsidR="00CF24DE">
        <w:rPr>
          <w:noProof/>
          <w:color w:val="auto"/>
          <w:sz w:val="23"/>
          <w:szCs w:val="23"/>
        </w:rPr>
        <mc:AlternateContent>
          <mc:Choice Requires="wps">
            <w:drawing>
              <wp:anchor distT="0" distB="0" distL="114300" distR="114300" simplePos="0" relativeHeight="251657728" behindDoc="0" locked="0" layoutInCell="1" allowOverlap="1">
                <wp:simplePos x="0" y="0"/>
                <wp:positionH relativeFrom="column">
                  <wp:posOffset>-54610</wp:posOffset>
                </wp:positionH>
                <wp:positionV relativeFrom="paragraph">
                  <wp:posOffset>66040</wp:posOffset>
                </wp:positionV>
                <wp:extent cx="1676400" cy="266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FC34BE" w:rsidRPr="00CF24DE" w:rsidRDefault="00FC34BE" w:rsidP="00A9635E">
                            <w:pPr>
                              <w:rPr>
                                <w:rFonts w:cs="Arial"/>
                                <w:color w:val="000000"/>
                                <w:sz w:val="22"/>
                                <w:szCs w:val="22"/>
                              </w:rPr>
                            </w:pPr>
                            <w:r w:rsidRPr="00CF24DE">
                              <w:rPr>
                                <w:rFonts w:cs="Arial"/>
                                <w:color w:val="000000"/>
                                <w:sz w:val="22"/>
                                <w:szCs w:val="22"/>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pt;margin-top:5.2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">
                <v:textbox>
                  <w:txbxContent>
                    <w:p w:rsidR="00FC34BE" w:rsidRPr="00CF24DE" w:rsidRDefault="00FC34BE" w:rsidP="00A9635E">
                      <w:pPr>
                        <w:rPr>
                          <w:rFonts w:cs="Arial"/>
                          <w:color w:val="000000"/>
                          <w:sz w:val="22"/>
                          <w:szCs w:val="22"/>
                        </w:rPr>
                      </w:pPr>
                      <w:r w:rsidRPr="00CF24DE">
                        <w:rPr>
                          <w:rFonts w:cs="Arial"/>
                          <w:color w:val="000000"/>
                          <w:sz w:val="22"/>
                          <w:szCs w:val="22"/>
                        </w:rPr>
                        <w:t>Course Information</w:t>
                      </w:r>
                    </w:p>
                  </w:txbxContent>
                </v:textbox>
              </v:shape>
            </w:pict>
          </mc:Fallback>
        </mc:AlternateContent>
      </w:r>
    </w:p>
    <w:p w:rsidR="00A9635E" w:rsidRDefault="00A9635E">
      <w:pPr>
        <w:rPr>
          <w:rFonts w:cs="Arial"/>
          <w:b/>
          <w:sz w:val="23"/>
          <w:szCs w:val="23"/>
          <w:u w:val="single"/>
        </w:rPr>
      </w:pPr>
    </w:p>
    <w:p w:rsidR="00A9635E" w:rsidRPr="00A9635E" w:rsidRDefault="00A9635E" w:rsidP="00A9635E">
      <w:pPr>
        <w:pStyle w:val="Default"/>
      </w:pPr>
    </w:p>
    <w:p w:rsidR="003B2173" w:rsidRPr="005140E6" w:rsidRDefault="003B2173">
      <w:pPr>
        <w:rPr>
          <w:rFonts w:cs="Arial"/>
          <w:sz w:val="20"/>
          <w:szCs w:val="20"/>
        </w:rPr>
      </w:pPr>
      <w:r w:rsidRPr="005140E6">
        <w:rPr>
          <w:rFonts w:cs="Arial"/>
          <w:b/>
          <w:sz w:val="20"/>
          <w:szCs w:val="20"/>
        </w:rPr>
        <w:t>Course Number</w:t>
      </w:r>
      <w:r w:rsidRPr="005140E6">
        <w:rPr>
          <w:rFonts w:cs="Arial"/>
          <w:sz w:val="20"/>
          <w:szCs w:val="20"/>
        </w:rPr>
        <w:t xml:space="preserve">: </w:t>
      </w:r>
      <w:r w:rsidR="00FC34BE" w:rsidRPr="005140E6">
        <w:rPr>
          <w:rFonts w:cs="Arial"/>
          <w:sz w:val="20"/>
          <w:szCs w:val="20"/>
        </w:rPr>
        <w:t xml:space="preserve"> </w:t>
      </w:r>
      <w:r w:rsidR="003C64F0" w:rsidRPr="005140E6">
        <w:rPr>
          <w:rFonts w:cs="Arial"/>
          <w:iCs/>
          <w:sz w:val="20"/>
          <w:szCs w:val="20"/>
        </w:rPr>
        <w:t>ITSY 2575</w:t>
      </w:r>
    </w:p>
    <w:p w:rsidR="003B2173" w:rsidRPr="005140E6" w:rsidRDefault="003B2173">
      <w:pPr>
        <w:pStyle w:val="Default"/>
        <w:rPr>
          <w:color w:val="auto"/>
          <w:sz w:val="20"/>
          <w:szCs w:val="20"/>
        </w:rPr>
      </w:pPr>
      <w:r w:rsidRPr="005140E6">
        <w:rPr>
          <w:iCs/>
          <w:color w:val="auto"/>
          <w:sz w:val="20"/>
          <w:szCs w:val="20"/>
        </w:rPr>
        <w:t xml:space="preserve"> </w:t>
      </w:r>
    </w:p>
    <w:p w:rsidR="003B2173" w:rsidRPr="005140E6" w:rsidRDefault="003B2173" w:rsidP="00F140D1">
      <w:pPr>
        <w:pStyle w:val="Default"/>
        <w:rPr>
          <w:color w:val="auto"/>
          <w:sz w:val="20"/>
          <w:szCs w:val="20"/>
        </w:rPr>
      </w:pPr>
      <w:r w:rsidRPr="005140E6">
        <w:rPr>
          <w:b/>
          <w:color w:val="auto"/>
          <w:sz w:val="20"/>
          <w:szCs w:val="20"/>
        </w:rPr>
        <w:t>Course Title:</w:t>
      </w:r>
      <w:r w:rsidRPr="005140E6">
        <w:rPr>
          <w:color w:val="auto"/>
          <w:sz w:val="20"/>
          <w:szCs w:val="20"/>
        </w:rPr>
        <w:t xml:space="preserve">  </w:t>
      </w:r>
      <w:r w:rsidR="003C64F0" w:rsidRPr="005140E6">
        <w:rPr>
          <w:color w:val="auto"/>
          <w:sz w:val="20"/>
          <w:szCs w:val="20"/>
        </w:rPr>
        <w:t>Certified Information Security Manager (CISM)</w:t>
      </w:r>
    </w:p>
    <w:p w:rsidR="003B2173" w:rsidRPr="005140E6" w:rsidRDefault="003B2173">
      <w:pPr>
        <w:pStyle w:val="Default"/>
        <w:rPr>
          <w:color w:val="auto"/>
          <w:sz w:val="20"/>
          <w:szCs w:val="20"/>
        </w:rPr>
      </w:pPr>
      <w:r w:rsidRPr="005140E6">
        <w:rPr>
          <w:color w:val="auto"/>
          <w:sz w:val="20"/>
          <w:szCs w:val="20"/>
        </w:rPr>
        <w:t xml:space="preserve"> </w:t>
      </w:r>
    </w:p>
    <w:p w:rsidR="00085C55" w:rsidRDefault="003B2173" w:rsidP="002017E5">
      <w:pPr>
        <w:pStyle w:val="Default"/>
        <w:ind w:left="360" w:hanging="360"/>
        <w:rPr>
          <w:bCs/>
          <w:iCs/>
          <w:sz w:val="20"/>
          <w:szCs w:val="20"/>
        </w:rPr>
      </w:pPr>
      <w:r w:rsidRPr="005140E6">
        <w:rPr>
          <w:b/>
          <w:color w:val="auto"/>
          <w:sz w:val="20"/>
          <w:szCs w:val="20"/>
        </w:rPr>
        <w:t>Course Description:</w:t>
      </w:r>
      <w:r w:rsidR="004C20EB" w:rsidRPr="005140E6">
        <w:rPr>
          <w:color w:val="auto"/>
          <w:sz w:val="20"/>
          <w:szCs w:val="20"/>
        </w:rPr>
        <w:t xml:space="preserve"> </w:t>
      </w:r>
      <w:r w:rsidR="00FC34BE" w:rsidRPr="005140E6">
        <w:rPr>
          <w:color w:val="auto"/>
          <w:sz w:val="20"/>
          <w:szCs w:val="20"/>
        </w:rPr>
        <w:t xml:space="preserve"> </w:t>
      </w:r>
      <w:r w:rsidR="000964D4" w:rsidRPr="005140E6">
        <w:rPr>
          <w:bCs/>
          <w:iCs/>
          <w:sz w:val="20"/>
          <w:szCs w:val="20"/>
        </w:rPr>
        <w:t>An in depth st</w:t>
      </w:r>
      <w:r w:rsidR="004C20EB" w:rsidRPr="005140E6">
        <w:rPr>
          <w:bCs/>
          <w:iCs/>
          <w:sz w:val="20"/>
          <w:szCs w:val="20"/>
        </w:rPr>
        <w:t>udy of the five domains covered on the ISACA</w:t>
      </w:r>
      <w:r w:rsidR="002017E5" w:rsidRPr="005140E6">
        <w:rPr>
          <w:bCs/>
          <w:iCs/>
          <w:color w:val="0000FF"/>
          <w:sz w:val="20"/>
          <w:szCs w:val="20"/>
        </w:rPr>
        <w:t>*</w:t>
      </w:r>
      <w:r w:rsidR="00677A92" w:rsidRPr="005140E6">
        <w:rPr>
          <w:bCs/>
          <w:iCs/>
          <w:sz w:val="20"/>
          <w:szCs w:val="20"/>
        </w:rPr>
        <w:t xml:space="preserve"> </w:t>
      </w:r>
      <w:r w:rsidR="004C20EB" w:rsidRPr="005140E6">
        <w:rPr>
          <w:bCs/>
          <w:iCs/>
          <w:sz w:val="20"/>
          <w:szCs w:val="20"/>
        </w:rPr>
        <w:t xml:space="preserve">– CISM professional </w:t>
      </w:r>
      <w:r w:rsidR="004C20EB" w:rsidRPr="005140E6">
        <w:rPr>
          <w:bCs/>
          <w:iCs/>
          <w:color w:val="auto"/>
          <w:sz w:val="20"/>
          <w:szCs w:val="20"/>
        </w:rPr>
        <w:t xml:space="preserve">certification </w:t>
      </w:r>
      <w:r w:rsidR="000964D4" w:rsidRPr="005140E6">
        <w:rPr>
          <w:bCs/>
          <w:iCs/>
          <w:color w:val="auto"/>
          <w:sz w:val="20"/>
          <w:szCs w:val="20"/>
        </w:rPr>
        <w:t xml:space="preserve">exam. </w:t>
      </w:r>
      <w:r w:rsidR="00E626C4" w:rsidRPr="005140E6">
        <w:rPr>
          <w:bCs/>
          <w:iCs/>
          <w:color w:val="auto"/>
          <w:sz w:val="20"/>
          <w:szCs w:val="20"/>
        </w:rPr>
        <w:t xml:space="preserve"> </w:t>
      </w:r>
      <w:r w:rsidR="000964D4" w:rsidRPr="005140E6">
        <w:rPr>
          <w:bCs/>
          <w:iCs/>
          <w:color w:val="auto"/>
          <w:sz w:val="20"/>
          <w:szCs w:val="20"/>
        </w:rPr>
        <w:t xml:space="preserve">Each domain </w:t>
      </w:r>
      <w:r w:rsidR="00E626C4" w:rsidRPr="005140E6">
        <w:rPr>
          <w:bCs/>
          <w:iCs/>
          <w:color w:val="auto"/>
          <w:sz w:val="20"/>
          <w:szCs w:val="20"/>
        </w:rPr>
        <w:t>(</w:t>
      </w:r>
      <w:r w:rsidR="00E626C4" w:rsidRPr="005140E6">
        <w:rPr>
          <w:color w:val="auto"/>
          <w:sz w:val="20"/>
          <w:szCs w:val="20"/>
        </w:rPr>
        <w:t xml:space="preserve">Information Security Governance, Information Risk Management, Information Security Program Development, Information Security Program Management, and Incident Management and Response) </w:t>
      </w:r>
      <w:r w:rsidR="00677A92" w:rsidRPr="005140E6">
        <w:rPr>
          <w:bCs/>
          <w:iCs/>
          <w:color w:val="auto"/>
          <w:sz w:val="20"/>
          <w:szCs w:val="20"/>
        </w:rPr>
        <w:t>covers</w:t>
      </w:r>
      <w:r w:rsidR="000964D4" w:rsidRPr="005140E6">
        <w:rPr>
          <w:bCs/>
          <w:iCs/>
          <w:color w:val="auto"/>
          <w:sz w:val="20"/>
          <w:szCs w:val="20"/>
        </w:rPr>
        <w:t xml:space="preserve"> the </w:t>
      </w:r>
      <w:r w:rsidR="004C20EB" w:rsidRPr="005140E6">
        <w:rPr>
          <w:bCs/>
          <w:iCs/>
          <w:color w:val="auto"/>
          <w:sz w:val="20"/>
          <w:szCs w:val="20"/>
        </w:rPr>
        <w:t xml:space="preserve">knowledge and </w:t>
      </w:r>
      <w:r w:rsidR="000964D4" w:rsidRPr="005140E6">
        <w:rPr>
          <w:bCs/>
          <w:iCs/>
          <w:color w:val="auto"/>
          <w:sz w:val="20"/>
          <w:szCs w:val="20"/>
        </w:rPr>
        <w:t xml:space="preserve">tasks that </w:t>
      </w:r>
      <w:r w:rsidR="004C20EB" w:rsidRPr="005140E6">
        <w:rPr>
          <w:bCs/>
          <w:iCs/>
          <w:color w:val="auto"/>
          <w:sz w:val="20"/>
          <w:szCs w:val="20"/>
        </w:rPr>
        <w:t xml:space="preserve">cybersecurity professionals </w:t>
      </w:r>
      <w:r w:rsidR="000964D4" w:rsidRPr="005140E6">
        <w:rPr>
          <w:bCs/>
          <w:iCs/>
          <w:color w:val="auto"/>
          <w:sz w:val="20"/>
          <w:szCs w:val="20"/>
        </w:rPr>
        <w:t>are expected t</w:t>
      </w:r>
      <w:r w:rsidR="004C20EB" w:rsidRPr="005140E6">
        <w:rPr>
          <w:bCs/>
          <w:iCs/>
          <w:color w:val="auto"/>
          <w:sz w:val="20"/>
          <w:szCs w:val="20"/>
        </w:rPr>
        <w:t>o know how to</w:t>
      </w:r>
      <w:r w:rsidR="004C20EB" w:rsidRPr="005140E6">
        <w:rPr>
          <w:bCs/>
          <w:iCs/>
          <w:sz w:val="20"/>
          <w:szCs w:val="20"/>
        </w:rPr>
        <w:t xml:space="preserve"> perform</w:t>
      </w:r>
      <w:r w:rsidR="000964D4" w:rsidRPr="005140E6">
        <w:rPr>
          <w:bCs/>
          <w:iCs/>
          <w:sz w:val="20"/>
          <w:szCs w:val="20"/>
        </w:rPr>
        <w:t xml:space="preserve"> in the workplace.</w:t>
      </w:r>
    </w:p>
    <w:p w:rsidR="00CF24DE" w:rsidRPr="005140E6" w:rsidRDefault="00CF24DE" w:rsidP="002017E5">
      <w:pPr>
        <w:pStyle w:val="Default"/>
        <w:ind w:left="360" w:hanging="360"/>
        <w:rPr>
          <w:bCs/>
          <w:iCs/>
          <w:sz w:val="20"/>
          <w:szCs w:val="20"/>
        </w:rPr>
      </w:pPr>
    </w:p>
    <w:p w:rsidR="00085C55" w:rsidRPr="005140E6" w:rsidRDefault="002017E5" w:rsidP="002017E5">
      <w:pPr>
        <w:pStyle w:val="Default"/>
        <w:ind w:left="360"/>
        <w:rPr>
          <w:color w:val="auto"/>
          <w:sz w:val="20"/>
          <w:szCs w:val="20"/>
        </w:rPr>
      </w:pPr>
      <w:r w:rsidRPr="005140E6">
        <w:rPr>
          <w:color w:val="auto"/>
          <w:sz w:val="20"/>
          <w:szCs w:val="20"/>
        </w:rPr>
        <w:t>*Previously known as Information Systems Audit and Control Association.</w:t>
      </w:r>
      <w:bookmarkStart w:id="0" w:name="_GoBack"/>
      <w:bookmarkEnd w:id="0"/>
    </w:p>
    <w:p w:rsidR="002017E5" w:rsidRPr="005140E6" w:rsidRDefault="002017E5" w:rsidP="002017E5">
      <w:pPr>
        <w:pStyle w:val="Default"/>
        <w:rPr>
          <w:color w:val="auto"/>
          <w:sz w:val="20"/>
          <w:szCs w:val="20"/>
        </w:rPr>
      </w:pPr>
    </w:p>
    <w:p w:rsidR="003C64F0" w:rsidRPr="005140E6" w:rsidRDefault="003B2173" w:rsidP="00A46677">
      <w:pPr>
        <w:pStyle w:val="Default"/>
        <w:tabs>
          <w:tab w:val="left" w:pos="2430"/>
        </w:tabs>
        <w:rPr>
          <w:color w:val="auto"/>
          <w:sz w:val="20"/>
          <w:szCs w:val="20"/>
        </w:rPr>
      </w:pPr>
      <w:r w:rsidRPr="005140E6">
        <w:rPr>
          <w:b/>
          <w:color w:val="auto"/>
          <w:sz w:val="20"/>
          <w:szCs w:val="20"/>
        </w:rPr>
        <w:t>Course Credit Hours:</w:t>
      </w:r>
      <w:r w:rsidR="00877588" w:rsidRPr="005140E6">
        <w:rPr>
          <w:color w:val="auto"/>
          <w:sz w:val="20"/>
          <w:szCs w:val="20"/>
        </w:rPr>
        <w:tab/>
      </w:r>
      <w:r w:rsidR="003C64F0" w:rsidRPr="005140E6">
        <w:rPr>
          <w:color w:val="auto"/>
          <w:sz w:val="20"/>
          <w:szCs w:val="20"/>
        </w:rPr>
        <w:t>5</w:t>
      </w:r>
    </w:p>
    <w:p w:rsidR="003B2173" w:rsidRPr="005140E6" w:rsidRDefault="00FC34BE" w:rsidP="00A46677">
      <w:pPr>
        <w:pStyle w:val="Default"/>
        <w:tabs>
          <w:tab w:val="left" w:pos="2430"/>
        </w:tabs>
        <w:rPr>
          <w:color w:val="auto"/>
          <w:sz w:val="20"/>
          <w:szCs w:val="20"/>
        </w:rPr>
      </w:pPr>
      <w:r w:rsidRPr="005140E6">
        <w:rPr>
          <w:color w:val="auto"/>
          <w:sz w:val="20"/>
          <w:szCs w:val="20"/>
        </w:rPr>
        <w:t xml:space="preserve">        </w:t>
      </w:r>
      <w:r w:rsidR="00E626C4" w:rsidRPr="005140E6">
        <w:rPr>
          <w:color w:val="auto"/>
          <w:sz w:val="20"/>
          <w:szCs w:val="20"/>
        </w:rPr>
        <w:t xml:space="preserve"> </w:t>
      </w:r>
      <w:r w:rsidRPr="005140E6">
        <w:rPr>
          <w:color w:val="auto"/>
          <w:sz w:val="20"/>
          <w:szCs w:val="20"/>
        </w:rPr>
        <w:t xml:space="preserve">    </w:t>
      </w:r>
      <w:r w:rsidR="004519BC" w:rsidRPr="005140E6">
        <w:rPr>
          <w:color w:val="auto"/>
          <w:sz w:val="20"/>
          <w:szCs w:val="20"/>
        </w:rPr>
        <w:t>Lecture Hours:</w:t>
      </w:r>
      <w:r w:rsidRPr="005140E6">
        <w:rPr>
          <w:color w:val="auto"/>
          <w:sz w:val="20"/>
          <w:szCs w:val="20"/>
        </w:rPr>
        <w:tab/>
      </w:r>
      <w:r w:rsidR="003C64F0" w:rsidRPr="005140E6">
        <w:rPr>
          <w:iCs/>
          <w:color w:val="auto"/>
          <w:sz w:val="20"/>
          <w:szCs w:val="20"/>
        </w:rPr>
        <w:t>5</w:t>
      </w:r>
    </w:p>
    <w:p w:rsidR="003B2173" w:rsidRPr="005140E6" w:rsidRDefault="003B2173">
      <w:pPr>
        <w:ind w:left="720" w:hanging="720"/>
        <w:rPr>
          <w:rFonts w:cs="Arial"/>
          <w:sz w:val="20"/>
          <w:szCs w:val="20"/>
        </w:rPr>
      </w:pPr>
    </w:p>
    <w:p w:rsidR="003C64F0" w:rsidRPr="00F52F71" w:rsidRDefault="003B2173" w:rsidP="003C64F0">
      <w:pPr>
        <w:pStyle w:val="Default"/>
        <w:ind w:left="720" w:hanging="720"/>
        <w:rPr>
          <w:iCs/>
          <w:color w:val="auto"/>
          <w:sz w:val="20"/>
          <w:szCs w:val="20"/>
        </w:rPr>
      </w:pPr>
      <w:r w:rsidRPr="00F52F71">
        <w:rPr>
          <w:b/>
          <w:color w:val="auto"/>
          <w:sz w:val="20"/>
          <w:szCs w:val="20"/>
        </w:rPr>
        <w:t>Prerequisite:</w:t>
      </w:r>
      <w:r w:rsidRPr="00F52F71">
        <w:rPr>
          <w:color w:val="auto"/>
          <w:sz w:val="20"/>
          <w:szCs w:val="20"/>
        </w:rPr>
        <w:t xml:space="preserve"> </w:t>
      </w:r>
      <w:r w:rsidR="00FC34BE" w:rsidRPr="00F52F71">
        <w:rPr>
          <w:color w:val="auto"/>
          <w:sz w:val="20"/>
          <w:szCs w:val="20"/>
        </w:rPr>
        <w:t xml:space="preserve"> </w:t>
      </w:r>
      <w:r w:rsidR="00435F7A" w:rsidRPr="00F52F71">
        <w:rPr>
          <w:iCs/>
          <w:color w:val="auto"/>
          <w:sz w:val="20"/>
          <w:szCs w:val="20"/>
        </w:rPr>
        <w:t>ITSY 13</w:t>
      </w:r>
      <w:r w:rsidR="003C64F0" w:rsidRPr="00F52F71">
        <w:rPr>
          <w:iCs/>
          <w:color w:val="auto"/>
          <w:sz w:val="20"/>
          <w:szCs w:val="20"/>
        </w:rPr>
        <w:t>00</w:t>
      </w:r>
      <w:r w:rsidR="002017E5" w:rsidRPr="00F52F71">
        <w:rPr>
          <w:iCs/>
          <w:color w:val="auto"/>
          <w:sz w:val="20"/>
          <w:szCs w:val="20"/>
        </w:rPr>
        <w:t xml:space="preserve"> or</w:t>
      </w:r>
      <w:r w:rsidR="003C64F0" w:rsidRPr="00F52F71">
        <w:rPr>
          <w:iCs/>
          <w:color w:val="auto"/>
          <w:sz w:val="20"/>
          <w:szCs w:val="20"/>
        </w:rPr>
        <w:t xml:space="preserve"> ITSY 2300 or equivalent experience and </w:t>
      </w:r>
      <w:r w:rsidR="003C64F0" w:rsidRPr="00AB377F">
        <w:rPr>
          <w:iCs/>
          <w:color w:val="auto"/>
          <w:sz w:val="20"/>
          <w:szCs w:val="20"/>
        </w:rPr>
        <w:t xml:space="preserve">consent of </w:t>
      </w:r>
      <w:r w:rsidR="00AB377F" w:rsidRPr="00AB377F">
        <w:rPr>
          <w:iCs/>
          <w:color w:val="auto"/>
          <w:sz w:val="20"/>
          <w:szCs w:val="20"/>
        </w:rPr>
        <w:t>A</w:t>
      </w:r>
      <w:r w:rsidR="00CF24DE" w:rsidRPr="00AB377F">
        <w:rPr>
          <w:iCs/>
          <w:color w:val="auto"/>
          <w:sz w:val="20"/>
          <w:szCs w:val="20"/>
        </w:rPr>
        <w:t>ssociate Dean.</w:t>
      </w:r>
    </w:p>
    <w:p w:rsidR="003B2173" w:rsidRPr="005140E6" w:rsidRDefault="003B2173">
      <w:pPr>
        <w:pStyle w:val="Default"/>
        <w:rPr>
          <w:color w:val="auto"/>
          <w:sz w:val="20"/>
          <w:szCs w:val="20"/>
        </w:rPr>
      </w:pPr>
    </w:p>
    <w:p w:rsidR="00F93304" w:rsidRPr="00F93304" w:rsidRDefault="00FC34BE" w:rsidP="005140E6">
      <w:pPr>
        <w:pStyle w:val="Default"/>
        <w:ind w:left="360" w:hanging="360"/>
        <w:rPr>
          <w:sz w:val="20"/>
          <w:szCs w:val="20"/>
        </w:rPr>
      </w:pPr>
      <w:r w:rsidRPr="005140E6">
        <w:rPr>
          <w:b/>
          <w:color w:val="auto"/>
          <w:sz w:val="20"/>
          <w:szCs w:val="20"/>
        </w:rPr>
        <w:t>Student Learning Outcomes:</w:t>
      </w:r>
      <w:r w:rsidR="00E626C4" w:rsidRPr="005140E6">
        <w:rPr>
          <w:b/>
          <w:color w:val="auto"/>
          <w:sz w:val="20"/>
          <w:szCs w:val="20"/>
        </w:rPr>
        <w:t xml:space="preserve">  </w:t>
      </w:r>
      <w:r w:rsidRPr="005140E6">
        <w:rPr>
          <w:sz w:val="20"/>
          <w:szCs w:val="20"/>
        </w:rPr>
        <w:t xml:space="preserve">Given the parameters of an organization’s mission and existing communication </w:t>
      </w:r>
      <w:r w:rsidRPr="00F93304">
        <w:rPr>
          <w:sz w:val="20"/>
          <w:szCs w:val="20"/>
        </w:rPr>
        <w:t>system, the student will be able to</w:t>
      </w:r>
      <w:r w:rsidR="00F93304" w:rsidRPr="00F93304">
        <w:rPr>
          <w:sz w:val="20"/>
          <w:szCs w:val="20"/>
        </w:rPr>
        <w:t>:</w:t>
      </w:r>
    </w:p>
    <w:p w:rsidR="00F93304" w:rsidRDefault="00B85C3B" w:rsidP="00B85C3B">
      <w:pPr>
        <w:pStyle w:val="Default"/>
        <w:numPr>
          <w:ilvl w:val="0"/>
          <w:numId w:val="7"/>
        </w:numPr>
        <w:ind w:left="720"/>
        <w:rPr>
          <w:bCs/>
          <w:sz w:val="20"/>
          <w:szCs w:val="20"/>
        </w:rPr>
      </w:pPr>
      <w:r>
        <w:rPr>
          <w:sz w:val="20"/>
          <w:szCs w:val="20"/>
        </w:rPr>
        <w:t>I</w:t>
      </w:r>
      <w:r w:rsidR="00FC34BE" w:rsidRPr="00F93304">
        <w:rPr>
          <w:sz w:val="20"/>
          <w:szCs w:val="20"/>
        </w:rPr>
        <w:t>dentify the process for</w:t>
      </w:r>
      <w:r w:rsidR="00E626C4" w:rsidRPr="00F93304">
        <w:rPr>
          <w:sz w:val="20"/>
          <w:szCs w:val="20"/>
        </w:rPr>
        <w:t xml:space="preserve"> </w:t>
      </w:r>
      <w:r w:rsidR="00A46677" w:rsidRPr="00F93304">
        <w:rPr>
          <w:sz w:val="20"/>
          <w:szCs w:val="20"/>
        </w:rPr>
        <w:t>developing a security program</w:t>
      </w:r>
      <w:r w:rsidR="00F93304" w:rsidRPr="005140E6">
        <w:rPr>
          <w:sz w:val="20"/>
          <w:szCs w:val="20"/>
        </w:rPr>
        <w:t xml:space="preserve">. </w:t>
      </w:r>
      <w:r w:rsidR="00F93304" w:rsidRPr="005140E6">
        <w:rPr>
          <w:bCs/>
          <w:sz w:val="20"/>
          <w:szCs w:val="20"/>
        </w:rPr>
        <w:t>(SCANS: F1,F2,F3,F4,F5,F6,F7,F8,F9,F10,F11,</w:t>
      </w:r>
    </w:p>
    <w:p w:rsidR="00B85C3B" w:rsidRDefault="00F93304" w:rsidP="00B85C3B">
      <w:pPr>
        <w:pStyle w:val="Default"/>
        <w:ind w:left="720"/>
        <w:rPr>
          <w:bCs/>
          <w:sz w:val="20"/>
          <w:szCs w:val="20"/>
        </w:rPr>
      </w:pPr>
      <w:r w:rsidRPr="005140E6">
        <w:rPr>
          <w:bCs/>
          <w:sz w:val="20"/>
          <w:szCs w:val="20"/>
        </w:rPr>
        <w:t>F12,F13,F14,F15,F16,C1,C2,C3,C4,C5,C6,C7,C8,C9,C10,C11,C12,C13,C14,C15,C16,C17,C18,C19,</w:t>
      </w:r>
    </w:p>
    <w:p w:rsidR="00F93304" w:rsidRPr="00F93304" w:rsidRDefault="00F93304" w:rsidP="00B85C3B">
      <w:pPr>
        <w:pStyle w:val="Default"/>
        <w:ind w:left="720"/>
        <w:rPr>
          <w:bCs/>
          <w:sz w:val="20"/>
          <w:szCs w:val="20"/>
        </w:rPr>
      </w:pPr>
      <w:r w:rsidRPr="005140E6">
        <w:rPr>
          <w:bCs/>
          <w:sz w:val="20"/>
          <w:szCs w:val="20"/>
        </w:rPr>
        <w:t>C20)</w:t>
      </w:r>
    </w:p>
    <w:p w:rsidR="00F93304" w:rsidRDefault="00B85C3B" w:rsidP="00B85C3B">
      <w:pPr>
        <w:pStyle w:val="Default"/>
        <w:numPr>
          <w:ilvl w:val="0"/>
          <w:numId w:val="7"/>
        </w:numPr>
        <w:ind w:left="720"/>
        <w:rPr>
          <w:bCs/>
          <w:sz w:val="20"/>
          <w:szCs w:val="20"/>
        </w:rPr>
      </w:pPr>
      <w:r>
        <w:rPr>
          <w:sz w:val="20"/>
          <w:szCs w:val="20"/>
        </w:rPr>
        <w:t>D</w:t>
      </w:r>
      <w:r w:rsidR="00F93304" w:rsidRPr="00F93304">
        <w:rPr>
          <w:sz w:val="20"/>
          <w:szCs w:val="20"/>
        </w:rPr>
        <w:t>evelop</w:t>
      </w:r>
      <w:r w:rsidR="00FC34BE" w:rsidRPr="00F93304">
        <w:rPr>
          <w:sz w:val="20"/>
          <w:szCs w:val="20"/>
        </w:rPr>
        <w:t xml:space="preserve"> a security governance pl</w:t>
      </w:r>
      <w:r w:rsidR="00A46677" w:rsidRPr="00F93304">
        <w:rPr>
          <w:sz w:val="20"/>
          <w:szCs w:val="20"/>
        </w:rPr>
        <w:t>an</w:t>
      </w:r>
      <w:r w:rsidR="00F93304" w:rsidRPr="005140E6">
        <w:rPr>
          <w:sz w:val="20"/>
          <w:szCs w:val="20"/>
        </w:rPr>
        <w:t xml:space="preserve">. </w:t>
      </w:r>
      <w:r w:rsidR="00F93304" w:rsidRPr="005140E6">
        <w:rPr>
          <w:bCs/>
          <w:sz w:val="20"/>
          <w:szCs w:val="20"/>
        </w:rPr>
        <w:t>(SCANS: F1,F2,F3,F4,F5,F6,F7,F8,F9,F10,F11,</w:t>
      </w:r>
    </w:p>
    <w:p w:rsidR="00B85C3B" w:rsidRDefault="00F93304" w:rsidP="00B85C3B">
      <w:pPr>
        <w:pStyle w:val="Default"/>
        <w:ind w:left="720"/>
        <w:rPr>
          <w:bCs/>
          <w:sz w:val="20"/>
          <w:szCs w:val="20"/>
        </w:rPr>
      </w:pPr>
      <w:r w:rsidRPr="005140E6">
        <w:rPr>
          <w:bCs/>
          <w:sz w:val="20"/>
          <w:szCs w:val="20"/>
        </w:rPr>
        <w:t>F12,F13,F14,F15,F16,C1,C2,C3,C4,C5,C6,C7,C8,C9,C10,C11,C12,C13,C14,C15,C16,C17,C18,C19,</w:t>
      </w:r>
    </w:p>
    <w:p w:rsidR="00F93304" w:rsidRPr="00F93304" w:rsidRDefault="00F93304" w:rsidP="00B85C3B">
      <w:pPr>
        <w:pStyle w:val="Default"/>
        <w:ind w:left="720"/>
        <w:rPr>
          <w:bCs/>
          <w:sz w:val="20"/>
          <w:szCs w:val="20"/>
        </w:rPr>
      </w:pPr>
      <w:r w:rsidRPr="005140E6">
        <w:rPr>
          <w:bCs/>
          <w:sz w:val="20"/>
          <w:szCs w:val="20"/>
        </w:rPr>
        <w:t>C20)</w:t>
      </w:r>
    </w:p>
    <w:p w:rsidR="00F93304" w:rsidRDefault="00B85C3B" w:rsidP="00B85C3B">
      <w:pPr>
        <w:pStyle w:val="Default"/>
        <w:numPr>
          <w:ilvl w:val="0"/>
          <w:numId w:val="7"/>
        </w:numPr>
        <w:ind w:left="720"/>
        <w:rPr>
          <w:bCs/>
          <w:sz w:val="20"/>
          <w:szCs w:val="20"/>
        </w:rPr>
      </w:pPr>
      <w:r>
        <w:rPr>
          <w:sz w:val="20"/>
          <w:szCs w:val="20"/>
        </w:rPr>
        <w:t>D</w:t>
      </w:r>
      <w:r w:rsidR="00F93304" w:rsidRPr="00F93304">
        <w:rPr>
          <w:sz w:val="20"/>
          <w:szCs w:val="20"/>
        </w:rPr>
        <w:t>evelop</w:t>
      </w:r>
      <w:r w:rsidR="00FC34BE" w:rsidRPr="00F93304">
        <w:rPr>
          <w:sz w:val="20"/>
          <w:szCs w:val="20"/>
        </w:rPr>
        <w:t xml:space="preserve"> a process for information security program management, which addresses risk management, incident</w:t>
      </w:r>
      <w:r w:rsidR="00FC34BE" w:rsidRPr="005140E6">
        <w:rPr>
          <w:sz w:val="20"/>
          <w:szCs w:val="20"/>
        </w:rPr>
        <w:t xml:space="preserve"> management and response protocol.</w:t>
      </w:r>
      <w:r w:rsidR="00C208CE" w:rsidRPr="005140E6">
        <w:rPr>
          <w:sz w:val="20"/>
          <w:szCs w:val="20"/>
        </w:rPr>
        <w:t xml:space="preserve"> </w:t>
      </w:r>
      <w:r w:rsidR="00C208CE" w:rsidRPr="005140E6">
        <w:rPr>
          <w:bCs/>
          <w:sz w:val="20"/>
          <w:szCs w:val="20"/>
        </w:rPr>
        <w:t>(</w:t>
      </w:r>
      <w:r w:rsidR="006B0018" w:rsidRPr="005140E6">
        <w:rPr>
          <w:bCs/>
          <w:sz w:val="20"/>
          <w:szCs w:val="20"/>
        </w:rPr>
        <w:t xml:space="preserve">SCANS: </w:t>
      </w:r>
      <w:r w:rsidR="00C208CE" w:rsidRPr="005140E6">
        <w:rPr>
          <w:bCs/>
          <w:sz w:val="20"/>
          <w:szCs w:val="20"/>
        </w:rPr>
        <w:t>F1,F2,F3,F4,F5,F6,F7,F8,F9,F10,F11,</w:t>
      </w:r>
    </w:p>
    <w:p w:rsidR="00B85C3B" w:rsidRDefault="00C208CE" w:rsidP="00B85C3B">
      <w:pPr>
        <w:pStyle w:val="Default"/>
        <w:ind w:left="720"/>
        <w:rPr>
          <w:bCs/>
          <w:sz w:val="20"/>
          <w:szCs w:val="20"/>
        </w:rPr>
      </w:pPr>
      <w:r w:rsidRPr="005140E6">
        <w:rPr>
          <w:bCs/>
          <w:sz w:val="20"/>
          <w:szCs w:val="20"/>
        </w:rPr>
        <w:t>F12,F13,F14,F15,F16,C1,C2,C3,C4,C5,C6,C7,C8,C9,C10,C11,C12,C13,C14,C15,C16,C17,C18,C19,</w:t>
      </w:r>
    </w:p>
    <w:p w:rsidR="00C208CE" w:rsidRPr="005140E6" w:rsidRDefault="00C208CE" w:rsidP="00B85C3B">
      <w:pPr>
        <w:pStyle w:val="Default"/>
        <w:ind w:left="720"/>
        <w:rPr>
          <w:bCs/>
          <w:sz w:val="20"/>
          <w:szCs w:val="20"/>
        </w:rPr>
      </w:pPr>
      <w:r w:rsidRPr="005140E6">
        <w:rPr>
          <w:bCs/>
          <w:sz w:val="20"/>
          <w:szCs w:val="20"/>
        </w:rPr>
        <w:t>C20)</w:t>
      </w:r>
    </w:p>
    <w:p w:rsidR="00C208CE" w:rsidRPr="005140E6" w:rsidRDefault="00C208CE" w:rsidP="00C208CE">
      <w:pPr>
        <w:pStyle w:val="Default"/>
        <w:rPr>
          <w:sz w:val="20"/>
          <w:szCs w:val="20"/>
        </w:rPr>
      </w:pPr>
    </w:p>
    <w:p w:rsidR="00C208CE" w:rsidRPr="005140E6" w:rsidRDefault="00C208CE" w:rsidP="005140E6">
      <w:pPr>
        <w:pStyle w:val="Default"/>
        <w:ind w:left="360" w:hanging="360"/>
        <w:rPr>
          <w:sz w:val="20"/>
          <w:szCs w:val="20"/>
        </w:rPr>
      </w:pPr>
      <w:r w:rsidRPr="005140E6">
        <w:rPr>
          <w:b/>
          <w:sz w:val="20"/>
          <w:szCs w:val="20"/>
        </w:rPr>
        <w:t>Secretary’s Commission on the Acquisition of Necessary Skills (SCANS)</w:t>
      </w:r>
      <w:r w:rsidR="005140E6">
        <w:rPr>
          <w:b/>
          <w:sz w:val="20"/>
          <w:szCs w:val="20"/>
        </w:rPr>
        <w:t xml:space="preserve"> </w:t>
      </w:r>
      <w:r w:rsidRPr="005140E6">
        <w:rPr>
          <w:b/>
          <w:sz w:val="20"/>
          <w:szCs w:val="20"/>
        </w:rPr>
        <w:t>-</w:t>
      </w:r>
      <w:r w:rsidRPr="005140E6">
        <w:rPr>
          <w:sz w:val="20"/>
          <w:szCs w:val="20"/>
        </w:rPr>
        <w:t xml:space="preserve"> SCANS skills are a group of foundational skills and workplace competencies that the Secretary’s Commission on the Acquisition of Necessary Skills established as vitally important for workplace success in the 21</w:t>
      </w:r>
      <w:r w:rsidRPr="005140E6">
        <w:rPr>
          <w:sz w:val="20"/>
          <w:szCs w:val="20"/>
          <w:vertAlign w:val="superscript"/>
        </w:rPr>
        <w:t>st</w:t>
      </w:r>
      <w:r w:rsidRPr="005140E6">
        <w:rPr>
          <w:sz w:val="20"/>
          <w:szCs w:val="20"/>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5" w:history="1">
        <w:r w:rsidRPr="005140E6">
          <w:rPr>
            <w:rStyle w:val="Hyperlink"/>
            <w:sz w:val="20"/>
            <w:szCs w:val="20"/>
          </w:rPr>
          <w:t>http://www.collin.edu/academics/programs/Workforce_SCANS_Skills_Syllabi_Code_Key.pdf</w:t>
        </w:r>
      </w:hyperlink>
    </w:p>
    <w:p w:rsidR="00C208CE" w:rsidRPr="005140E6" w:rsidRDefault="00C208CE" w:rsidP="00C208CE">
      <w:pPr>
        <w:ind w:left="360" w:hanging="360"/>
        <w:rPr>
          <w:rFonts w:cs="Arial"/>
          <w:color w:val="000000"/>
          <w:sz w:val="20"/>
          <w:szCs w:val="20"/>
        </w:rPr>
      </w:pPr>
    </w:p>
    <w:p w:rsidR="00FC34BE" w:rsidRPr="005140E6" w:rsidRDefault="00FC34BE" w:rsidP="00FC34BE">
      <w:pPr>
        <w:rPr>
          <w:rFonts w:cs="Arial"/>
          <w:color w:val="000000"/>
          <w:sz w:val="20"/>
          <w:szCs w:val="20"/>
        </w:rPr>
      </w:pPr>
      <w:r w:rsidRPr="005140E6">
        <w:rPr>
          <w:rFonts w:cs="Arial"/>
          <w:b/>
          <w:color w:val="000000"/>
          <w:sz w:val="20"/>
          <w:szCs w:val="20"/>
        </w:rPr>
        <w:t xml:space="preserve">Withdrawal Policy:  </w:t>
      </w:r>
      <w:r w:rsidRPr="005140E6">
        <w:rPr>
          <w:rFonts w:cs="Arial"/>
          <w:color w:val="000000"/>
          <w:sz w:val="20"/>
          <w:szCs w:val="20"/>
        </w:rPr>
        <w:t xml:space="preserve">See the current </w:t>
      </w:r>
      <w:r w:rsidRPr="005140E6">
        <w:rPr>
          <w:rFonts w:cs="Arial"/>
          <w:i/>
          <w:color w:val="000000"/>
          <w:sz w:val="20"/>
          <w:szCs w:val="20"/>
        </w:rPr>
        <w:t>Collin Registration Guide</w:t>
      </w:r>
      <w:r w:rsidRPr="005140E6">
        <w:rPr>
          <w:rFonts w:cs="Arial"/>
          <w:color w:val="000000"/>
          <w:sz w:val="20"/>
          <w:szCs w:val="20"/>
        </w:rPr>
        <w:t xml:space="preserve"> for last day to withdraw.</w:t>
      </w:r>
    </w:p>
    <w:p w:rsidR="00FC34BE" w:rsidRPr="005140E6" w:rsidRDefault="00FC34BE" w:rsidP="00FC34BE">
      <w:pPr>
        <w:rPr>
          <w:rFonts w:cs="Arial"/>
          <w:b/>
          <w:color w:val="000000"/>
          <w:sz w:val="20"/>
          <w:szCs w:val="20"/>
        </w:rPr>
      </w:pPr>
    </w:p>
    <w:p w:rsidR="00FC34BE" w:rsidRPr="005140E6" w:rsidRDefault="00FC34BE" w:rsidP="00FC34BE">
      <w:pPr>
        <w:rPr>
          <w:rFonts w:cs="Arial"/>
          <w:color w:val="000000"/>
          <w:sz w:val="20"/>
          <w:szCs w:val="20"/>
        </w:rPr>
      </w:pPr>
      <w:r w:rsidRPr="005140E6">
        <w:rPr>
          <w:rFonts w:cs="Arial"/>
          <w:b/>
          <w:color w:val="000000"/>
          <w:sz w:val="20"/>
          <w:szCs w:val="20"/>
        </w:rPr>
        <w:t>Collin College Academic Policies:</w:t>
      </w:r>
      <w:r w:rsidRPr="005140E6">
        <w:rPr>
          <w:rFonts w:cs="Arial"/>
          <w:color w:val="000000"/>
          <w:sz w:val="20"/>
          <w:szCs w:val="20"/>
        </w:rPr>
        <w:t xml:space="preserve">  See the current </w:t>
      </w:r>
      <w:r w:rsidRPr="005140E6">
        <w:rPr>
          <w:rFonts w:cs="Arial"/>
          <w:i/>
          <w:color w:val="000000"/>
          <w:sz w:val="20"/>
          <w:szCs w:val="20"/>
        </w:rPr>
        <w:t>Collin Student Handbook.</w:t>
      </w:r>
    </w:p>
    <w:p w:rsidR="00FC34BE" w:rsidRPr="005140E6" w:rsidRDefault="00FC34BE" w:rsidP="00FC34BE">
      <w:pPr>
        <w:ind w:left="450" w:hanging="450"/>
        <w:rPr>
          <w:rFonts w:cs="Arial"/>
          <w:b/>
          <w:color w:val="000000"/>
          <w:sz w:val="20"/>
          <w:szCs w:val="20"/>
        </w:rPr>
      </w:pPr>
    </w:p>
    <w:p w:rsidR="003B2173" w:rsidRPr="005140E6" w:rsidRDefault="00FC34BE" w:rsidP="00FC34BE">
      <w:pPr>
        <w:ind w:left="360" w:hanging="360"/>
        <w:rPr>
          <w:rFonts w:cs="Arial"/>
          <w:color w:val="000000"/>
          <w:sz w:val="20"/>
          <w:szCs w:val="20"/>
        </w:rPr>
      </w:pPr>
      <w:r w:rsidRPr="005140E6">
        <w:rPr>
          <w:rFonts w:cs="Arial"/>
          <w:b/>
          <w:color w:val="000000"/>
          <w:sz w:val="20"/>
          <w:szCs w:val="20"/>
        </w:rPr>
        <w:t>Americans with Disabilities Act Statement:</w:t>
      </w:r>
      <w:r w:rsidRPr="005140E6">
        <w:rPr>
          <w:rFonts w:cs="Arial"/>
          <w:color w:val="000000"/>
          <w:sz w:val="20"/>
          <w:szCs w:val="20"/>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9F02D6" w:rsidRPr="005140E6">
        <w:rPr>
          <w:rFonts w:cs="Arial"/>
          <w:color w:val="000000"/>
          <w:sz w:val="20"/>
          <w:szCs w:val="20"/>
        </w:rPr>
        <w:t xml:space="preserve"> D140</w:t>
      </w:r>
      <w:r w:rsidRPr="005140E6">
        <w:rPr>
          <w:rFonts w:cs="Arial"/>
          <w:color w:val="000000"/>
          <w:sz w:val="20"/>
          <w:szCs w:val="20"/>
        </w:rPr>
        <w:t xml:space="preserve"> or 972.881.5898 (V/TTD: 972.881.5950) to arrange for appropriate accommodations. See the current </w:t>
      </w:r>
      <w:r w:rsidRPr="005140E6">
        <w:rPr>
          <w:rFonts w:cs="Arial"/>
          <w:i/>
          <w:color w:val="000000"/>
          <w:sz w:val="20"/>
          <w:szCs w:val="20"/>
        </w:rPr>
        <w:t>Collin Student Handbook</w:t>
      </w:r>
      <w:r w:rsidRPr="005140E6">
        <w:rPr>
          <w:rFonts w:cs="Arial"/>
          <w:color w:val="000000"/>
          <w:sz w:val="20"/>
          <w:szCs w:val="20"/>
        </w:rPr>
        <w:t xml:space="preserve"> for additional information.</w:t>
      </w:r>
    </w:p>
    <w:p w:rsidR="00D34474" w:rsidRDefault="00D34474" w:rsidP="00D34474">
      <w:pPr>
        <w:pStyle w:val="Default"/>
      </w:pPr>
    </w:p>
    <w:p w:rsidR="005140E6" w:rsidRDefault="005140E6" w:rsidP="00D34474">
      <w:pPr>
        <w:pStyle w:val="Default"/>
      </w:pPr>
    </w:p>
    <w:p w:rsidR="005140E6" w:rsidRDefault="005140E6" w:rsidP="00D34474">
      <w:pPr>
        <w:pStyle w:val="Default"/>
      </w:pPr>
    </w:p>
    <w:p w:rsidR="005140E6" w:rsidRDefault="005140E6" w:rsidP="00D34474">
      <w:pPr>
        <w:pStyle w:val="Default"/>
      </w:pPr>
    </w:p>
    <w:p w:rsidR="00D34474" w:rsidRPr="00CF24DE" w:rsidRDefault="00D34474" w:rsidP="00D34474">
      <w:pPr>
        <w:pStyle w:val="Default"/>
        <w:jc w:val="right"/>
        <w:rPr>
          <w:sz w:val="18"/>
          <w:szCs w:val="18"/>
        </w:rPr>
      </w:pPr>
      <w:r w:rsidRPr="00CF24DE">
        <w:rPr>
          <w:sz w:val="18"/>
          <w:szCs w:val="18"/>
        </w:rPr>
        <w:t>Fall 201</w:t>
      </w:r>
      <w:r w:rsidR="005140E6" w:rsidRPr="00CF24DE">
        <w:rPr>
          <w:sz w:val="18"/>
          <w:szCs w:val="18"/>
        </w:rPr>
        <w:t>4</w:t>
      </w:r>
      <w:r w:rsidR="00CF24DE">
        <w:rPr>
          <w:sz w:val="18"/>
          <w:szCs w:val="18"/>
        </w:rPr>
        <w:t xml:space="preserve"> – Revised Fall 2017</w:t>
      </w:r>
    </w:p>
    <w:sectPr w:rsidR="00D34474" w:rsidRPr="00CF24DE" w:rsidSect="002017E5">
      <w:pgSz w:w="12240" w:h="16340"/>
      <w:pgMar w:top="1150" w:right="1170" w:bottom="678"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526B510"/>
    <w:multiLevelType w:val="hybridMultilevel"/>
    <w:tmpl w:val="92822F2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3D34B9F"/>
    <w:multiLevelType w:val="hybridMultilevel"/>
    <w:tmpl w:val="CFEAC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525B4"/>
    <w:multiLevelType w:val="hybridMultilevel"/>
    <w:tmpl w:val="5412A2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360BFD"/>
    <w:multiLevelType w:val="hybridMultilevel"/>
    <w:tmpl w:val="3C9E0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7D79FD"/>
    <w:multiLevelType w:val="hybridMultilevel"/>
    <w:tmpl w:val="5F54926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EA7C30"/>
    <w:multiLevelType w:val="hybridMultilevel"/>
    <w:tmpl w:val="0D0CC96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5F5B0309"/>
    <w:multiLevelType w:val="hybridMultilevel"/>
    <w:tmpl w:val="1CB00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0MLQ0MDI0MTYwMzBX0lEKTi0uzszPAykwrAUAtG6RuywAAAA="/>
  </w:docVars>
  <w:rsids>
    <w:rsidRoot w:val="00AE6704"/>
    <w:rsid w:val="00085C55"/>
    <w:rsid w:val="00086E13"/>
    <w:rsid w:val="00090851"/>
    <w:rsid w:val="000964D4"/>
    <w:rsid w:val="000F61E5"/>
    <w:rsid w:val="00101D61"/>
    <w:rsid w:val="00130F12"/>
    <w:rsid w:val="00184188"/>
    <w:rsid w:val="001B3ACE"/>
    <w:rsid w:val="002017E5"/>
    <w:rsid w:val="002948AA"/>
    <w:rsid w:val="002C27D6"/>
    <w:rsid w:val="002C7B94"/>
    <w:rsid w:val="0031199E"/>
    <w:rsid w:val="003B2173"/>
    <w:rsid w:val="003C64F0"/>
    <w:rsid w:val="00411A44"/>
    <w:rsid w:val="00432168"/>
    <w:rsid w:val="00435F7A"/>
    <w:rsid w:val="00442B18"/>
    <w:rsid w:val="004519BC"/>
    <w:rsid w:val="004C20EB"/>
    <w:rsid w:val="005140E6"/>
    <w:rsid w:val="00590A7E"/>
    <w:rsid w:val="005918A2"/>
    <w:rsid w:val="005E4C56"/>
    <w:rsid w:val="005E589D"/>
    <w:rsid w:val="006259FD"/>
    <w:rsid w:val="00677A92"/>
    <w:rsid w:val="006B0018"/>
    <w:rsid w:val="006B24E9"/>
    <w:rsid w:val="006F2BE5"/>
    <w:rsid w:val="0079563E"/>
    <w:rsid w:val="00805E64"/>
    <w:rsid w:val="00830F9B"/>
    <w:rsid w:val="00842555"/>
    <w:rsid w:val="00843A7E"/>
    <w:rsid w:val="00877588"/>
    <w:rsid w:val="00883CD1"/>
    <w:rsid w:val="00890D83"/>
    <w:rsid w:val="00913D89"/>
    <w:rsid w:val="0096796F"/>
    <w:rsid w:val="009758CC"/>
    <w:rsid w:val="00985D10"/>
    <w:rsid w:val="009A6877"/>
    <w:rsid w:val="009C7CBA"/>
    <w:rsid w:val="009F02D6"/>
    <w:rsid w:val="00A3269B"/>
    <w:rsid w:val="00A46677"/>
    <w:rsid w:val="00A66FFC"/>
    <w:rsid w:val="00A9635E"/>
    <w:rsid w:val="00AB377F"/>
    <w:rsid w:val="00AE6704"/>
    <w:rsid w:val="00AF0E74"/>
    <w:rsid w:val="00B00079"/>
    <w:rsid w:val="00B27B0E"/>
    <w:rsid w:val="00B60C76"/>
    <w:rsid w:val="00B85C3B"/>
    <w:rsid w:val="00B8632F"/>
    <w:rsid w:val="00B91A7C"/>
    <w:rsid w:val="00C208CE"/>
    <w:rsid w:val="00C63CFE"/>
    <w:rsid w:val="00CF0902"/>
    <w:rsid w:val="00CF24DE"/>
    <w:rsid w:val="00D34474"/>
    <w:rsid w:val="00D50BAA"/>
    <w:rsid w:val="00DA211C"/>
    <w:rsid w:val="00DA6033"/>
    <w:rsid w:val="00DD3618"/>
    <w:rsid w:val="00E17ED5"/>
    <w:rsid w:val="00E5512A"/>
    <w:rsid w:val="00E626C4"/>
    <w:rsid w:val="00E74EF4"/>
    <w:rsid w:val="00F140D1"/>
    <w:rsid w:val="00F47D28"/>
    <w:rsid w:val="00F52F71"/>
    <w:rsid w:val="00F93304"/>
    <w:rsid w:val="00FC34BE"/>
    <w:rsid w:val="00FC5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96"/>
  <w15:chartTrackingRefBased/>
  <w15:docId w15:val="{69D0AE74-2F57-4340-9473-998AB425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styleId="NormalWeb">
    <w:name w:val="Normal (Web)"/>
    <w:basedOn w:val="Normal"/>
    <w:uiPriority w:val="99"/>
    <w:rsid w:val="004519BC"/>
    <w:rPr>
      <w:rFonts w:ascii="Times New Roman" w:hAnsi="Times New Roman"/>
    </w:rPr>
  </w:style>
  <w:style w:type="character" w:customStyle="1" w:styleId="text101">
    <w:name w:val="text101"/>
    <w:uiPriority w:val="99"/>
    <w:rsid w:val="00805E64"/>
    <w:rPr>
      <w:rFonts w:cs="Times New Roman"/>
      <w:sz w:val="20"/>
      <w:szCs w:val="20"/>
    </w:rPr>
  </w:style>
  <w:style w:type="character" w:styleId="Hyperlink">
    <w:name w:val="Hyperlink"/>
    <w:uiPriority w:val="99"/>
    <w:unhideWhenUsed/>
    <w:rsid w:val="00C208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73400">
      <w:marLeft w:val="0"/>
      <w:marRight w:val="0"/>
      <w:marTop w:val="0"/>
      <w:marBottom w:val="0"/>
      <w:divBdr>
        <w:top w:val="none" w:sz="0" w:space="0" w:color="auto"/>
        <w:left w:val="none" w:sz="0" w:space="0" w:color="auto"/>
        <w:bottom w:val="none" w:sz="0" w:space="0" w:color="auto"/>
        <w:right w:val="none" w:sz="0" w:space="0" w:color="auto"/>
      </w:divBdr>
    </w:div>
    <w:div w:id="385573401">
      <w:marLeft w:val="0"/>
      <w:marRight w:val="0"/>
      <w:marTop w:val="0"/>
      <w:marBottom w:val="0"/>
      <w:divBdr>
        <w:top w:val="none" w:sz="0" w:space="0" w:color="auto"/>
        <w:left w:val="none" w:sz="0" w:space="0" w:color="auto"/>
        <w:bottom w:val="none" w:sz="0" w:space="0" w:color="auto"/>
        <w:right w:val="none" w:sz="0" w:space="0" w:color="auto"/>
      </w:divBdr>
    </w:div>
    <w:div w:id="385573402">
      <w:marLeft w:val="0"/>
      <w:marRight w:val="0"/>
      <w:marTop w:val="0"/>
      <w:marBottom w:val="0"/>
      <w:divBdr>
        <w:top w:val="none" w:sz="0" w:space="0" w:color="auto"/>
        <w:left w:val="none" w:sz="0" w:space="0" w:color="auto"/>
        <w:bottom w:val="none" w:sz="0" w:space="0" w:color="auto"/>
        <w:right w:val="none" w:sz="0" w:space="0" w:color="auto"/>
      </w:divBdr>
    </w:div>
    <w:div w:id="385573403">
      <w:marLeft w:val="0"/>
      <w:marRight w:val="0"/>
      <w:marTop w:val="0"/>
      <w:marBottom w:val="0"/>
      <w:divBdr>
        <w:top w:val="none" w:sz="0" w:space="0" w:color="auto"/>
        <w:left w:val="none" w:sz="0" w:space="0" w:color="auto"/>
        <w:bottom w:val="none" w:sz="0" w:space="0" w:color="auto"/>
        <w:right w:val="none" w:sz="0" w:space="0" w:color="auto"/>
      </w:divBdr>
    </w:div>
    <w:div w:id="385573404">
      <w:marLeft w:val="0"/>
      <w:marRight w:val="0"/>
      <w:marTop w:val="0"/>
      <w:marBottom w:val="0"/>
      <w:divBdr>
        <w:top w:val="none" w:sz="0" w:space="0" w:color="auto"/>
        <w:left w:val="none" w:sz="0" w:space="0" w:color="auto"/>
        <w:bottom w:val="none" w:sz="0" w:space="0" w:color="auto"/>
        <w:right w:val="none" w:sz="0" w:space="0" w:color="auto"/>
      </w:divBdr>
    </w:div>
    <w:div w:id="3855734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llin.edu/academics/programs/Workforce_SCANS_Skills_Syllabi_Code_Ke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following items should be included on the instructor/faculty syllabus:</vt:lpstr>
    </vt:vector>
  </TitlesOfParts>
  <Company>CCCCD</Company>
  <LinksUpToDate>false</LinksUpToDate>
  <CharactersWithSpaces>3179</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items should be included on the instructor/faculty syllabus:</dc:title>
  <dc:subject/>
  <dc:creator>CCCCD</dc:creator>
  <cp:keywords/>
  <cp:lastModifiedBy>Villa Vance</cp:lastModifiedBy>
  <cp:revision>2</cp:revision>
  <cp:lastPrinted>2011-03-23T15:53:00Z</cp:lastPrinted>
  <dcterms:created xsi:type="dcterms:W3CDTF">2017-03-27T15:27:00Z</dcterms:created>
  <dcterms:modified xsi:type="dcterms:W3CDTF">2017-03-27T15:27:00Z</dcterms:modified>
</cp:coreProperties>
</file>