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93" w:rsidRPr="004D7AC2" w:rsidRDefault="00F10858" w:rsidP="00984493">
      <w:pPr>
        <w:jc w:val="center"/>
        <w:rPr>
          <w:rFonts w:ascii="Arial" w:hAnsi="Arial" w:cs="Arial"/>
          <w:b/>
          <w:sz w:val="22"/>
          <w:szCs w:val="22"/>
        </w:rPr>
      </w:pPr>
      <w:r w:rsidRPr="004D7AC2">
        <w:rPr>
          <w:rFonts w:ascii="Arial" w:hAnsi="Arial" w:cs="Arial"/>
          <w:b/>
          <w:sz w:val="22"/>
          <w:szCs w:val="22"/>
        </w:rPr>
        <w:t>COLLIN COLLEGE</w:t>
      </w:r>
      <w:r w:rsidR="00984493" w:rsidRPr="004D7AC2">
        <w:rPr>
          <w:rFonts w:ascii="Arial" w:hAnsi="Arial" w:cs="Arial"/>
          <w:b/>
          <w:sz w:val="22"/>
          <w:szCs w:val="22"/>
        </w:rPr>
        <w:br/>
      </w:r>
      <w:r w:rsidRPr="004D7AC2">
        <w:rPr>
          <w:rFonts w:ascii="Arial" w:hAnsi="Arial" w:cs="Arial"/>
          <w:b/>
          <w:sz w:val="22"/>
          <w:szCs w:val="22"/>
        </w:rPr>
        <w:t>COURSE SYLLABUS</w:t>
      </w:r>
    </w:p>
    <w:p w:rsidR="00B1508F" w:rsidRPr="004D7AC2" w:rsidRDefault="00B1508F" w:rsidP="001C277C">
      <w:pPr>
        <w:rPr>
          <w:sz w:val="22"/>
          <w:szCs w:val="22"/>
        </w:rPr>
      </w:pPr>
    </w:p>
    <w:p w:rsidR="00B1508F" w:rsidRPr="004D7AC2" w:rsidRDefault="004E1BDD" w:rsidP="001C277C">
      <w:pPr>
        <w:rPr>
          <w:sz w:val="22"/>
          <w:szCs w:val="22"/>
        </w:rPr>
      </w:pPr>
      <w:r w:rsidRPr="004D7A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82550</wp:posOffset>
                </wp:positionV>
                <wp:extent cx="1684020" cy="2362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C76" w:rsidRPr="003B5E6A" w:rsidRDefault="001B1C76" w:rsidP="003B5E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5E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6.5pt;width:132.6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">
                <v:textbox>
                  <w:txbxContent>
                    <w:p w:rsidR="001B1C76" w:rsidRPr="003B5E6A" w:rsidRDefault="001B1C76" w:rsidP="003B5E6A">
                      <w:pPr>
                        <w:rPr>
                          <w:sz w:val="22"/>
                          <w:szCs w:val="22"/>
                        </w:rPr>
                      </w:pPr>
                      <w:r w:rsidRPr="003B5E6A">
                        <w:rPr>
                          <w:rFonts w:ascii="Arial" w:hAnsi="Arial" w:cs="Arial"/>
                          <w:sz w:val="22"/>
                          <w:szCs w:val="22"/>
                        </w:rPr>
                        <w:t>Course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1508F" w:rsidRPr="004D7AC2" w:rsidRDefault="00B1508F" w:rsidP="006F1C26">
      <w:pPr>
        <w:pStyle w:val="Heading2"/>
        <w:rPr>
          <w:rFonts w:ascii="Arial" w:hAnsi="Arial" w:cs="Arial"/>
          <w:sz w:val="22"/>
          <w:szCs w:val="22"/>
        </w:rPr>
      </w:pPr>
    </w:p>
    <w:p w:rsidR="003B5E6A" w:rsidRPr="004D7AC2" w:rsidRDefault="003B5E6A" w:rsidP="00325FC2">
      <w:pPr>
        <w:pStyle w:val="Heading2"/>
        <w:rPr>
          <w:rFonts w:ascii="Arial" w:hAnsi="Arial" w:cs="Arial"/>
          <w:sz w:val="22"/>
          <w:szCs w:val="22"/>
        </w:rPr>
      </w:pPr>
    </w:p>
    <w:p w:rsidR="00B1508F" w:rsidRPr="004D7AC2" w:rsidRDefault="00B1508F" w:rsidP="00325FC2">
      <w:pPr>
        <w:pStyle w:val="Heading2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4D7AC2">
        <w:rPr>
          <w:rFonts w:ascii="Arial" w:hAnsi="Arial" w:cs="Arial"/>
          <w:sz w:val="22"/>
          <w:szCs w:val="22"/>
        </w:rPr>
        <w:t>Course Number:</w:t>
      </w:r>
      <w:r w:rsidR="005171AC" w:rsidRPr="004D7AC2">
        <w:rPr>
          <w:rFonts w:ascii="Arial" w:hAnsi="Arial" w:cs="Arial"/>
          <w:sz w:val="22"/>
          <w:szCs w:val="22"/>
        </w:rPr>
        <w:t xml:space="preserve">  </w:t>
      </w:r>
      <w:r w:rsidR="00330D61" w:rsidRPr="004D7AC2">
        <w:rPr>
          <w:rFonts w:ascii="Arial" w:hAnsi="Arial" w:cs="Arial"/>
          <w:b w:val="0"/>
          <w:spacing w:val="-3"/>
          <w:sz w:val="22"/>
          <w:szCs w:val="22"/>
        </w:rPr>
        <w:t>ITSE 1393</w:t>
      </w:r>
    </w:p>
    <w:p w:rsidR="00B1508F" w:rsidRPr="004D7AC2" w:rsidRDefault="00B1508F" w:rsidP="00325FC2">
      <w:pPr>
        <w:rPr>
          <w:rFonts w:ascii="Arial" w:hAnsi="Arial" w:cs="Arial"/>
          <w:sz w:val="22"/>
          <w:szCs w:val="22"/>
        </w:rPr>
      </w:pPr>
    </w:p>
    <w:p w:rsidR="00B1508F" w:rsidRPr="004D7AC2" w:rsidRDefault="00B1508F" w:rsidP="00325FC2">
      <w:pPr>
        <w:pStyle w:val="Default"/>
        <w:rPr>
          <w:i/>
          <w:iCs/>
          <w:color w:val="auto"/>
          <w:sz w:val="22"/>
          <w:szCs w:val="22"/>
        </w:rPr>
      </w:pPr>
      <w:r w:rsidRPr="004D7AC2">
        <w:rPr>
          <w:rStyle w:val="Heading2Char"/>
          <w:rFonts w:cs="Arial"/>
          <w:color w:val="auto"/>
          <w:sz w:val="22"/>
          <w:szCs w:val="22"/>
        </w:rPr>
        <w:t>Course Title:</w:t>
      </w:r>
      <w:r w:rsidR="005171AC" w:rsidRPr="004D7AC2">
        <w:rPr>
          <w:rStyle w:val="Heading2Char"/>
          <w:rFonts w:cs="Arial"/>
          <w:color w:val="auto"/>
          <w:sz w:val="22"/>
          <w:szCs w:val="22"/>
        </w:rPr>
        <w:t xml:space="preserve">  </w:t>
      </w:r>
      <w:r w:rsidR="00330D61" w:rsidRPr="004D7AC2">
        <w:rPr>
          <w:color w:val="auto"/>
          <w:spacing w:val="-3"/>
          <w:sz w:val="22"/>
          <w:szCs w:val="22"/>
        </w:rPr>
        <w:t>Special Topics in Computer Systems Analysis: Business Intelligence</w:t>
      </w:r>
    </w:p>
    <w:p w:rsidR="00B1508F" w:rsidRPr="004D7AC2" w:rsidRDefault="00B1508F" w:rsidP="006F1C26">
      <w:pPr>
        <w:rPr>
          <w:rFonts w:ascii="Arial" w:hAnsi="Arial" w:cs="Arial"/>
          <w:b/>
          <w:bCs/>
          <w:sz w:val="22"/>
          <w:szCs w:val="22"/>
        </w:rPr>
      </w:pPr>
    </w:p>
    <w:p w:rsidR="00330D61" w:rsidRPr="004D7AC2" w:rsidRDefault="00B1508F" w:rsidP="00330D61">
      <w:pPr>
        <w:ind w:left="360" w:hanging="360"/>
        <w:rPr>
          <w:rFonts w:ascii="Arial" w:hAnsi="Arial" w:cs="Arial"/>
          <w:sz w:val="22"/>
          <w:szCs w:val="22"/>
        </w:rPr>
      </w:pPr>
      <w:r w:rsidRPr="004D7AC2">
        <w:rPr>
          <w:rFonts w:ascii="Arial" w:hAnsi="Arial" w:cs="Arial"/>
          <w:b/>
          <w:sz w:val="22"/>
          <w:szCs w:val="22"/>
        </w:rPr>
        <w:t>Course Description</w:t>
      </w:r>
      <w:r w:rsidR="00330D61" w:rsidRPr="004D7AC2">
        <w:rPr>
          <w:rFonts w:ascii="Arial" w:hAnsi="Arial" w:cs="Arial"/>
          <w:b/>
          <w:sz w:val="22"/>
          <w:szCs w:val="22"/>
        </w:rPr>
        <w:t xml:space="preserve">: </w:t>
      </w:r>
      <w:r w:rsidR="00CD376E" w:rsidRPr="004D7AC2">
        <w:rPr>
          <w:rFonts w:ascii="Arial" w:hAnsi="Arial" w:cs="Arial"/>
          <w:bCs/>
          <w:sz w:val="22"/>
          <w:szCs w:val="22"/>
        </w:rPr>
        <w:t xml:space="preserve"> </w:t>
      </w:r>
      <w:r w:rsidR="00330D61" w:rsidRPr="004D7AC2">
        <w:rPr>
          <w:rFonts w:ascii="Arial" w:hAnsi="Arial" w:cs="Arial"/>
          <w:sz w:val="22"/>
          <w:szCs w:val="22"/>
        </w:rPr>
        <w:t>An introduction to Business Intelligence analysis and reporting.  The topics of study will include creating a data source, dimensional model, dimensions and measures, attribute relationships and user-defined hierarchies, calculated members, aggregations, and analysis reports using Excel.</w:t>
      </w:r>
      <w:r w:rsidR="00F10858" w:rsidRPr="004D7AC2">
        <w:rPr>
          <w:rFonts w:ascii="Arial" w:hAnsi="Arial" w:cs="Arial"/>
          <w:sz w:val="22"/>
          <w:szCs w:val="22"/>
        </w:rPr>
        <w:t xml:space="preserve"> Lab required. </w:t>
      </w:r>
    </w:p>
    <w:p w:rsidR="00B1508F" w:rsidRPr="004D7AC2" w:rsidRDefault="00B1508F" w:rsidP="006F1C26">
      <w:pPr>
        <w:rPr>
          <w:rFonts w:ascii="Arial" w:hAnsi="Arial" w:cs="Arial"/>
          <w:b/>
          <w:bCs/>
          <w:sz w:val="22"/>
          <w:szCs w:val="22"/>
        </w:rPr>
      </w:pPr>
    </w:p>
    <w:p w:rsidR="00B1508F" w:rsidRPr="004D7AC2" w:rsidRDefault="00B1508F" w:rsidP="003B5E6A">
      <w:pPr>
        <w:tabs>
          <w:tab w:val="left" w:pos="2340"/>
        </w:tabs>
        <w:rPr>
          <w:rFonts w:ascii="Arial" w:hAnsi="Arial" w:cs="Arial"/>
          <w:b/>
          <w:bCs/>
          <w:sz w:val="22"/>
          <w:szCs w:val="22"/>
        </w:rPr>
      </w:pPr>
      <w:r w:rsidRPr="004D7AC2">
        <w:rPr>
          <w:rFonts w:ascii="Arial" w:hAnsi="Arial" w:cs="Arial"/>
          <w:b/>
          <w:bCs/>
          <w:sz w:val="22"/>
          <w:szCs w:val="22"/>
        </w:rPr>
        <w:t>Course Credit Hours:</w:t>
      </w:r>
      <w:r w:rsidR="003B5E6A" w:rsidRPr="004D7AC2">
        <w:rPr>
          <w:rFonts w:ascii="Arial" w:hAnsi="Arial" w:cs="Arial"/>
          <w:b/>
          <w:bCs/>
          <w:sz w:val="22"/>
          <w:szCs w:val="22"/>
        </w:rPr>
        <w:tab/>
      </w:r>
      <w:r w:rsidR="00D3466B" w:rsidRPr="004D7AC2">
        <w:rPr>
          <w:rFonts w:ascii="Arial" w:hAnsi="Arial" w:cs="Arial"/>
          <w:bCs/>
          <w:sz w:val="22"/>
          <w:szCs w:val="22"/>
        </w:rPr>
        <w:t>3</w:t>
      </w:r>
      <w:r w:rsidRPr="004D7AC2">
        <w:rPr>
          <w:rFonts w:ascii="Arial" w:hAnsi="Arial" w:cs="Arial"/>
          <w:b/>
          <w:bCs/>
          <w:sz w:val="22"/>
          <w:szCs w:val="22"/>
        </w:rPr>
        <w:tab/>
      </w:r>
    </w:p>
    <w:p w:rsidR="00330D61" w:rsidRPr="004D7AC2" w:rsidRDefault="003B5E6A" w:rsidP="003B5E6A">
      <w:pPr>
        <w:pStyle w:val="Default"/>
        <w:tabs>
          <w:tab w:val="left" w:pos="2340"/>
        </w:tabs>
        <w:rPr>
          <w:color w:val="auto"/>
          <w:sz w:val="22"/>
          <w:szCs w:val="22"/>
        </w:rPr>
      </w:pPr>
      <w:r w:rsidRPr="004D7AC2">
        <w:rPr>
          <w:b/>
          <w:bCs/>
          <w:color w:val="auto"/>
          <w:sz w:val="22"/>
          <w:szCs w:val="22"/>
        </w:rPr>
        <w:t xml:space="preserve">             </w:t>
      </w:r>
      <w:r w:rsidR="00B1508F" w:rsidRPr="004D7AC2">
        <w:rPr>
          <w:color w:val="auto"/>
          <w:sz w:val="22"/>
          <w:szCs w:val="22"/>
        </w:rPr>
        <w:t>Lecture Hours</w:t>
      </w:r>
      <w:r w:rsidRPr="004D7AC2">
        <w:rPr>
          <w:color w:val="auto"/>
          <w:sz w:val="22"/>
          <w:szCs w:val="22"/>
        </w:rPr>
        <w:t>:</w:t>
      </w:r>
      <w:r w:rsidRPr="004D7AC2">
        <w:rPr>
          <w:color w:val="auto"/>
          <w:sz w:val="22"/>
          <w:szCs w:val="22"/>
        </w:rPr>
        <w:tab/>
      </w:r>
      <w:r w:rsidR="00CD376E" w:rsidRPr="004D7AC2">
        <w:rPr>
          <w:color w:val="auto"/>
          <w:sz w:val="22"/>
          <w:szCs w:val="22"/>
        </w:rPr>
        <w:t>3</w:t>
      </w:r>
    </w:p>
    <w:p w:rsidR="00B1508F" w:rsidRPr="004D7AC2" w:rsidRDefault="00330D61" w:rsidP="003B5E6A">
      <w:pPr>
        <w:pStyle w:val="Default"/>
        <w:tabs>
          <w:tab w:val="left" w:pos="2340"/>
        </w:tabs>
        <w:rPr>
          <w:color w:val="auto"/>
          <w:sz w:val="22"/>
          <w:szCs w:val="22"/>
        </w:rPr>
      </w:pPr>
      <w:r w:rsidRPr="004D7AC2">
        <w:rPr>
          <w:color w:val="auto"/>
          <w:sz w:val="22"/>
          <w:szCs w:val="22"/>
        </w:rPr>
        <w:t xml:space="preserve">                   Lab Hours:</w:t>
      </w:r>
      <w:r w:rsidRPr="004D7AC2">
        <w:rPr>
          <w:iCs/>
          <w:color w:val="auto"/>
          <w:sz w:val="22"/>
          <w:szCs w:val="22"/>
        </w:rPr>
        <w:tab/>
        <w:t>1</w:t>
      </w:r>
    </w:p>
    <w:p w:rsidR="00D7202D" w:rsidRPr="004D7AC2" w:rsidRDefault="00D7202D" w:rsidP="003B5E6A">
      <w:pPr>
        <w:pStyle w:val="Default"/>
        <w:tabs>
          <w:tab w:val="left" w:pos="2340"/>
        </w:tabs>
        <w:ind w:left="720"/>
        <w:rPr>
          <w:color w:val="auto"/>
          <w:sz w:val="22"/>
          <w:szCs w:val="22"/>
        </w:rPr>
      </w:pPr>
    </w:p>
    <w:p w:rsidR="0030699A" w:rsidRPr="004D7AC2" w:rsidRDefault="00CD376E" w:rsidP="00330D61">
      <w:pPr>
        <w:ind w:left="360" w:hanging="360"/>
        <w:rPr>
          <w:rFonts w:ascii="Arial" w:hAnsi="Arial" w:cs="Arial"/>
          <w:bCs/>
          <w:strike/>
          <w:sz w:val="22"/>
          <w:szCs w:val="22"/>
        </w:rPr>
      </w:pPr>
      <w:r w:rsidRPr="004D7AC2">
        <w:rPr>
          <w:rFonts w:ascii="Arial" w:hAnsi="Arial" w:cs="Arial"/>
          <w:b/>
          <w:bCs/>
          <w:sz w:val="22"/>
          <w:szCs w:val="22"/>
        </w:rPr>
        <w:t>P</w:t>
      </w:r>
      <w:r w:rsidR="00330D61" w:rsidRPr="004D7AC2">
        <w:rPr>
          <w:rFonts w:ascii="Arial" w:hAnsi="Arial" w:cs="Arial"/>
          <w:b/>
          <w:bCs/>
          <w:sz w:val="22"/>
          <w:szCs w:val="22"/>
        </w:rPr>
        <w:t>rerequisites</w:t>
      </w:r>
      <w:r w:rsidRPr="004D7AC2">
        <w:rPr>
          <w:rFonts w:ascii="Arial" w:hAnsi="Arial" w:cs="Arial"/>
          <w:b/>
          <w:bCs/>
          <w:sz w:val="22"/>
          <w:szCs w:val="22"/>
        </w:rPr>
        <w:t xml:space="preserve">: </w:t>
      </w:r>
      <w:r w:rsidR="001B1C76" w:rsidRPr="004D7AC2">
        <w:rPr>
          <w:rFonts w:ascii="Arial" w:hAnsi="Arial" w:cs="Arial"/>
          <w:b/>
          <w:bCs/>
          <w:sz w:val="22"/>
          <w:szCs w:val="22"/>
        </w:rPr>
        <w:t xml:space="preserve"> </w:t>
      </w:r>
      <w:r w:rsidR="00330D61" w:rsidRPr="004D7AC2">
        <w:rPr>
          <w:rFonts w:ascii="Arial" w:hAnsi="Arial" w:cs="Arial"/>
          <w:sz w:val="22"/>
          <w:szCs w:val="22"/>
        </w:rPr>
        <w:t>ITSE 2309 and</w:t>
      </w:r>
      <w:r w:rsidRPr="004D7AC2">
        <w:rPr>
          <w:rFonts w:ascii="Arial" w:hAnsi="Arial" w:cs="Arial"/>
          <w:b/>
          <w:bCs/>
          <w:sz w:val="22"/>
          <w:szCs w:val="22"/>
        </w:rPr>
        <w:t xml:space="preserve"> </w:t>
      </w:r>
      <w:r w:rsidR="00330D61" w:rsidRPr="004D7AC2">
        <w:rPr>
          <w:rFonts w:ascii="Arial" w:hAnsi="Arial" w:cs="Arial"/>
          <w:sz w:val="22"/>
          <w:szCs w:val="22"/>
        </w:rPr>
        <w:t xml:space="preserve">ITSW 1304 or consent of </w:t>
      </w:r>
      <w:r w:rsidR="00064285" w:rsidRPr="004D7AC2">
        <w:rPr>
          <w:rFonts w:ascii="Arial" w:hAnsi="Arial" w:cs="Arial"/>
          <w:sz w:val="22"/>
          <w:szCs w:val="22"/>
        </w:rPr>
        <w:t>Associate Dean</w:t>
      </w:r>
      <w:r w:rsidR="00F10858" w:rsidRPr="004D7AC2">
        <w:rPr>
          <w:rFonts w:ascii="Arial" w:hAnsi="Arial" w:cs="Arial"/>
          <w:sz w:val="22"/>
          <w:szCs w:val="22"/>
        </w:rPr>
        <w:t>.</w:t>
      </w:r>
    </w:p>
    <w:p w:rsidR="00B1508F" w:rsidRPr="004D7AC2" w:rsidRDefault="00B1508F" w:rsidP="004F4D4A">
      <w:pPr>
        <w:rPr>
          <w:rFonts w:ascii="Arial" w:hAnsi="Arial" w:cs="Arial"/>
          <w:sz w:val="22"/>
          <w:szCs w:val="22"/>
        </w:rPr>
      </w:pPr>
      <w:r w:rsidRPr="004D7AC2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337A8D" w:rsidRPr="004D7AC2" w:rsidRDefault="00B1508F" w:rsidP="00AE4C4A">
      <w:pPr>
        <w:pStyle w:val="Default"/>
        <w:ind w:left="270" w:hanging="270"/>
        <w:rPr>
          <w:b/>
          <w:bCs/>
          <w:color w:val="auto"/>
          <w:sz w:val="22"/>
          <w:szCs w:val="22"/>
        </w:rPr>
      </w:pPr>
      <w:r w:rsidRPr="004D7AC2">
        <w:rPr>
          <w:b/>
          <w:bCs/>
          <w:color w:val="auto"/>
          <w:sz w:val="22"/>
          <w:szCs w:val="22"/>
        </w:rPr>
        <w:t>Student Learning Outcomes:</w:t>
      </w:r>
      <w:r w:rsidR="00B25C23" w:rsidRPr="004D7AC2">
        <w:rPr>
          <w:b/>
          <w:bCs/>
          <w:color w:val="auto"/>
          <w:sz w:val="22"/>
          <w:szCs w:val="22"/>
        </w:rPr>
        <w:t xml:space="preserve"> </w:t>
      </w:r>
      <w:r w:rsidR="00F10858" w:rsidRPr="004D7AC2">
        <w:rPr>
          <w:color w:val="auto"/>
          <w:sz w:val="22"/>
          <w:szCs w:val="22"/>
        </w:rPr>
        <w:t>Upon</w:t>
      </w:r>
      <w:r w:rsidR="00337A8D" w:rsidRPr="004D7AC2">
        <w:rPr>
          <w:color w:val="auto"/>
          <w:sz w:val="22"/>
          <w:szCs w:val="22"/>
        </w:rPr>
        <w:t xml:space="preserve"> successful completion of this course, student</w:t>
      </w:r>
      <w:r w:rsidR="004E1BDD" w:rsidRPr="004D7AC2">
        <w:rPr>
          <w:color w:val="auto"/>
          <w:sz w:val="22"/>
          <w:szCs w:val="22"/>
        </w:rPr>
        <w:t>s</w:t>
      </w:r>
      <w:r w:rsidR="00337A8D" w:rsidRPr="004D7AC2">
        <w:rPr>
          <w:color w:val="auto"/>
          <w:sz w:val="22"/>
          <w:szCs w:val="22"/>
        </w:rPr>
        <w:t xml:space="preserve"> </w:t>
      </w:r>
      <w:r w:rsidR="004E1BDD" w:rsidRPr="004D7AC2">
        <w:rPr>
          <w:color w:val="auto"/>
          <w:sz w:val="22"/>
          <w:szCs w:val="22"/>
        </w:rPr>
        <w:t>will</w:t>
      </w:r>
      <w:r w:rsidR="00337A8D" w:rsidRPr="004D7AC2">
        <w:rPr>
          <w:color w:val="auto"/>
          <w:sz w:val="22"/>
          <w:szCs w:val="22"/>
        </w:rPr>
        <w:t>: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Describe the structure of a business intelligence system.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Describe multidimensional data analysis concepts.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Describe a dimensional data model.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a data source.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logical primary key</w:t>
      </w:r>
      <w:bookmarkStart w:id="0" w:name="_GoBack"/>
      <w:bookmarkEnd w:id="0"/>
      <w:r w:rsidRPr="004D7AC2">
        <w:rPr>
          <w:rFonts w:ascii="Arial" w:hAnsi="Arial" w:cs="Arial"/>
          <w:bCs/>
          <w:sz w:val="22"/>
          <w:szCs w:val="22"/>
        </w:rPr>
        <w:t>s and entity relationships to a data source.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named calculations and named queries.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standard, time, and parent-child dimensions.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attribute relationships and user-defined hierarchies.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Configure dimension and attribute properties.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a cube.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fact dimensions for a cube.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measures and measure groups, and calculated members.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a drill through action.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a reporting action.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MDX queries.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Create an Excel PivotTable report using data from Analysis Services.</w:t>
      </w:r>
    </w:p>
    <w:p w:rsidR="00330D61" w:rsidRPr="004D7AC2" w:rsidRDefault="00330D61" w:rsidP="00330D61">
      <w:pPr>
        <w:numPr>
          <w:ilvl w:val="0"/>
          <w:numId w:val="21"/>
        </w:numPr>
        <w:ind w:hanging="90"/>
        <w:rPr>
          <w:rFonts w:ascii="Arial" w:hAnsi="Arial" w:cs="Arial"/>
          <w:bCs/>
          <w:sz w:val="22"/>
          <w:szCs w:val="22"/>
        </w:rPr>
      </w:pPr>
      <w:r w:rsidRPr="004D7AC2">
        <w:rPr>
          <w:rFonts w:ascii="Arial" w:hAnsi="Arial" w:cs="Arial"/>
          <w:bCs/>
          <w:sz w:val="22"/>
          <w:szCs w:val="22"/>
        </w:rPr>
        <w:t>Use an Excel PivotTable report to execute actions, and drill to detail.</w:t>
      </w:r>
    </w:p>
    <w:p w:rsidR="00CD376E" w:rsidRPr="004D7AC2" w:rsidRDefault="00CD376E" w:rsidP="00CD376E">
      <w:pPr>
        <w:ind w:left="720"/>
        <w:rPr>
          <w:rFonts w:ascii="Arial" w:hAnsi="Arial" w:cs="Arial"/>
          <w:bCs/>
          <w:sz w:val="22"/>
          <w:szCs w:val="22"/>
        </w:rPr>
      </w:pPr>
    </w:p>
    <w:p w:rsidR="00B1508F" w:rsidRPr="004D7AC2" w:rsidRDefault="005F74F4" w:rsidP="00495B5C">
      <w:pPr>
        <w:pStyle w:val="Default"/>
        <w:ind w:left="2880" w:hanging="2880"/>
        <w:rPr>
          <w:color w:val="auto"/>
          <w:sz w:val="22"/>
          <w:szCs w:val="22"/>
        </w:rPr>
      </w:pPr>
      <w:r w:rsidRPr="004D7AC2">
        <w:rPr>
          <w:b/>
          <w:color w:val="auto"/>
          <w:sz w:val="22"/>
          <w:szCs w:val="22"/>
        </w:rPr>
        <w:t xml:space="preserve">Withdrawal </w:t>
      </w:r>
      <w:r w:rsidR="00B1508F" w:rsidRPr="004D7AC2">
        <w:rPr>
          <w:b/>
          <w:color w:val="auto"/>
          <w:sz w:val="22"/>
          <w:szCs w:val="22"/>
        </w:rPr>
        <w:t>Policy:</w:t>
      </w:r>
      <w:r w:rsidR="003B5E6A" w:rsidRPr="004D7AC2">
        <w:rPr>
          <w:b/>
          <w:color w:val="auto"/>
          <w:sz w:val="22"/>
          <w:szCs w:val="22"/>
        </w:rPr>
        <w:t xml:space="preserve">  </w:t>
      </w:r>
      <w:r w:rsidR="00B1508F" w:rsidRPr="004D7AC2">
        <w:rPr>
          <w:color w:val="auto"/>
          <w:sz w:val="22"/>
          <w:szCs w:val="22"/>
        </w:rPr>
        <w:t xml:space="preserve">See the current </w:t>
      </w:r>
      <w:r w:rsidR="00B1508F" w:rsidRPr="004D7AC2">
        <w:rPr>
          <w:i/>
          <w:iCs/>
          <w:color w:val="auto"/>
          <w:sz w:val="22"/>
          <w:szCs w:val="22"/>
        </w:rPr>
        <w:t xml:space="preserve">Collin Registration Guide </w:t>
      </w:r>
      <w:r w:rsidR="00B1508F" w:rsidRPr="004D7AC2">
        <w:rPr>
          <w:color w:val="auto"/>
          <w:sz w:val="22"/>
          <w:szCs w:val="22"/>
        </w:rPr>
        <w:t>for the last day to withdraw.</w:t>
      </w:r>
    </w:p>
    <w:p w:rsidR="00B1508F" w:rsidRPr="004D7AC2" w:rsidRDefault="00B1508F" w:rsidP="001C260E">
      <w:pPr>
        <w:pStyle w:val="Default"/>
        <w:rPr>
          <w:color w:val="auto"/>
          <w:sz w:val="22"/>
          <w:szCs w:val="22"/>
        </w:rPr>
      </w:pPr>
    </w:p>
    <w:p w:rsidR="00B1508F" w:rsidRPr="004D7AC2" w:rsidRDefault="00B1508F">
      <w:pPr>
        <w:rPr>
          <w:rFonts w:ascii="Arial" w:hAnsi="Arial" w:cs="Arial"/>
          <w:i/>
          <w:sz w:val="22"/>
          <w:szCs w:val="22"/>
        </w:rPr>
      </w:pPr>
      <w:r w:rsidRPr="004D7AC2">
        <w:rPr>
          <w:rFonts w:ascii="Arial" w:hAnsi="Arial" w:cs="Arial"/>
          <w:b/>
          <w:sz w:val="22"/>
          <w:szCs w:val="22"/>
        </w:rPr>
        <w:t xml:space="preserve">Collin College Academic Policies:  </w:t>
      </w:r>
      <w:r w:rsidR="00EF754B" w:rsidRPr="004D7AC2">
        <w:rPr>
          <w:rFonts w:ascii="Arial" w:hAnsi="Arial" w:cs="Arial"/>
          <w:sz w:val="22"/>
          <w:szCs w:val="22"/>
        </w:rPr>
        <w:t>See the</w:t>
      </w:r>
      <w:r w:rsidR="00F3523C" w:rsidRPr="004D7AC2">
        <w:rPr>
          <w:rFonts w:ascii="Arial" w:hAnsi="Arial" w:cs="Arial"/>
          <w:sz w:val="22"/>
          <w:szCs w:val="22"/>
        </w:rPr>
        <w:t xml:space="preserve"> current</w:t>
      </w:r>
      <w:r w:rsidR="003B5E6A" w:rsidRPr="004D7AC2">
        <w:rPr>
          <w:rFonts w:ascii="Arial" w:hAnsi="Arial" w:cs="Arial"/>
          <w:i/>
          <w:sz w:val="22"/>
          <w:szCs w:val="22"/>
        </w:rPr>
        <w:t xml:space="preserve"> Collin Student Handbook.</w:t>
      </w:r>
    </w:p>
    <w:p w:rsidR="00AC1ABF" w:rsidRPr="004D7AC2" w:rsidRDefault="00AC1ABF">
      <w:pPr>
        <w:rPr>
          <w:rFonts w:ascii="Arial" w:hAnsi="Arial" w:cs="Arial"/>
          <w:sz w:val="22"/>
          <w:szCs w:val="22"/>
        </w:rPr>
      </w:pPr>
    </w:p>
    <w:p w:rsidR="00667D4A" w:rsidRPr="004D7AC2" w:rsidRDefault="00AC1ABF" w:rsidP="0030699A">
      <w:pPr>
        <w:ind w:left="360" w:hanging="360"/>
        <w:rPr>
          <w:rFonts w:ascii="Arial" w:hAnsi="Arial" w:cs="Arial"/>
          <w:sz w:val="22"/>
          <w:szCs w:val="22"/>
        </w:rPr>
      </w:pPr>
      <w:r w:rsidRPr="004D7AC2">
        <w:rPr>
          <w:rFonts w:ascii="Arial" w:hAnsi="Arial" w:cs="Arial"/>
          <w:b/>
          <w:sz w:val="22"/>
          <w:szCs w:val="22"/>
        </w:rPr>
        <w:t xml:space="preserve">Americans with Disabilities Act: </w:t>
      </w:r>
      <w:r w:rsidRPr="004D7AC2">
        <w:rPr>
          <w:rFonts w:ascii="Arial" w:hAnsi="Arial" w:cs="Arial"/>
          <w:sz w:val="22"/>
          <w:szCs w:val="22"/>
        </w:rPr>
        <w:t xml:space="preserve">Collin College will adhere to all applicable federal, state and local laws, </w:t>
      </w:r>
      <w:r w:rsidR="00F3523C" w:rsidRPr="004D7AC2">
        <w:rPr>
          <w:rFonts w:ascii="Arial" w:hAnsi="Arial" w:cs="Arial"/>
          <w:sz w:val="22"/>
          <w:szCs w:val="22"/>
        </w:rPr>
        <w:t>regulations</w:t>
      </w:r>
      <w:r w:rsidRPr="004D7AC2">
        <w:rPr>
          <w:rFonts w:ascii="Arial" w:hAnsi="Arial" w:cs="Arial"/>
          <w:sz w:val="22"/>
          <w:szCs w:val="22"/>
        </w:rPr>
        <w:t xml:space="preserve"> and guidelines with respect to providing reasonable </w:t>
      </w:r>
      <w:r w:rsidR="00F3523C" w:rsidRPr="004D7AC2">
        <w:rPr>
          <w:rFonts w:ascii="Arial" w:hAnsi="Arial" w:cs="Arial"/>
          <w:sz w:val="22"/>
          <w:szCs w:val="22"/>
        </w:rPr>
        <w:t>accommodations as required to afford equal opportunity.  It is the student’s responsibility to contact the ACCESS office, SCC-</w:t>
      </w:r>
      <w:r w:rsidR="00667D4A" w:rsidRPr="004D7AC2">
        <w:rPr>
          <w:rFonts w:ascii="Arial" w:hAnsi="Arial" w:cs="Arial"/>
          <w:sz w:val="22"/>
          <w:szCs w:val="22"/>
        </w:rPr>
        <w:t xml:space="preserve"> D140</w:t>
      </w:r>
      <w:r w:rsidR="00F3523C" w:rsidRPr="004D7AC2">
        <w:rPr>
          <w:rFonts w:ascii="Arial" w:hAnsi="Arial" w:cs="Arial"/>
          <w:sz w:val="22"/>
          <w:szCs w:val="22"/>
        </w:rPr>
        <w:t xml:space="preserve"> or 972.881.5898 (V/TTD: 972.881.5950) to arrange for appropriate accommodations.  See the current </w:t>
      </w:r>
      <w:r w:rsidR="00EF754B" w:rsidRPr="004D7AC2">
        <w:rPr>
          <w:rFonts w:ascii="Arial" w:hAnsi="Arial" w:cs="Arial"/>
          <w:i/>
          <w:sz w:val="22"/>
          <w:szCs w:val="22"/>
        </w:rPr>
        <w:t>Collin Student Handbook</w:t>
      </w:r>
      <w:r w:rsidR="00F3523C" w:rsidRPr="004D7AC2">
        <w:rPr>
          <w:rFonts w:ascii="Arial" w:hAnsi="Arial" w:cs="Arial"/>
          <w:sz w:val="22"/>
          <w:szCs w:val="22"/>
        </w:rPr>
        <w:t xml:space="preserve"> for additional information.</w:t>
      </w:r>
    </w:p>
    <w:p w:rsidR="00667D4A" w:rsidRPr="004D7AC2" w:rsidRDefault="00667D4A" w:rsidP="0030699A">
      <w:pPr>
        <w:ind w:left="360" w:hanging="360"/>
        <w:rPr>
          <w:rFonts w:ascii="Arial" w:hAnsi="Arial" w:cs="Arial"/>
          <w:sz w:val="22"/>
          <w:szCs w:val="22"/>
        </w:rPr>
      </w:pPr>
    </w:p>
    <w:p w:rsidR="00667D4A" w:rsidRPr="004D7AC2" w:rsidRDefault="00667D4A" w:rsidP="0030699A">
      <w:pPr>
        <w:ind w:left="360" w:hanging="360"/>
        <w:rPr>
          <w:rFonts w:ascii="Arial" w:hAnsi="Arial" w:cs="Arial"/>
          <w:sz w:val="22"/>
          <w:szCs w:val="22"/>
        </w:rPr>
      </w:pPr>
    </w:p>
    <w:sectPr w:rsidR="00667D4A" w:rsidRPr="004D7AC2" w:rsidSect="0030699A">
      <w:footerReference w:type="default" r:id="rId7"/>
      <w:endnotePr>
        <w:numFmt w:val="decimal"/>
      </w:endnotePr>
      <w:type w:val="continuous"/>
      <w:pgSz w:w="12240" w:h="15840"/>
      <w:pgMar w:top="1008" w:right="1260" w:bottom="810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DD" w:rsidRDefault="004E1BDD" w:rsidP="004E1BDD">
      <w:r>
        <w:separator/>
      </w:r>
    </w:p>
  </w:endnote>
  <w:endnote w:type="continuationSeparator" w:id="0">
    <w:p w:rsidR="004E1BDD" w:rsidRDefault="004E1BDD" w:rsidP="004E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DD" w:rsidRPr="004E1BDD" w:rsidRDefault="004E1BDD" w:rsidP="004E1BDD">
    <w:pPr>
      <w:ind w:left="360" w:hanging="360"/>
      <w:jc w:val="right"/>
      <w:rPr>
        <w:rFonts w:ascii="Arial" w:hAnsi="Arial" w:cs="Arial"/>
        <w:b/>
        <w:bCs/>
        <w:color w:val="4F81BD"/>
        <w:sz w:val="18"/>
        <w:szCs w:val="18"/>
      </w:rPr>
    </w:pPr>
    <w:r w:rsidRPr="004E1BDD">
      <w:rPr>
        <w:rFonts w:ascii="Arial" w:hAnsi="Arial" w:cs="Arial"/>
        <w:sz w:val="18"/>
        <w:szCs w:val="18"/>
      </w:rPr>
      <w:t xml:space="preserve">Fall 2016 </w:t>
    </w:r>
    <w:r>
      <w:rPr>
        <w:rFonts w:ascii="Arial" w:hAnsi="Arial" w:cs="Arial"/>
        <w:sz w:val="18"/>
        <w:szCs w:val="18"/>
      </w:rPr>
      <w:t>– Revised Fall 2017</w:t>
    </w:r>
  </w:p>
  <w:p w:rsidR="004E1BDD" w:rsidRDefault="004E1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DD" w:rsidRDefault="004E1BDD" w:rsidP="004E1BDD">
      <w:r>
        <w:separator/>
      </w:r>
    </w:p>
  </w:footnote>
  <w:footnote w:type="continuationSeparator" w:id="0">
    <w:p w:rsidR="004E1BDD" w:rsidRDefault="004E1BDD" w:rsidP="004E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0B2"/>
    <w:multiLevelType w:val="hybridMultilevel"/>
    <w:tmpl w:val="682A6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277DD"/>
    <w:multiLevelType w:val="hybridMultilevel"/>
    <w:tmpl w:val="5E16FA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13759A"/>
    <w:multiLevelType w:val="hybridMultilevel"/>
    <w:tmpl w:val="87D4368A"/>
    <w:lvl w:ilvl="0" w:tplc="F2D2EFB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6487FAF"/>
    <w:multiLevelType w:val="multilevel"/>
    <w:tmpl w:val="714CD166"/>
    <w:lvl w:ilvl="0">
      <w:start w:val="1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4" w15:restartNumberingAfterBreak="0">
    <w:nsid w:val="1D2F5A65"/>
    <w:multiLevelType w:val="hybridMultilevel"/>
    <w:tmpl w:val="7D964BA4"/>
    <w:lvl w:ilvl="0" w:tplc="E1DE9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4D77E3"/>
    <w:multiLevelType w:val="hybridMultilevel"/>
    <w:tmpl w:val="047C5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14B34"/>
    <w:multiLevelType w:val="hybridMultilevel"/>
    <w:tmpl w:val="77D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14C5"/>
    <w:multiLevelType w:val="hybridMultilevel"/>
    <w:tmpl w:val="1E285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4F40BD"/>
    <w:multiLevelType w:val="hybridMultilevel"/>
    <w:tmpl w:val="ACE688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C250AF"/>
    <w:multiLevelType w:val="hybridMultilevel"/>
    <w:tmpl w:val="CC322524"/>
    <w:lvl w:ilvl="0" w:tplc="03F643A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0" w15:restartNumberingAfterBreak="0">
    <w:nsid w:val="41023761"/>
    <w:multiLevelType w:val="hybridMultilevel"/>
    <w:tmpl w:val="993E8A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E2581A"/>
    <w:multiLevelType w:val="hybridMultilevel"/>
    <w:tmpl w:val="05BC4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C32FE"/>
    <w:multiLevelType w:val="hybridMultilevel"/>
    <w:tmpl w:val="EC74D3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790B74"/>
    <w:multiLevelType w:val="hybridMultilevel"/>
    <w:tmpl w:val="DDBE3EE8"/>
    <w:lvl w:ilvl="0" w:tplc="FE84DCA2">
      <w:start w:val="1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7F5837"/>
    <w:multiLevelType w:val="hybridMultilevel"/>
    <w:tmpl w:val="147AE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6D6D70"/>
    <w:multiLevelType w:val="hybridMultilevel"/>
    <w:tmpl w:val="E98068A0"/>
    <w:lvl w:ilvl="0" w:tplc="717E764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6" w15:restartNumberingAfterBreak="0">
    <w:nsid w:val="638B0FBB"/>
    <w:multiLevelType w:val="hybridMultilevel"/>
    <w:tmpl w:val="500E88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9D602A"/>
    <w:multiLevelType w:val="hybridMultilevel"/>
    <w:tmpl w:val="065E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60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trike w:val="0"/>
        <w:color w:val="0070C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3507"/>
    <w:multiLevelType w:val="hybridMultilevel"/>
    <w:tmpl w:val="379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E157F"/>
    <w:multiLevelType w:val="hybridMultilevel"/>
    <w:tmpl w:val="C07CC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5BB584B"/>
    <w:multiLevelType w:val="hybridMultilevel"/>
    <w:tmpl w:val="1376D6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6"/>
  </w:num>
  <w:num w:numId="7">
    <w:abstractNumId w:val="19"/>
  </w:num>
  <w:num w:numId="8">
    <w:abstractNumId w:val="16"/>
  </w:num>
  <w:num w:numId="9">
    <w:abstractNumId w:val="10"/>
  </w:num>
  <w:num w:numId="10">
    <w:abstractNumId w:val="17"/>
  </w:num>
  <w:num w:numId="11">
    <w:abstractNumId w:val="0"/>
  </w:num>
  <w:num w:numId="12">
    <w:abstractNumId w:val="12"/>
  </w:num>
  <w:num w:numId="13">
    <w:abstractNumId w:val="7"/>
  </w:num>
  <w:num w:numId="14">
    <w:abstractNumId w:val="18"/>
  </w:num>
  <w:num w:numId="15">
    <w:abstractNumId w:val="3"/>
  </w:num>
  <w:num w:numId="16">
    <w:abstractNumId w:val="14"/>
  </w:num>
  <w:num w:numId="17">
    <w:abstractNumId w:val="20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zMDYzMjI0NDWzMDVV0lEKTi0uzszPAykwqgUACvGtDiwAAAA="/>
  </w:docVars>
  <w:rsids>
    <w:rsidRoot w:val="005B0D10"/>
    <w:rsid w:val="00004A43"/>
    <w:rsid w:val="0000565A"/>
    <w:rsid w:val="00021AC5"/>
    <w:rsid w:val="0002377C"/>
    <w:rsid w:val="00031C97"/>
    <w:rsid w:val="00035BB3"/>
    <w:rsid w:val="00036B65"/>
    <w:rsid w:val="0005133C"/>
    <w:rsid w:val="00054952"/>
    <w:rsid w:val="00064285"/>
    <w:rsid w:val="00096178"/>
    <w:rsid w:val="0009716F"/>
    <w:rsid w:val="000B0F64"/>
    <w:rsid w:val="000F3F13"/>
    <w:rsid w:val="000F46A5"/>
    <w:rsid w:val="000F7B1C"/>
    <w:rsid w:val="00111749"/>
    <w:rsid w:val="001228DA"/>
    <w:rsid w:val="0013369B"/>
    <w:rsid w:val="00147FB0"/>
    <w:rsid w:val="00155A27"/>
    <w:rsid w:val="001613ED"/>
    <w:rsid w:val="0016509D"/>
    <w:rsid w:val="00192723"/>
    <w:rsid w:val="001935B6"/>
    <w:rsid w:val="001A36EB"/>
    <w:rsid w:val="001B1C76"/>
    <w:rsid w:val="001B3D75"/>
    <w:rsid w:val="001B7E92"/>
    <w:rsid w:val="001C260E"/>
    <w:rsid w:val="001C277C"/>
    <w:rsid w:val="001E258C"/>
    <w:rsid w:val="00201556"/>
    <w:rsid w:val="002033B1"/>
    <w:rsid w:val="002146DE"/>
    <w:rsid w:val="0023080E"/>
    <w:rsid w:val="00237646"/>
    <w:rsid w:val="0024524A"/>
    <w:rsid w:val="002606F4"/>
    <w:rsid w:val="00260D51"/>
    <w:rsid w:val="002724F0"/>
    <w:rsid w:val="002735D8"/>
    <w:rsid w:val="00274059"/>
    <w:rsid w:val="002752DB"/>
    <w:rsid w:val="00290E6C"/>
    <w:rsid w:val="002B0680"/>
    <w:rsid w:val="002B66EA"/>
    <w:rsid w:val="002C0383"/>
    <w:rsid w:val="002C35BE"/>
    <w:rsid w:val="002C5F97"/>
    <w:rsid w:val="002C629C"/>
    <w:rsid w:val="002E23B7"/>
    <w:rsid w:val="002E4308"/>
    <w:rsid w:val="002E4D55"/>
    <w:rsid w:val="002F1654"/>
    <w:rsid w:val="002F3452"/>
    <w:rsid w:val="0030699A"/>
    <w:rsid w:val="0031349B"/>
    <w:rsid w:val="003239E9"/>
    <w:rsid w:val="00325FC2"/>
    <w:rsid w:val="00330D61"/>
    <w:rsid w:val="00331067"/>
    <w:rsid w:val="00332DA4"/>
    <w:rsid w:val="00337A8D"/>
    <w:rsid w:val="00345747"/>
    <w:rsid w:val="00351917"/>
    <w:rsid w:val="00353F4F"/>
    <w:rsid w:val="003549C0"/>
    <w:rsid w:val="00367AD4"/>
    <w:rsid w:val="00372338"/>
    <w:rsid w:val="00374948"/>
    <w:rsid w:val="00382EC7"/>
    <w:rsid w:val="003A28CC"/>
    <w:rsid w:val="003B1E06"/>
    <w:rsid w:val="003B48E1"/>
    <w:rsid w:val="003B5E6A"/>
    <w:rsid w:val="003C106F"/>
    <w:rsid w:val="003D56AE"/>
    <w:rsid w:val="003F5697"/>
    <w:rsid w:val="004107A5"/>
    <w:rsid w:val="004118FD"/>
    <w:rsid w:val="00426A9A"/>
    <w:rsid w:val="00445D8A"/>
    <w:rsid w:val="00447693"/>
    <w:rsid w:val="00450926"/>
    <w:rsid w:val="00450A5E"/>
    <w:rsid w:val="0046037D"/>
    <w:rsid w:val="00470EE3"/>
    <w:rsid w:val="00474C47"/>
    <w:rsid w:val="00484042"/>
    <w:rsid w:val="00487FA1"/>
    <w:rsid w:val="00491A17"/>
    <w:rsid w:val="00493691"/>
    <w:rsid w:val="00495B5C"/>
    <w:rsid w:val="00495D01"/>
    <w:rsid w:val="004A0611"/>
    <w:rsid w:val="004A6516"/>
    <w:rsid w:val="004A7DF4"/>
    <w:rsid w:val="004B0194"/>
    <w:rsid w:val="004D6640"/>
    <w:rsid w:val="004D7AC2"/>
    <w:rsid w:val="004D7BE9"/>
    <w:rsid w:val="004E1BDD"/>
    <w:rsid w:val="004E323D"/>
    <w:rsid w:val="004F4D4A"/>
    <w:rsid w:val="004F75F7"/>
    <w:rsid w:val="005040AC"/>
    <w:rsid w:val="005171AC"/>
    <w:rsid w:val="00520D99"/>
    <w:rsid w:val="00540FC4"/>
    <w:rsid w:val="005440DB"/>
    <w:rsid w:val="005715DF"/>
    <w:rsid w:val="00580610"/>
    <w:rsid w:val="00582235"/>
    <w:rsid w:val="005935B9"/>
    <w:rsid w:val="005B0D10"/>
    <w:rsid w:val="005C15C8"/>
    <w:rsid w:val="005C52F1"/>
    <w:rsid w:val="005D353B"/>
    <w:rsid w:val="005E14A2"/>
    <w:rsid w:val="005E19A9"/>
    <w:rsid w:val="005F474C"/>
    <w:rsid w:val="005F525D"/>
    <w:rsid w:val="005F74F4"/>
    <w:rsid w:val="006108BD"/>
    <w:rsid w:val="00614611"/>
    <w:rsid w:val="00623303"/>
    <w:rsid w:val="00625500"/>
    <w:rsid w:val="00647941"/>
    <w:rsid w:val="00651DBA"/>
    <w:rsid w:val="00660E34"/>
    <w:rsid w:val="00667D4A"/>
    <w:rsid w:val="0067068A"/>
    <w:rsid w:val="006879AD"/>
    <w:rsid w:val="00694683"/>
    <w:rsid w:val="00696038"/>
    <w:rsid w:val="00697574"/>
    <w:rsid w:val="006A2279"/>
    <w:rsid w:val="006B33B0"/>
    <w:rsid w:val="006C0F8B"/>
    <w:rsid w:val="006C565B"/>
    <w:rsid w:val="006D7AB4"/>
    <w:rsid w:val="006E5102"/>
    <w:rsid w:val="006F0F71"/>
    <w:rsid w:val="006F1C26"/>
    <w:rsid w:val="006F25D7"/>
    <w:rsid w:val="007041F7"/>
    <w:rsid w:val="00710E98"/>
    <w:rsid w:val="00715A8F"/>
    <w:rsid w:val="00717151"/>
    <w:rsid w:val="00741A38"/>
    <w:rsid w:val="007665C9"/>
    <w:rsid w:val="00793A5C"/>
    <w:rsid w:val="007A632F"/>
    <w:rsid w:val="007A653F"/>
    <w:rsid w:val="007B0075"/>
    <w:rsid w:val="007D347C"/>
    <w:rsid w:val="007E1780"/>
    <w:rsid w:val="007F2CBE"/>
    <w:rsid w:val="00806AD9"/>
    <w:rsid w:val="00807571"/>
    <w:rsid w:val="00812019"/>
    <w:rsid w:val="00817379"/>
    <w:rsid w:val="008260C1"/>
    <w:rsid w:val="00826DF5"/>
    <w:rsid w:val="00834CE0"/>
    <w:rsid w:val="00836ACB"/>
    <w:rsid w:val="00852774"/>
    <w:rsid w:val="00852C34"/>
    <w:rsid w:val="00856479"/>
    <w:rsid w:val="00862C11"/>
    <w:rsid w:val="00864DDA"/>
    <w:rsid w:val="008660F5"/>
    <w:rsid w:val="0087253F"/>
    <w:rsid w:val="00872A56"/>
    <w:rsid w:val="00891A46"/>
    <w:rsid w:val="008B06E9"/>
    <w:rsid w:val="008B48CA"/>
    <w:rsid w:val="008B5D03"/>
    <w:rsid w:val="008C4E7E"/>
    <w:rsid w:val="008D49E3"/>
    <w:rsid w:val="008D5C52"/>
    <w:rsid w:val="008D7513"/>
    <w:rsid w:val="008F5087"/>
    <w:rsid w:val="00905894"/>
    <w:rsid w:val="00906FFC"/>
    <w:rsid w:val="009074E2"/>
    <w:rsid w:val="00931095"/>
    <w:rsid w:val="0093262E"/>
    <w:rsid w:val="00957529"/>
    <w:rsid w:val="009652C2"/>
    <w:rsid w:val="009661F9"/>
    <w:rsid w:val="00973100"/>
    <w:rsid w:val="00974AE6"/>
    <w:rsid w:val="00975116"/>
    <w:rsid w:val="0098427C"/>
    <w:rsid w:val="00984493"/>
    <w:rsid w:val="009846AF"/>
    <w:rsid w:val="0099665A"/>
    <w:rsid w:val="00996A3C"/>
    <w:rsid w:val="009A4B5D"/>
    <w:rsid w:val="009B141A"/>
    <w:rsid w:val="009C2AF7"/>
    <w:rsid w:val="009E24CD"/>
    <w:rsid w:val="009F0304"/>
    <w:rsid w:val="00A121FF"/>
    <w:rsid w:val="00A133E7"/>
    <w:rsid w:val="00A13F22"/>
    <w:rsid w:val="00A23464"/>
    <w:rsid w:val="00A41804"/>
    <w:rsid w:val="00A4335F"/>
    <w:rsid w:val="00A47838"/>
    <w:rsid w:val="00A47D5B"/>
    <w:rsid w:val="00A5189E"/>
    <w:rsid w:val="00A55738"/>
    <w:rsid w:val="00A635E2"/>
    <w:rsid w:val="00A706D7"/>
    <w:rsid w:val="00A71394"/>
    <w:rsid w:val="00A80BE3"/>
    <w:rsid w:val="00A82BED"/>
    <w:rsid w:val="00A82FBC"/>
    <w:rsid w:val="00A847A5"/>
    <w:rsid w:val="00A872D2"/>
    <w:rsid w:val="00AA42E0"/>
    <w:rsid w:val="00AA7812"/>
    <w:rsid w:val="00AC1ABF"/>
    <w:rsid w:val="00AD1DBE"/>
    <w:rsid w:val="00AD2004"/>
    <w:rsid w:val="00AD325F"/>
    <w:rsid w:val="00AD3751"/>
    <w:rsid w:val="00AE4C4A"/>
    <w:rsid w:val="00AE675C"/>
    <w:rsid w:val="00B00901"/>
    <w:rsid w:val="00B00FB6"/>
    <w:rsid w:val="00B1508F"/>
    <w:rsid w:val="00B25C23"/>
    <w:rsid w:val="00B65ED3"/>
    <w:rsid w:val="00B74838"/>
    <w:rsid w:val="00BA2B75"/>
    <w:rsid w:val="00BB4700"/>
    <w:rsid w:val="00BC031D"/>
    <w:rsid w:val="00BC25CA"/>
    <w:rsid w:val="00C032C1"/>
    <w:rsid w:val="00C13F3D"/>
    <w:rsid w:val="00C31646"/>
    <w:rsid w:val="00C41602"/>
    <w:rsid w:val="00C43498"/>
    <w:rsid w:val="00C454ED"/>
    <w:rsid w:val="00C50A56"/>
    <w:rsid w:val="00C5525B"/>
    <w:rsid w:val="00C66D8E"/>
    <w:rsid w:val="00C71065"/>
    <w:rsid w:val="00C753A0"/>
    <w:rsid w:val="00C84E09"/>
    <w:rsid w:val="00C90477"/>
    <w:rsid w:val="00C9784D"/>
    <w:rsid w:val="00CA272D"/>
    <w:rsid w:val="00CD376E"/>
    <w:rsid w:val="00CE0592"/>
    <w:rsid w:val="00D02C2E"/>
    <w:rsid w:val="00D13717"/>
    <w:rsid w:val="00D14EF3"/>
    <w:rsid w:val="00D151F0"/>
    <w:rsid w:val="00D25BAD"/>
    <w:rsid w:val="00D26ABA"/>
    <w:rsid w:val="00D3466B"/>
    <w:rsid w:val="00D41760"/>
    <w:rsid w:val="00D44CFA"/>
    <w:rsid w:val="00D47CF9"/>
    <w:rsid w:val="00D5577E"/>
    <w:rsid w:val="00D644C5"/>
    <w:rsid w:val="00D65D03"/>
    <w:rsid w:val="00D7202D"/>
    <w:rsid w:val="00D76C83"/>
    <w:rsid w:val="00D81755"/>
    <w:rsid w:val="00D85B5B"/>
    <w:rsid w:val="00D85F16"/>
    <w:rsid w:val="00DB7184"/>
    <w:rsid w:val="00DC7F11"/>
    <w:rsid w:val="00DD097B"/>
    <w:rsid w:val="00DE4614"/>
    <w:rsid w:val="00DF0559"/>
    <w:rsid w:val="00DF79AC"/>
    <w:rsid w:val="00E01CAE"/>
    <w:rsid w:val="00E047FB"/>
    <w:rsid w:val="00E051D0"/>
    <w:rsid w:val="00E21B39"/>
    <w:rsid w:val="00E26D4B"/>
    <w:rsid w:val="00E40EE0"/>
    <w:rsid w:val="00E411A0"/>
    <w:rsid w:val="00E41213"/>
    <w:rsid w:val="00E46587"/>
    <w:rsid w:val="00E65F9D"/>
    <w:rsid w:val="00E7198A"/>
    <w:rsid w:val="00E72DCB"/>
    <w:rsid w:val="00E90767"/>
    <w:rsid w:val="00EC518E"/>
    <w:rsid w:val="00ED6085"/>
    <w:rsid w:val="00EE53F2"/>
    <w:rsid w:val="00EE639A"/>
    <w:rsid w:val="00EF3C9A"/>
    <w:rsid w:val="00EF754B"/>
    <w:rsid w:val="00F03865"/>
    <w:rsid w:val="00F10858"/>
    <w:rsid w:val="00F1118B"/>
    <w:rsid w:val="00F12217"/>
    <w:rsid w:val="00F15D9C"/>
    <w:rsid w:val="00F21744"/>
    <w:rsid w:val="00F21995"/>
    <w:rsid w:val="00F3523C"/>
    <w:rsid w:val="00F35368"/>
    <w:rsid w:val="00F64ACB"/>
    <w:rsid w:val="00F65A96"/>
    <w:rsid w:val="00F939A3"/>
    <w:rsid w:val="00FA3AF4"/>
    <w:rsid w:val="00FA75F2"/>
    <w:rsid w:val="00FB13EB"/>
    <w:rsid w:val="00FB53AA"/>
    <w:rsid w:val="00FC1ECC"/>
    <w:rsid w:val="00FD3B7F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EA99B-E15E-4452-AC9D-3000EB2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9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498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498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349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3498"/>
    <w:pPr>
      <w:keepNext/>
      <w:ind w:left="2880" w:hanging="2880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16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6F1C26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F1C26"/>
    <w:rPr>
      <w:rFonts w:cs="Times New Roman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C41602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uiPriority w:val="99"/>
    <w:semiHidden/>
    <w:rsid w:val="00C4349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4349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C41602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C434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43498"/>
    <w:pPr>
      <w:tabs>
        <w:tab w:val="left" w:pos="0"/>
      </w:tabs>
    </w:pPr>
    <w:rPr>
      <w:sz w:val="24"/>
    </w:rPr>
  </w:style>
  <w:style w:type="character" w:customStyle="1" w:styleId="BodyTextChar">
    <w:name w:val="Body Text Char"/>
    <w:link w:val="BodyText"/>
    <w:uiPriority w:val="99"/>
    <w:locked/>
    <w:rsid w:val="006F1C2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1602"/>
    <w:rPr>
      <w:rFonts w:cs="Times New Roman"/>
      <w:sz w:val="2"/>
    </w:rPr>
  </w:style>
  <w:style w:type="paragraph" w:customStyle="1" w:styleId="Default">
    <w:name w:val="Default"/>
    <w:uiPriority w:val="99"/>
    <w:rsid w:val="0032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47693"/>
    <w:pPr>
      <w:widowControl w:val="0"/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9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A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3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39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9A3"/>
    <w:rPr>
      <w:szCs w:val="24"/>
    </w:rPr>
  </w:style>
  <w:style w:type="paragraph" w:styleId="ListParagraph">
    <w:name w:val="List Paragraph"/>
    <w:basedOn w:val="Normal"/>
    <w:uiPriority w:val="34"/>
    <w:qFormat/>
    <w:rsid w:val="00E7198A"/>
    <w:pPr>
      <w:ind w:left="720"/>
      <w:contextualSpacing/>
    </w:pPr>
  </w:style>
  <w:style w:type="character" w:customStyle="1" w:styleId="text10">
    <w:name w:val="text10"/>
    <w:rsid w:val="003B5E6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E1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DD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E1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D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1301, American History to 1877</vt:lpstr>
    </vt:vector>
  </TitlesOfParts>
  <Company>Collin County CCD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1301, American History to 1877</dc:title>
  <dc:subject/>
  <dc:creator>Matthew Coulter</dc:creator>
  <cp:keywords/>
  <cp:lastModifiedBy>Villa Vance</cp:lastModifiedBy>
  <cp:revision>2</cp:revision>
  <cp:lastPrinted>2013-01-27T17:21:00Z</cp:lastPrinted>
  <dcterms:created xsi:type="dcterms:W3CDTF">2017-03-22T19:33:00Z</dcterms:created>
  <dcterms:modified xsi:type="dcterms:W3CDTF">2017-03-22T19:33:00Z</dcterms:modified>
</cp:coreProperties>
</file>