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3D" w:rsidRPr="000E3E9D" w:rsidRDefault="00C07A6F" w:rsidP="000E3E9D">
      <w:pPr>
        <w:spacing w:after="0" w:line="240" w:lineRule="auto"/>
        <w:jc w:val="center"/>
        <w:rPr>
          <w:rFonts w:ascii="Calibri" w:hAnsi="Calibri" w:cs="Calibri"/>
          <w:b/>
          <w:sz w:val="32"/>
        </w:rPr>
      </w:pPr>
      <w:bookmarkStart w:id="0" w:name="_GoBack"/>
      <w:bookmarkEnd w:id="0"/>
      <w:r w:rsidRPr="000E3E9D">
        <w:rPr>
          <w:noProof/>
        </w:rPr>
        <w:drawing>
          <wp:anchor distT="0" distB="0" distL="114300" distR="114300" simplePos="0" relativeHeight="251659264" behindDoc="1" locked="0" layoutInCell="1" allowOverlap="1">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Pr="000E3E9D">
        <w:rPr>
          <w:rFonts w:ascii="Calibri" w:hAnsi="Calibri" w:cs="Calibri"/>
          <w:b/>
          <w:sz w:val="32"/>
        </w:rPr>
        <w:t xml:space="preserve">Program </w:t>
      </w:r>
      <w:r w:rsidR="00CB1386">
        <w:rPr>
          <w:rFonts w:ascii="Calibri" w:hAnsi="Calibri" w:cs="Calibri"/>
          <w:b/>
          <w:sz w:val="32"/>
        </w:rPr>
        <w:t xml:space="preserve">Learning </w:t>
      </w:r>
      <w:r w:rsidRPr="000E3E9D">
        <w:rPr>
          <w:rFonts w:ascii="Calibri" w:hAnsi="Calibri" w:cs="Calibri"/>
          <w:b/>
          <w:sz w:val="32"/>
        </w:rPr>
        <w:t>Outcomes and Course Alignment (POCA)</w:t>
      </w:r>
      <w:r w:rsidR="0034073D" w:rsidRPr="000E3E9D">
        <w:rPr>
          <w:rFonts w:ascii="Calibri" w:hAnsi="Calibri" w:cs="Calibri"/>
          <w:b/>
          <w:sz w:val="32"/>
        </w:rPr>
        <w:t xml:space="preserve"> </w:t>
      </w:r>
    </w:p>
    <w:p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 Programs</w:t>
      </w:r>
    </w:p>
    <w:p w:rsidR="00C07A6F" w:rsidRPr="00A74B42" w:rsidRDefault="00C07A6F" w:rsidP="00C07A6F">
      <w:pPr>
        <w:rPr>
          <w:rFonts w:ascii="Calibri" w:hAnsi="Calibri" w:cs="Calibri"/>
          <w:b/>
          <w:u w:val="single"/>
        </w:rPr>
      </w:pPr>
      <w:r w:rsidRPr="00A74B42">
        <w:rPr>
          <w:rFonts w:ascii="Calibri" w:hAnsi="Calibri" w:cs="Calibri"/>
          <w:b/>
        </w:rPr>
        <w:t>Program Name:</w:t>
      </w:r>
      <w:r w:rsidRPr="00A74B42">
        <w:rPr>
          <w:rFonts w:ascii="Calibri" w:hAnsi="Calibri" w:cs="Calibri"/>
          <w:b/>
          <w:u w:val="single"/>
        </w:rPr>
        <w:fldChar w:fldCharType="begin">
          <w:ffData>
            <w:name w:val="Text1"/>
            <w:enabled/>
            <w:calcOnExit w:val="0"/>
            <w:textInput/>
          </w:ffData>
        </w:fldChar>
      </w:r>
      <w:bookmarkStart w:id="1" w:name="Text1"/>
      <w:r w:rsidRPr="00A74B42">
        <w:rPr>
          <w:rFonts w:ascii="Calibri" w:hAnsi="Calibri" w:cs="Calibri"/>
          <w:b/>
          <w:u w:val="single"/>
        </w:rPr>
        <w:instrText xml:space="preserve"> FORMTEXT </w:instrText>
      </w:r>
      <w:r w:rsidRPr="00A74B42">
        <w:rPr>
          <w:rFonts w:ascii="Calibri" w:hAnsi="Calibri" w:cs="Calibri"/>
          <w:b/>
          <w:u w:val="single"/>
        </w:rPr>
      </w:r>
      <w:r w:rsidRPr="00A74B42">
        <w:rPr>
          <w:rFonts w:ascii="Calibri" w:hAnsi="Calibri" w:cs="Calibri"/>
          <w:b/>
          <w:u w:val="single"/>
        </w:rPr>
        <w:fldChar w:fldCharType="separate"/>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u w:val="single"/>
        </w:rPr>
        <w:fldChar w:fldCharType="end"/>
      </w:r>
      <w:bookmarkEnd w:id="1"/>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r>
      <w:r w:rsidR="00032D75">
        <w:rPr>
          <w:rFonts w:ascii="Calibri" w:hAnsi="Calibri" w:cs="Calibri"/>
          <w:b/>
          <w:u w:val="single"/>
        </w:rPr>
        <w:softHyphen/>
        <w:t>__________________________________________</w:t>
      </w:r>
    </w:p>
    <w:p w:rsidR="00C07A6F" w:rsidRDefault="00C07A6F" w:rsidP="00C07A6F">
      <w:pPr>
        <w:rPr>
          <w:rFonts w:ascii="Calibri" w:hAnsi="Calibri" w:cs="Calibri"/>
          <w:b/>
          <w:u w:val="singl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7"/>
        <w:gridCol w:w="6297"/>
      </w:tblGrid>
      <w:tr w:rsidR="00C07A6F" w:rsidRPr="002841D6" w:rsidTr="00032D75">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rPr>
                <w:u w:val="single"/>
              </w:rPr>
            </w:pPr>
            <w:r w:rsidRPr="00EB5109">
              <w:t>Program</w:t>
            </w:r>
            <w:r w:rsidR="00CB1386">
              <w:t xml:space="preserve"> Learning </w:t>
            </w:r>
            <w:r w:rsidRPr="00EB5109">
              <w:t xml:space="preserve"> Outcomes:</w:t>
            </w:r>
          </w:p>
        </w:tc>
        <w:tc>
          <w:tcPr>
            <w:tcW w:w="6297" w:type="dxa"/>
            <w:tcBorders>
              <w:left w:val="single" w:sz="2" w:space="0" w:color="FFFFFF"/>
            </w:tcBorders>
            <w:shd w:val="clear" w:color="auto" w:fill="FFFFFF"/>
          </w:tcPr>
          <w:p w:rsidR="00C07A6F" w:rsidRPr="002841D6" w:rsidRDefault="00C07A6F" w:rsidP="00FA6A5E">
            <w:pPr>
              <w:pStyle w:val="NoSpacing"/>
              <w:rPr>
                <w:b/>
                <w:u w:val="single"/>
              </w:rPr>
            </w:pPr>
          </w:p>
        </w:tc>
      </w:tr>
      <w:tr w:rsidR="00C07A6F" w:rsidRPr="002841D6" w:rsidTr="00032D75">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97" w:type="dxa"/>
            <w:tcBorders>
              <w:left w:val="single" w:sz="2" w:space="0" w:color="FFFFFF"/>
            </w:tcBorders>
            <w:shd w:val="clear" w:color="auto" w:fill="EDEDED"/>
          </w:tcPr>
          <w:p w:rsidR="00C07A6F" w:rsidRPr="002841D6" w:rsidRDefault="00C07A6F" w:rsidP="00FA6A5E">
            <w:pPr>
              <w:pStyle w:val="NoSpacing"/>
              <w:rPr>
                <w:b/>
                <w:u w:val="single"/>
              </w:rPr>
            </w:pPr>
          </w:p>
        </w:tc>
      </w:tr>
      <w:tr w:rsidR="00C07A6F" w:rsidRPr="002841D6" w:rsidTr="00032D75">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97" w:type="dxa"/>
            <w:tcBorders>
              <w:left w:val="single" w:sz="2" w:space="0" w:color="FFFFFF"/>
            </w:tcBorders>
            <w:shd w:val="clear" w:color="auto" w:fill="auto"/>
          </w:tcPr>
          <w:p w:rsidR="00C07A6F" w:rsidRPr="002841D6" w:rsidRDefault="00C07A6F" w:rsidP="00FA6A5E">
            <w:pPr>
              <w:pStyle w:val="NoSpacing"/>
              <w:rPr>
                <w:b/>
                <w:u w:val="single"/>
              </w:rPr>
            </w:pPr>
          </w:p>
        </w:tc>
      </w:tr>
      <w:tr w:rsidR="00C07A6F" w:rsidRPr="002841D6" w:rsidTr="00032D75">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97" w:type="dxa"/>
            <w:tcBorders>
              <w:left w:val="single" w:sz="2" w:space="0" w:color="FFFFFF"/>
            </w:tcBorders>
            <w:shd w:val="clear" w:color="auto" w:fill="EDEDED"/>
          </w:tcPr>
          <w:p w:rsidR="00C07A6F" w:rsidRPr="002841D6" w:rsidRDefault="00C07A6F" w:rsidP="00FA6A5E">
            <w:pPr>
              <w:pStyle w:val="NoSpacing"/>
              <w:rPr>
                <w:b/>
                <w:u w:val="single"/>
              </w:rPr>
            </w:pPr>
          </w:p>
        </w:tc>
      </w:tr>
      <w:tr w:rsidR="00C07A6F" w:rsidRPr="002841D6" w:rsidTr="00032D75">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97" w:type="dxa"/>
            <w:tcBorders>
              <w:left w:val="single" w:sz="2" w:space="0" w:color="FFFFFF"/>
            </w:tcBorders>
            <w:shd w:val="clear" w:color="auto" w:fill="auto"/>
          </w:tcPr>
          <w:p w:rsidR="00C07A6F" w:rsidRPr="002841D6" w:rsidRDefault="00C07A6F" w:rsidP="00FA6A5E">
            <w:pPr>
              <w:pStyle w:val="NoSpacing"/>
              <w:rPr>
                <w:b/>
                <w:u w:val="single"/>
              </w:rPr>
            </w:pPr>
          </w:p>
        </w:tc>
      </w:tr>
    </w:tbl>
    <w:p w:rsidR="00CA52A5" w:rsidRDefault="00CA52A5" w:rsidP="00C07A6F">
      <w:pPr>
        <w:rPr>
          <w:rFonts w:ascii="Calibri" w:hAnsi="Calibri" w:cs="Calibri"/>
          <w:b/>
          <w:highlight w:val="yellow"/>
        </w:rPr>
      </w:pPr>
    </w:p>
    <w:p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rsid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how the course will support the program </w:t>
      </w:r>
      <w:r w:rsidR="00C004C7">
        <w:rPr>
          <w:rFonts w:ascii="Calibri" w:hAnsi="Calibri" w:cs="Calibri"/>
        </w:rPr>
        <w:t>learning</w:t>
      </w:r>
      <w:r w:rsidRPr="000E3E9D">
        <w:rPr>
          <w:rFonts w:ascii="Calibri" w:hAnsi="Calibri" w:cs="Calibri"/>
        </w:rPr>
        <w:t xml:space="preserve"> outcomes. </w:t>
      </w:r>
      <w:r w:rsidR="00EC10E3" w:rsidRPr="000E3E9D">
        <w:rPr>
          <w:rFonts w:ascii="Calibri" w:hAnsi="Calibri" w:cs="Calibri"/>
        </w:rPr>
        <w:t xml:space="preserve">Include courses outside your discipline area and work collaboratively with those disciplines to determine how the course(s) will support the program </w:t>
      </w:r>
      <w:r w:rsidR="00C004C7">
        <w:rPr>
          <w:rFonts w:ascii="Calibri" w:hAnsi="Calibri" w:cs="Calibri"/>
        </w:rPr>
        <w:t xml:space="preserve">learning </w:t>
      </w:r>
      <w:r w:rsidR="00EC10E3" w:rsidRPr="000E3E9D">
        <w:rPr>
          <w:rFonts w:ascii="Calibri" w:hAnsi="Calibri" w:cs="Calibri"/>
        </w:rPr>
        <w:t xml:space="preserve">outcomes. </w:t>
      </w:r>
    </w:p>
    <w:p w:rsidR="00EC10E3" w:rsidRPr="000E3E9D" w:rsidRDefault="00EC10E3" w:rsidP="00C07A6F">
      <w:pPr>
        <w:rPr>
          <w:rFonts w:ascii="Calibri" w:hAnsi="Calibri" w:cs="Calibri"/>
        </w:rPr>
      </w:pPr>
      <w:r w:rsidRPr="000E3E9D">
        <w:rPr>
          <w:rFonts w:ascii="Calibri" w:hAnsi="Calibri" w:cs="Calibri"/>
        </w:rPr>
        <w:t>Please note that it is understandable if these courses do not assess the program</w:t>
      </w:r>
      <w:r w:rsidR="00C004C7">
        <w:rPr>
          <w:rFonts w:ascii="Calibri" w:hAnsi="Calibri" w:cs="Calibri"/>
        </w:rPr>
        <w:t xml:space="preserve"> learning</w:t>
      </w:r>
      <w:r w:rsidRPr="000E3E9D">
        <w:rPr>
          <w:rFonts w:ascii="Calibri" w:hAnsi="Calibri" w:cs="Calibri"/>
        </w:rPr>
        <w:t xml:space="preserve"> outcomes and serve predominantly to </w:t>
      </w:r>
      <w:r w:rsidR="0048037D" w:rsidRPr="000E3E9D">
        <w:rPr>
          <w:rFonts w:ascii="Calibri" w:hAnsi="Calibri" w:cs="Calibri"/>
        </w:rPr>
        <w:t xml:space="preserve">introduce, practice and/or emphasize the program outcomes. </w:t>
      </w:r>
    </w:p>
    <w:p w:rsidR="00EC10E3" w:rsidRPr="000E3E9D" w:rsidRDefault="00EC10E3" w:rsidP="00C07A6F">
      <w:pPr>
        <w:rPr>
          <w:rFonts w:ascii="Calibri" w:hAnsi="Calibri" w:cs="Calibri"/>
          <w:b/>
          <w:i/>
        </w:rPr>
      </w:pPr>
      <w:r w:rsidRPr="000E3E9D">
        <w:rPr>
          <w:rFonts w:ascii="Calibri" w:hAnsi="Calibri" w:cs="Calibri"/>
          <w:b/>
          <w:i/>
        </w:rPr>
        <w:t>How to complete the program map:</w:t>
      </w:r>
    </w:p>
    <w:p w:rsidR="00C07A6F" w:rsidRPr="003A0F4A"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 Please note that a course can be “I”, “P”, “E” and/or “A” in any program outcome.</w:t>
      </w:r>
      <w:r w:rsidR="002B33E4">
        <w:rPr>
          <w:rFonts w:ascii="Calibri" w:hAnsi="Calibri" w:cs="Calibri"/>
        </w:rPr>
        <w:t xml:space="preserve"> </w:t>
      </w:r>
    </w:p>
    <w:p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1"/>
        <w:gridCol w:w="1771"/>
        <w:gridCol w:w="1771"/>
        <w:gridCol w:w="1771"/>
        <w:gridCol w:w="1772"/>
      </w:tblGrid>
      <w:tr w:rsidR="00C07A6F" w:rsidRPr="00AF59AD" w:rsidTr="00FA6A5E">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jc w:val="center"/>
              <w:rPr>
                <w:sz w:val="20"/>
                <w:szCs w:val="20"/>
              </w:rPr>
            </w:pPr>
            <w:r w:rsidRPr="00EB5109">
              <w:rPr>
                <w:sz w:val="20"/>
                <w:szCs w:val="20"/>
              </w:rPr>
              <w:t>Program Courses</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jc w:val="center"/>
              <w:rPr>
                <w:sz w:val="20"/>
                <w:szCs w:val="20"/>
              </w:rPr>
            </w:pPr>
            <w:r w:rsidRPr="00EB5109">
              <w:rPr>
                <w:sz w:val="20"/>
                <w:szCs w:val="20"/>
              </w:rPr>
              <w:t xml:space="preserve">Program </w:t>
            </w:r>
            <w:r w:rsidR="00A13F1D">
              <w:rPr>
                <w:sz w:val="20"/>
                <w:szCs w:val="20"/>
              </w:rPr>
              <w:t xml:space="preserve">Learning </w:t>
            </w:r>
            <w:r w:rsidRPr="00EB5109">
              <w:rPr>
                <w:sz w:val="20"/>
                <w:szCs w:val="20"/>
              </w:rPr>
              <w:t>Outcome 1</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jc w:val="center"/>
              <w:rPr>
                <w:sz w:val="20"/>
                <w:szCs w:val="20"/>
              </w:rPr>
            </w:pPr>
            <w:r w:rsidRPr="00EB5109">
              <w:rPr>
                <w:sz w:val="20"/>
                <w:szCs w:val="20"/>
              </w:rPr>
              <w:t>Program</w:t>
            </w:r>
            <w:r w:rsidR="00A13F1D">
              <w:rPr>
                <w:sz w:val="20"/>
                <w:szCs w:val="20"/>
              </w:rPr>
              <w:t xml:space="preserve"> Learning</w:t>
            </w:r>
            <w:r w:rsidRPr="00EB5109">
              <w:rPr>
                <w:sz w:val="20"/>
                <w:szCs w:val="20"/>
              </w:rPr>
              <w:t xml:space="preserve"> Outcome 2</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jc w:val="center"/>
              <w:rPr>
                <w:sz w:val="20"/>
                <w:szCs w:val="20"/>
              </w:rPr>
            </w:pPr>
            <w:r w:rsidRPr="00EB5109">
              <w:rPr>
                <w:sz w:val="20"/>
                <w:szCs w:val="20"/>
              </w:rPr>
              <w:t xml:space="preserve">Program </w:t>
            </w:r>
            <w:r w:rsidR="00A13F1D">
              <w:rPr>
                <w:sz w:val="20"/>
                <w:szCs w:val="20"/>
              </w:rPr>
              <w:t xml:space="preserve">Learning </w:t>
            </w:r>
            <w:r w:rsidRPr="00EB5109">
              <w:rPr>
                <w:sz w:val="20"/>
                <w:szCs w:val="20"/>
              </w:rPr>
              <w:t>Outcome 3</w:t>
            </w:r>
          </w:p>
        </w:tc>
        <w:tc>
          <w:tcPr>
            <w:tcW w:w="1772" w:type="dxa"/>
            <w:tcBorders>
              <w:top w:val="single" w:sz="2" w:space="0" w:color="FFFFFF"/>
              <w:left w:val="single" w:sz="2" w:space="0" w:color="FFFFFF"/>
              <w:bottom w:val="single" w:sz="2" w:space="0" w:color="FFFFFF"/>
              <w:right w:val="single" w:sz="2" w:space="0" w:color="FFFFFF"/>
            </w:tcBorders>
            <w:shd w:val="clear" w:color="auto" w:fill="001F5F"/>
          </w:tcPr>
          <w:p w:rsidR="00C07A6F" w:rsidRPr="00EB5109" w:rsidRDefault="00C07A6F" w:rsidP="00FA6A5E">
            <w:pPr>
              <w:pStyle w:val="NoSpacing"/>
              <w:jc w:val="center"/>
              <w:rPr>
                <w:sz w:val="20"/>
                <w:szCs w:val="20"/>
              </w:rPr>
            </w:pPr>
            <w:r w:rsidRPr="00EB5109">
              <w:rPr>
                <w:sz w:val="20"/>
                <w:szCs w:val="20"/>
              </w:rPr>
              <w:t xml:space="preserve">Program </w:t>
            </w:r>
            <w:r w:rsidR="00A13F1D">
              <w:rPr>
                <w:sz w:val="20"/>
                <w:szCs w:val="20"/>
              </w:rPr>
              <w:t xml:space="preserve">Learning </w:t>
            </w:r>
            <w:r w:rsidRPr="00EB5109">
              <w:rPr>
                <w:sz w:val="20"/>
                <w:szCs w:val="20"/>
              </w:rPr>
              <w:t>Outcome 4</w:t>
            </w:r>
          </w:p>
        </w:tc>
      </w:tr>
      <w:tr w:rsidR="00C07A6F" w:rsidRPr="002841D6" w:rsidTr="00FA6A5E">
        <w:trPr>
          <w:trHeight w:val="458"/>
        </w:trPr>
        <w:tc>
          <w:tcPr>
            <w:tcW w:w="1771" w:type="dxa"/>
            <w:tcBorders>
              <w:top w:val="single" w:sz="2" w:space="0" w:color="FFFFFF"/>
            </w:tcBorders>
            <w:shd w:val="clear" w:color="auto" w:fill="EDEDED"/>
          </w:tcPr>
          <w:p w:rsidR="00C07A6F" w:rsidRPr="002841D6" w:rsidRDefault="00C07A6F" w:rsidP="00FA6A5E">
            <w:pPr>
              <w:pStyle w:val="NoSpacing"/>
              <w:rPr>
                <w:b/>
              </w:rPr>
            </w:pPr>
          </w:p>
        </w:tc>
        <w:tc>
          <w:tcPr>
            <w:tcW w:w="1771" w:type="dxa"/>
            <w:tcBorders>
              <w:top w:val="single" w:sz="2" w:space="0" w:color="FFFFFF"/>
            </w:tcBorders>
            <w:shd w:val="clear" w:color="auto" w:fill="EDEDED"/>
          </w:tcPr>
          <w:p w:rsidR="00C07A6F" w:rsidRPr="002841D6" w:rsidRDefault="00C07A6F" w:rsidP="00FA6A5E">
            <w:pPr>
              <w:pStyle w:val="NoSpacing"/>
            </w:pPr>
          </w:p>
        </w:tc>
        <w:tc>
          <w:tcPr>
            <w:tcW w:w="1771" w:type="dxa"/>
            <w:tcBorders>
              <w:top w:val="single" w:sz="2" w:space="0" w:color="FFFFFF"/>
            </w:tcBorders>
            <w:shd w:val="clear" w:color="auto" w:fill="EDEDED"/>
          </w:tcPr>
          <w:p w:rsidR="00C07A6F" w:rsidRPr="002841D6" w:rsidRDefault="00C07A6F" w:rsidP="00FA6A5E">
            <w:pPr>
              <w:pStyle w:val="NoSpacing"/>
            </w:pPr>
          </w:p>
        </w:tc>
        <w:tc>
          <w:tcPr>
            <w:tcW w:w="1771" w:type="dxa"/>
            <w:tcBorders>
              <w:top w:val="single" w:sz="2" w:space="0" w:color="FFFFFF"/>
            </w:tcBorders>
            <w:shd w:val="clear" w:color="auto" w:fill="EDEDED"/>
          </w:tcPr>
          <w:p w:rsidR="00C07A6F" w:rsidRPr="002841D6" w:rsidRDefault="00C07A6F" w:rsidP="00FA6A5E">
            <w:pPr>
              <w:pStyle w:val="NoSpacing"/>
            </w:pPr>
          </w:p>
        </w:tc>
        <w:tc>
          <w:tcPr>
            <w:tcW w:w="1772" w:type="dxa"/>
            <w:tcBorders>
              <w:top w:val="single" w:sz="2" w:space="0" w:color="FFFFFF"/>
            </w:tcBorders>
            <w:shd w:val="clear" w:color="auto" w:fill="EDEDED"/>
          </w:tcPr>
          <w:p w:rsidR="00C07A6F" w:rsidRPr="002841D6" w:rsidRDefault="00C07A6F" w:rsidP="00FA6A5E">
            <w:pPr>
              <w:pStyle w:val="NoSpacing"/>
            </w:pPr>
          </w:p>
        </w:tc>
      </w:tr>
      <w:tr w:rsidR="00C07A6F" w:rsidRPr="002841D6" w:rsidTr="00FA6A5E">
        <w:trPr>
          <w:trHeight w:val="422"/>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22"/>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r w:rsidR="00C07A6F" w:rsidRPr="002841D6" w:rsidTr="00FA6A5E">
        <w:trPr>
          <w:trHeight w:val="458"/>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58"/>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r w:rsidR="00C07A6F" w:rsidRPr="002841D6" w:rsidTr="00FA6A5E">
        <w:trPr>
          <w:trHeight w:val="458"/>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58"/>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r w:rsidR="00C07A6F" w:rsidRPr="002841D6" w:rsidTr="00FA6A5E">
        <w:trPr>
          <w:trHeight w:val="458"/>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58"/>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r w:rsidR="00C07A6F" w:rsidRPr="002841D6" w:rsidTr="00FA6A5E">
        <w:trPr>
          <w:trHeight w:val="458"/>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58"/>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r w:rsidR="00C07A6F" w:rsidRPr="002841D6" w:rsidTr="00FA6A5E">
        <w:trPr>
          <w:trHeight w:val="458"/>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58"/>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r w:rsidR="00C07A6F" w:rsidRPr="002841D6" w:rsidTr="00FA6A5E">
        <w:trPr>
          <w:trHeight w:val="458"/>
        </w:trPr>
        <w:tc>
          <w:tcPr>
            <w:tcW w:w="1771" w:type="dxa"/>
            <w:shd w:val="clear" w:color="auto" w:fill="auto"/>
          </w:tcPr>
          <w:p w:rsidR="00C07A6F" w:rsidRPr="002841D6" w:rsidRDefault="00C07A6F" w:rsidP="00FA6A5E">
            <w:pPr>
              <w:pStyle w:val="NoSpacing"/>
              <w:rPr>
                <w:b/>
              </w:rPr>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1" w:type="dxa"/>
            <w:shd w:val="clear" w:color="auto" w:fill="auto"/>
          </w:tcPr>
          <w:p w:rsidR="00C07A6F" w:rsidRPr="002841D6" w:rsidRDefault="00C07A6F" w:rsidP="00FA6A5E">
            <w:pPr>
              <w:pStyle w:val="NoSpacing"/>
            </w:pPr>
          </w:p>
        </w:tc>
        <w:tc>
          <w:tcPr>
            <w:tcW w:w="1772" w:type="dxa"/>
            <w:shd w:val="clear" w:color="auto" w:fill="auto"/>
          </w:tcPr>
          <w:p w:rsidR="00C07A6F" w:rsidRPr="002841D6" w:rsidRDefault="00C07A6F" w:rsidP="00FA6A5E">
            <w:pPr>
              <w:pStyle w:val="NoSpacing"/>
            </w:pPr>
          </w:p>
        </w:tc>
      </w:tr>
      <w:tr w:rsidR="00C07A6F" w:rsidRPr="002841D6" w:rsidTr="00FA6A5E">
        <w:trPr>
          <w:trHeight w:val="422"/>
        </w:trPr>
        <w:tc>
          <w:tcPr>
            <w:tcW w:w="1771" w:type="dxa"/>
            <w:shd w:val="clear" w:color="auto" w:fill="EDEDED"/>
          </w:tcPr>
          <w:p w:rsidR="00C07A6F" w:rsidRPr="002841D6" w:rsidRDefault="00C07A6F" w:rsidP="00FA6A5E">
            <w:pPr>
              <w:pStyle w:val="NoSpacing"/>
              <w:rPr>
                <w:b/>
              </w:rPr>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1" w:type="dxa"/>
            <w:shd w:val="clear" w:color="auto" w:fill="EDEDED"/>
          </w:tcPr>
          <w:p w:rsidR="00C07A6F" w:rsidRPr="002841D6" w:rsidRDefault="00C07A6F" w:rsidP="00FA6A5E">
            <w:pPr>
              <w:pStyle w:val="NoSpacing"/>
            </w:pPr>
          </w:p>
        </w:tc>
        <w:tc>
          <w:tcPr>
            <w:tcW w:w="1772" w:type="dxa"/>
            <w:shd w:val="clear" w:color="auto" w:fill="EDEDED"/>
          </w:tcPr>
          <w:p w:rsidR="00C07A6F" w:rsidRPr="002841D6" w:rsidRDefault="00C07A6F" w:rsidP="00FA6A5E">
            <w:pPr>
              <w:pStyle w:val="NoSpacing"/>
            </w:pPr>
          </w:p>
        </w:tc>
      </w:tr>
    </w:tbl>
    <w:p w:rsidR="00C07A6F" w:rsidRDefault="00C07A6F" w:rsidP="00C07A6F">
      <w:pPr>
        <w:rPr>
          <w:rFonts w:ascii="Verdana" w:hAnsi="Verdana"/>
        </w:rPr>
      </w:pPr>
    </w:p>
    <w:p w:rsidR="00C07A6F" w:rsidRPr="00DC1EAD" w:rsidRDefault="00C07A6F" w:rsidP="00C07A6F">
      <w:pPr>
        <w:rPr>
          <w:rFonts w:ascii="Calibri" w:hAnsi="Calibri" w:cs="Calibri"/>
          <w:b/>
        </w:rPr>
      </w:pPr>
      <w:r w:rsidRPr="00DC1EAD">
        <w:rPr>
          <w:rFonts w:ascii="Calibri" w:hAnsi="Calibri" w:cs="Calibri"/>
          <w:b/>
        </w:rPr>
        <w:t xml:space="preserve">Developing an Assessment Plan for Program </w:t>
      </w:r>
      <w:r w:rsidR="00C004C7">
        <w:rPr>
          <w:rFonts w:ascii="Calibri" w:hAnsi="Calibri" w:cs="Calibri"/>
          <w:b/>
        </w:rPr>
        <w:t xml:space="preserve">Learning </w:t>
      </w:r>
      <w:r w:rsidRPr="00DC1EAD">
        <w:rPr>
          <w:rFonts w:ascii="Calibri" w:hAnsi="Calibri" w:cs="Calibri"/>
          <w:b/>
        </w:rPr>
        <w:t>Outcomes</w:t>
      </w:r>
    </w:p>
    <w:p w:rsidR="00C07A6F" w:rsidRDefault="00C07A6F" w:rsidP="00C07A6F">
      <w:pPr>
        <w:rPr>
          <w:rFonts w:ascii="Calibri" w:hAnsi="Calibri" w:cs="Calibri"/>
        </w:rPr>
      </w:pPr>
      <w:r w:rsidRPr="00DC1EAD">
        <w:rPr>
          <w:rFonts w:ascii="Calibri" w:hAnsi="Calibri" w:cs="Calibri"/>
        </w:rPr>
        <w:t>Review existing assessment methods and current practices for collecting/gathering student data to identify direct and indirect methods of assessment. Remember that the data will need to be gathered, analyzed, and used to support the program’s continuous improvement processes.</w:t>
      </w:r>
    </w:p>
    <w:p w:rsidR="00FA25B6" w:rsidRPr="00DC1EAD" w:rsidRDefault="00FA25B6" w:rsidP="00C07A6F">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p w:rsidR="00C07A6F" w:rsidRDefault="00C07A6F" w:rsidP="00C07A6F">
      <w:pPr>
        <w:rPr>
          <w:rFonts w:ascii="Calibri" w:hAnsi="Calibri" w:cs="Calibri"/>
        </w:rPr>
      </w:pPr>
      <w:r w:rsidRPr="00DC1EAD">
        <w:rPr>
          <w:rFonts w:ascii="Calibri" w:hAnsi="Calibri" w:cs="Calibri"/>
        </w:rPr>
        <w:t xml:space="preserve">Describe the direct and indirect assessment methods that will be used to assess the program </w:t>
      </w:r>
      <w:r w:rsidR="00C004C7">
        <w:rPr>
          <w:rFonts w:ascii="Calibri" w:hAnsi="Calibri" w:cs="Calibri"/>
        </w:rPr>
        <w:t xml:space="preserve">learning </w:t>
      </w:r>
      <w:r w:rsidRPr="00DC1EAD">
        <w:rPr>
          <w:rFonts w:ascii="Calibri" w:hAnsi="Calibri" w:cs="Calibri"/>
        </w:rPr>
        <w:t>outcomes. Include a) what will be assessed, b) how will it be assessed, c) who will be assessing it, and d) when will it be assessed.</w:t>
      </w:r>
    </w:p>
    <w:p w:rsidR="00C07A6F" w:rsidRDefault="00C07A6F" w:rsidP="00C07A6F">
      <w:pPr>
        <w:pStyle w:val="ListParagraph"/>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671"/>
        <w:gridCol w:w="1609"/>
        <w:gridCol w:w="1525"/>
        <w:gridCol w:w="1495"/>
        <w:gridCol w:w="1563"/>
      </w:tblGrid>
      <w:tr w:rsidR="00A13F1D" w:rsidRPr="00DC1EAD" w:rsidTr="00FA6A5E">
        <w:trPr>
          <w:trHeight w:val="809"/>
        </w:trPr>
        <w:tc>
          <w:tcPr>
            <w:tcW w:w="1870" w:type="dxa"/>
            <w:tcBorders>
              <w:top w:val="single" w:sz="4" w:space="0" w:color="A5A5A5"/>
              <w:left w:val="single" w:sz="4" w:space="0" w:color="A5A5A5"/>
              <w:bottom w:val="single" w:sz="4" w:space="0" w:color="FFFFFF"/>
              <w:right w:val="single" w:sz="4" w:space="0" w:color="FFFFFF"/>
            </w:tcBorders>
            <w:shd w:val="clear" w:color="auto" w:fill="001F5F"/>
            <w:hideMark/>
          </w:tcPr>
          <w:p w:rsidR="00C07A6F" w:rsidRPr="00DC1EAD" w:rsidRDefault="00C07A6F" w:rsidP="00A13F1D">
            <w:pPr>
              <w:pStyle w:val="ListParagraph"/>
              <w:ind w:left="0"/>
              <w:contextualSpacing/>
              <w:jc w:val="center"/>
              <w:rPr>
                <w:bCs/>
                <w:color w:val="FFFFFF"/>
                <w:sz w:val="20"/>
                <w:szCs w:val="20"/>
              </w:rPr>
            </w:pPr>
            <w:r w:rsidRPr="00DC1EAD">
              <w:rPr>
                <w:bCs/>
                <w:color w:val="FFFFFF"/>
                <w:sz w:val="20"/>
                <w:szCs w:val="20"/>
              </w:rPr>
              <w:t xml:space="preserve">Program </w:t>
            </w:r>
            <w:r w:rsidR="00A13F1D" w:rsidRPr="00DC1EAD">
              <w:rPr>
                <w:bCs/>
                <w:color w:val="FFFFFF"/>
                <w:sz w:val="20"/>
                <w:szCs w:val="20"/>
              </w:rPr>
              <w:t>L</w:t>
            </w:r>
            <w:r w:rsidR="00A13F1D">
              <w:rPr>
                <w:bCs/>
                <w:color w:val="FFFFFF"/>
                <w:sz w:val="20"/>
                <w:szCs w:val="20"/>
              </w:rPr>
              <w:t xml:space="preserve">earning </w:t>
            </w:r>
            <w:r w:rsidRPr="00DC1EAD">
              <w:rPr>
                <w:bCs/>
                <w:color w:val="FFFFFF"/>
                <w:sz w:val="20"/>
                <w:szCs w:val="20"/>
              </w:rPr>
              <w:t>Outcome</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C07A6F" w:rsidRPr="00DC1EAD" w:rsidRDefault="00C07A6F" w:rsidP="00FA6A5E">
            <w:pPr>
              <w:pStyle w:val="ListParagraph"/>
              <w:ind w:left="0"/>
              <w:contextualSpacing/>
              <w:jc w:val="center"/>
              <w:rPr>
                <w:bCs/>
                <w:color w:val="FFFFFF"/>
                <w:sz w:val="20"/>
                <w:szCs w:val="20"/>
              </w:rPr>
            </w:pPr>
            <w:r w:rsidRPr="00DC1EAD">
              <w:rPr>
                <w:bCs/>
                <w:color w:val="FFFFFF"/>
                <w:sz w:val="20"/>
                <w:szCs w:val="20"/>
              </w:rPr>
              <w:t>Direct Method</w:t>
            </w:r>
            <w:r>
              <w:rPr>
                <w:bCs/>
                <w:color w:val="FFFFFF"/>
                <w:sz w:val="20"/>
                <w:szCs w:val="20"/>
              </w:rPr>
              <w:t xml:space="preserve"> (Ex: exams, individual projects, performances, etc.)</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C07A6F" w:rsidRPr="00DC1EAD" w:rsidRDefault="00C07A6F" w:rsidP="00FA6A5E">
            <w:pPr>
              <w:pStyle w:val="ListParagraph"/>
              <w:ind w:left="0"/>
              <w:contextualSpacing/>
              <w:jc w:val="center"/>
              <w:rPr>
                <w:bCs/>
                <w:color w:val="FFFFFF"/>
                <w:sz w:val="20"/>
                <w:szCs w:val="20"/>
              </w:rPr>
            </w:pPr>
            <w:r w:rsidRPr="00DC1EAD">
              <w:rPr>
                <w:bCs/>
                <w:color w:val="FFFFFF"/>
                <w:sz w:val="20"/>
                <w:szCs w:val="20"/>
              </w:rPr>
              <w:t>Indirect Method</w:t>
            </w:r>
            <w:r>
              <w:rPr>
                <w:bCs/>
                <w:color w:val="FFFFFF"/>
                <w:sz w:val="20"/>
                <w:szCs w:val="20"/>
              </w:rPr>
              <w:t xml:space="preserve"> (Ex: surveys, course evaluations, employment placement, etc.)</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C07A6F" w:rsidRPr="00DC1EAD" w:rsidRDefault="00C07A6F" w:rsidP="00A13F1D">
            <w:pPr>
              <w:pStyle w:val="ListParagraph"/>
              <w:ind w:left="0"/>
              <w:contextualSpacing/>
              <w:jc w:val="center"/>
              <w:rPr>
                <w:bCs/>
                <w:color w:val="FFFFFF"/>
                <w:sz w:val="20"/>
                <w:szCs w:val="20"/>
              </w:rPr>
            </w:pPr>
            <w:r w:rsidRPr="00DC1EAD">
              <w:rPr>
                <w:bCs/>
                <w:color w:val="FFFFFF"/>
                <w:sz w:val="20"/>
                <w:szCs w:val="20"/>
              </w:rPr>
              <w:t>How will the data be collected?</w:t>
            </w:r>
            <w:r>
              <w:rPr>
                <w:bCs/>
                <w:color w:val="FFFFFF"/>
                <w:sz w:val="20"/>
                <w:szCs w:val="20"/>
              </w:rPr>
              <w:t xml:space="preserve"> (as </w:t>
            </w:r>
            <w:r w:rsidR="00A13F1D">
              <w:rPr>
                <w:bCs/>
                <w:color w:val="FFFFFF"/>
                <w:sz w:val="20"/>
                <w:szCs w:val="20"/>
              </w:rPr>
              <w:t>scores</w:t>
            </w:r>
            <w:r>
              <w:rPr>
                <w:bCs/>
                <w:color w:val="FFFFFF"/>
                <w:sz w:val="20"/>
                <w:szCs w:val="20"/>
              </w:rPr>
              <w:t xml:space="preserve">, checklists, portfolios, etc.) </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C07A6F" w:rsidRPr="00DC1EAD" w:rsidRDefault="00C07A6F" w:rsidP="00FA6A5E">
            <w:pPr>
              <w:pStyle w:val="ListParagraph"/>
              <w:ind w:left="0"/>
              <w:contextualSpacing/>
              <w:jc w:val="center"/>
              <w:rPr>
                <w:bCs/>
                <w:color w:val="FFFFFF"/>
                <w:sz w:val="20"/>
                <w:szCs w:val="20"/>
              </w:rPr>
            </w:pPr>
            <w:r w:rsidRPr="00DC1EAD">
              <w:rPr>
                <w:bCs/>
                <w:color w:val="FFFFFF"/>
                <w:sz w:val="20"/>
                <w:szCs w:val="20"/>
              </w:rPr>
              <w:t>Who will collect the data?</w:t>
            </w:r>
            <w:r>
              <w:rPr>
                <w:bCs/>
                <w:color w:val="FFFFFF"/>
                <w:sz w:val="20"/>
                <w:szCs w:val="20"/>
              </w:rPr>
              <w:t xml:space="preserve"> (Faculty, Program Director, Associate Dean, Dean, etc.)</w:t>
            </w:r>
          </w:p>
        </w:tc>
        <w:tc>
          <w:tcPr>
            <w:tcW w:w="1870" w:type="dxa"/>
            <w:tcBorders>
              <w:top w:val="single" w:sz="4" w:space="0" w:color="A5A5A5"/>
              <w:left w:val="single" w:sz="4" w:space="0" w:color="FFFFFF"/>
              <w:bottom w:val="single" w:sz="4" w:space="0" w:color="FFFFFF"/>
              <w:right w:val="single" w:sz="4" w:space="0" w:color="A5A5A5"/>
            </w:tcBorders>
            <w:shd w:val="clear" w:color="auto" w:fill="001F5F"/>
            <w:hideMark/>
          </w:tcPr>
          <w:p w:rsidR="00C07A6F" w:rsidRPr="00DC1EAD" w:rsidRDefault="00C07A6F" w:rsidP="00FA6A5E">
            <w:pPr>
              <w:pStyle w:val="ListParagraph"/>
              <w:ind w:left="0"/>
              <w:contextualSpacing/>
              <w:jc w:val="center"/>
              <w:rPr>
                <w:bCs/>
                <w:color w:val="FFFFFF"/>
                <w:sz w:val="20"/>
                <w:szCs w:val="20"/>
              </w:rPr>
            </w:pPr>
            <w:r w:rsidRPr="00DC1EAD">
              <w:rPr>
                <w:bCs/>
                <w:color w:val="FFFFFF"/>
                <w:sz w:val="20"/>
                <w:szCs w:val="20"/>
              </w:rPr>
              <w:t>When will data be collected?</w:t>
            </w:r>
            <w:r>
              <w:rPr>
                <w:bCs/>
                <w:color w:val="FFFFFF"/>
                <w:sz w:val="20"/>
                <w:szCs w:val="20"/>
              </w:rPr>
              <w:t xml:space="preserve"> (Be specific and  include a variety of check points, such as specific courses, end of first term, throughout the term, etc.)</w:t>
            </w:r>
          </w:p>
        </w:tc>
      </w:tr>
      <w:tr w:rsidR="00A13F1D" w:rsidRPr="00DC1EAD" w:rsidTr="00FA6A5E">
        <w:tc>
          <w:tcPr>
            <w:tcW w:w="1870" w:type="dxa"/>
            <w:tcBorders>
              <w:top w:val="single" w:sz="4" w:space="0" w:color="FFFFFF"/>
            </w:tcBorders>
            <w:shd w:val="clear" w:color="auto" w:fill="EDEDED"/>
          </w:tcPr>
          <w:p w:rsidR="00C07A6F" w:rsidRPr="00DC1EAD" w:rsidRDefault="00C07A6F" w:rsidP="00FA6A5E">
            <w:pPr>
              <w:pStyle w:val="ListParagraph"/>
              <w:ind w:left="0"/>
              <w:contextualSpacing/>
              <w:rPr>
                <w:b/>
                <w:bCs/>
              </w:rPr>
            </w:pPr>
          </w:p>
        </w:tc>
        <w:tc>
          <w:tcPr>
            <w:tcW w:w="1870" w:type="dxa"/>
            <w:tcBorders>
              <w:top w:val="single" w:sz="4" w:space="0" w:color="FFFFFF"/>
            </w:tcBorders>
            <w:shd w:val="clear" w:color="auto" w:fill="EDEDED"/>
          </w:tcPr>
          <w:p w:rsidR="00C07A6F" w:rsidRDefault="00C07A6F" w:rsidP="00FA6A5E">
            <w:pPr>
              <w:pStyle w:val="ListParagraph"/>
              <w:ind w:left="0"/>
              <w:contextualSpacing/>
            </w:pPr>
          </w:p>
        </w:tc>
        <w:tc>
          <w:tcPr>
            <w:tcW w:w="1870" w:type="dxa"/>
            <w:tcBorders>
              <w:top w:val="single" w:sz="4" w:space="0" w:color="FFFFFF"/>
            </w:tcBorders>
            <w:shd w:val="clear" w:color="auto" w:fill="EDEDED"/>
          </w:tcPr>
          <w:p w:rsidR="00C07A6F" w:rsidRDefault="00C07A6F" w:rsidP="00FA6A5E">
            <w:pPr>
              <w:pStyle w:val="ListParagraph"/>
              <w:ind w:left="0"/>
              <w:contextualSpacing/>
            </w:pPr>
          </w:p>
        </w:tc>
        <w:tc>
          <w:tcPr>
            <w:tcW w:w="1870" w:type="dxa"/>
            <w:tcBorders>
              <w:top w:val="single" w:sz="4" w:space="0" w:color="FFFFFF"/>
            </w:tcBorders>
            <w:shd w:val="clear" w:color="auto" w:fill="EDEDED"/>
          </w:tcPr>
          <w:p w:rsidR="00C07A6F" w:rsidRDefault="00C07A6F" w:rsidP="00FA6A5E">
            <w:pPr>
              <w:pStyle w:val="ListParagraph"/>
              <w:ind w:left="0"/>
              <w:contextualSpacing/>
            </w:pPr>
          </w:p>
        </w:tc>
        <w:tc>
          <w:tcPr>
            <w:tcW w:w="1870" w:type="dxa"/>
            <w:tcBorders>
              <w:top w:val="single" w:sz="4" w:space="0" w:color="FFFFFF"/>
            </w:tcBorders>
            <w:shd w:val="clear" w:color="auto" w:fill="EDEDED"/>
          </w:tcPr>
          <w:p w:rsidR="00C07A6F" w:rsidRDefault="00C07A6F" w:rsidP="00FA6A5E">
            <w:pPr>
              <w:pStyle w:val="ListParagraph"/>
              <w:ind w:left="0"/>
              <w:contextualSpacing/>
            </w:pPr>
          </w:p>
        </w:tc>
        <w:tc>
          <w:tcPr>
            <w:tcW w:w="1870" w:type="dxa"/>
            <w:tcBorders>
              <w:top w:val="single" w:sz="4" w:space="0" w:color="FFFFFF"/>
            </w:tcBorders>
            <w:shd w:val="clear" w:color="auto" w:fill="EDEDED"/>
          </w:tcPr>
          <w:p w:rsidR="00C07A6F" w:rsidRDefault="00C07A6F" w:rsidP="00FA6A5E">
            <w:pPr>
              <w:pStyle w:val="ListParagraph"/>
              <w:ind w:left="0"/>
              <w:contextualSpacing/>
            </w:pPr>
          </w:p>
        </w:tc>
      </w:tr>
      <w:tr w:rsidR="00C07A6F" w:rsidRPr="00DC1EAD" w:rsidTr="00FA6A5E">
        <w:tc>
          <w:tcPr>
            <w:tcW w:w="1870" w:type="dxa"/>
            <w:shd w:val="clear" w:color="auto" w:fill="auto"/>
          </w:tcPr>
          <w:p w:rsidR="00C07A6F" w:rsidRPr="00DC1EAD" w:rsidRDefault="00C07A6F" w:rsidP="00FA6A5E">
            <w:pPr>
              <w:pStyle w:val="ListParagraph"/>
              <w:ind w:left="0"/>
              <w:contextualSpacing/>
              <w:rPr>
                <w:b/>
                <w:bCs/>
              </w:rPr>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r>
      <w:tr w:rsidR="00A13F1D" w:rsidRPr="00DC1EAD" w:rsidTr="00FA6A5E">
        <w:tc>
          <w:tcPr>
            <w:tcW w:w="1870" w:type="dxa"/>
            <w:shd w:val="clear" w:color="auto" w:fill="EDEDED"/>
          </w:tcPr>
          <w:p w:rsidR="00C07A6F" w:rsidRPr="00DC1EAD" w:rsidRDefault="00C07A6F" w:rsidP="00FA6A5E">
            <w:pPr>
              <w:pStyle w:val="ListParagraph"/>
              <w:ind w:left="0"/>
              <w:contextualSpacing/>
              <w:rPr>
                <w:b/>
                <w:bCs/>
              </w:rPr>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r>
      <w:tr w:rsidR="00C07A6F" w:rsidRPr="00DC1EAD" w:rsidTr="00FA6A5E">
        <w:tc>
          <w:tcPr>
            <w:tcW w:w="1870" w:type="dxa"/>
            <w:shd w:val="clear" w:color="auto" w:fill="auto"/>
          </w:tcPr>
          <w:p w:rsidR="00C07A6F" w:rsidRPr="00DC1EAD" w:rsidRDefault="00C07A6F" w:rsidP="00FA6A5E">
            <w:pPr>
              <w:pStyle w:val="ListParagraph"/>
              <w:ind w:left="0"/>
              <w:contextualSpacing/>
              <w:rPr>
                <w:b/>
                <w:bCs/>
              </w:rPr>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c>
          <w:tcPr>
            <w:tcW w:w="1870" w:type="dxa"/>
            <w:shd w:val="clear" w:color="auto" w:fill="auto"/>
          </w:tcPr>
          <w:p w:rsidR="00C07A6F" w:rsidRDefault="00C07A6F" w:rsidP="00FA6A5E">
            <w:pPr>
              <w:pStyle w:val="ListParagraph"/>
              <w:ind w:left="0"/>
              <w:contextualSpacing/>
            </w:pPr>
          </w:p>
        </w:tc>
      </w:tr>
      <w:tr w:rsidR="00A13F1D" w:rsidRPr="00DC1EAD" w:rsidTr="00FA6A5E">
        <w:tc>
          <w:tcPr>
            <w:tcW w:w="1870" w:type="dxa"/>
            <w:shd w:val="clear" w:color="auto" w:fill="EDEDED"/>
          </w:tcPr>
          <w:p w:rsidR="00C07A6F" w:rsidRPr="00DC1EAD" w:rsidRDefault="00C07A6F" w:rsidP="00FA6A5E">
            <w:pPr>
              <w:pStyle w:val="ListParagraph"/>
              <w:ind w:left="0"/>
              <w:contextualSpacing/>
              <w:rPr>
                <w:b/>
                <w:bCs/>
              </w:rPr>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c>
          <w:tcPr>
            <w:tcW w:w="1870" w:type="dxa"/>
            <w:shd w:val="clear" w:color="auto" w:fill="EDEDED"/>
          </w:tcPr>
          <w:p w:rsidR="00C07A6F" w:rsidRDefault="00C07A6F" w:rsidP="00FA6A5E">
            <w:pPr>
              <w:pStyle w:val="ListParagraph"/>
              <w:ind w:left="0"/>
              <w:contextualSpacing/>
            </w:pPr>
          </w:p>
        </w:tc>
      </w:tr>
    </w:tbl>
    <w:p w:rsidR="00CB4CC7" w:rsidRDefault="00CB4CC7"/>
    <w:p w:rsidR="000E3E9D" w:rsidRDefault="000E3E9D">
      <w:pPr>
        <w:rPr>
          <w:b/>
          <w:sz w:val="28"/>
        </w:rPr>
      </w:pPr>
    </w:p>
    <w:p w:rsidR="006A37A3" w:rsidRPr="000E3E9D" w:rsidRDefault="002324B7">
      <w:pPr>
        <w:rPr>
          <w:b/>
          <w:sz w:val="28"/>
        </w:rPr>
      </w:pPr>
      <w:r w:rsidRPr="000E3E9D">
        <w:rPr>
          <w:b/>
          <w:sz w:val="28"/>
        </w:rPr>
        <w:lastRenderedPageBreak/>
        <w:t>Section II</w:t>
      </w:r>
      <w:r w:rsidR="000E3E9D">
        <w:rPr>
          <w:b/>
          <w:sz w:val="28"/>
        </w:rPr>
        <w:t>:</w:t>
      </w:r>
      <w:r w:rsidRPr="000E3E9D">
        <w:rPr>
          <w:b/>
          <w:sz w:val="28"/>
        </w:rPr>
        <w:t xml:space="preserve"> </w:t>
      </w:r>
      <w:r w:rsidR="006A37A3" w:rsidRPr="000E3E9D">
        <w:rPr>
          <w:b/>
          <w:sz w:val="28"/>
        </w:rPr>
        <w:t>General Education Courses</w:t>
      </w:r>
    </w:p>
    <w:p w:rsidR="00393BC4" w:rsidRPr="00A60192" w:rsidRDefault="00393BC4" w:rsidP="00393BC4">
      <w:pPr>
        <w:pStyle w:val="Pa2"/>
        <w:spacing w:before="80"/>
        <w:rPr>
          <w:rFonts w:asciiTheme="minorHAnsi" w:hAnsiTheme="minorHAnsi" w:cstheme="minorHAnsi"/>
          <w:sz w:val="22"/>
          <w:szCs w:val="22"/>
        </w:rPr>
      </w:pPr>
      <w:r w:rsidRPr="00A60192">
        <w:rPr>
          <w:rFonts w:asciiTheme="minorHAnsi" w:hAnsiTheme="minorHAnsi" w:cstheme="minorHAnsi"/>
          <w:sz w:val="22"/>
          <w:szCs w:val="22"/>
        </w:rPr>
        <w:t xml:space="preserve">General education is an integral component of an undergraduate degree program through which students encounter the basic content and methodology of the principal areas of knowledge. This Core Requirement establishes four key principles regarding the general education component of undergraduate degree programs: </w:t>
      </w:r>
    </w:p>
    <w:p w:rsidR="00393BC4" w:rsidRPr="00A60192" w:rsidRDefault="00393BC4" w:rsidP="00393BC4">
      <w:pPr>
        <w:pStyle w:val="Pa15"/>
        <w:numPr>
          <w:ilvl w:val="0"/>
          <w:numId w:val="1"/>
        </w:numPr>
        <w:spacing w:before="80"/>
        <w:rPr>
          <w:rFonts w:asciiTheme="minorHAnsi" w:hAnsiTheme="minorHAnsi" w:cstheme="minorHAnsi"/>
          <w:sz w:val="22"/>
          <w:szCs w:val="22"/>
        </w:rPr>
      </w:pPr>
      <w:r w:rsidRPr="00A60192">
        <w:rPr>
          <w:rFonts w:asciiTheme="minorHAnsi" w:hAnsiTheme="minorHAnsi" w:cstheme="minorHAnsi"/>
          <w:sz w:val="22"/>
          <w:szCs w:val="22"/>
        </w:rPr>
        <w:t xml:space="preserve">The </w:t>
      </w:r>
      <w:r w:rsidR="000E3E9D" w:rsidRPr="00A60192">
        <w:rPr>
          <w:rFonts w:asciiTheme="minorHAnsi" w:hAnsiTheme="minorHAnsi" w:cstheme="minorHAnsi"/>
          <w:sz w:val="22"/>
          <w:szCs w:val="22"/>
        </w:rPr>
        <w:t>g</w:t>
      </w:r>
      <w:r w:rsidRPr="00A60192">
        <w:rPr>
          <w:rFonts w:asciiTheme="minorHAnsi" w:hAnsiTheme="minorHAnsi" w:cstheme="minorHAnsi"/>
          <w:sz w:val="22"/>
          <w:szCs w:val="22"/>
        </w:rPr>
        <w:t xml:space="preserve">eneral education component is based on a coherent rationale. </w:t>
      </w:r>
    </w:p>
    <w:p w:rsidR="00393BC4" w:rsidRPr="00A60192" w:rsidRDefault="00393BC4" w:rsidP="00393BC4">
      <w:pPr>
        <w:pStyle w:val="Pa15"/>
        <w:numPr>
          <w:ilvl w:val="0"/>
          <w:numId w:val="1"/>
        </w:numPr>
        <w:spacing w:before="80"/>
        <w:rPr>
          <w:rFonts w:asciiTheme="minorHAnsi" w:hAnsiTheme="minorHAnsi" w:cstheme="minorHAnsi"/>
          <w:sz w:val="22"/>
          <w:szCs w:val="22"/>
        </w:rPr>
      </w:pPr>
      <w:r w:rsidRPr="00A60192">
        <w:rPr>
          <w:rFonts w:asciiTheme="minorHAnsi" w:hAnsiTheme="minorHAnsi" w:cstheme="minorHAnsi"/>
          <w:sz w:val="22"/>
          <w:szCs w:val="22"/>
        </w:rPr>
        <w:t xml:space="preserve">General education courses are college level. </w:t>
      </w:r>
    </w:p>
    <w:p w:rsidR="00393BC4" w:rsidRPr="00A60192" w:rsidRDefault="00393BC4" w:rsidP="00393BC4">
      <w:pPr>
        <w:pStyle w:val="Pa15"/>
        <w:numPr>
          <w:ilvl w:val="0"/>
          <w:numId w:val="1"/>
        </w:numPr>
        <w:spacing w:before="80"/>
        <w:rPr>
          <w:rFonts w:asciiTheme="minorHAnsi" w:hAnsiTheme="minorHAnsi" w:cstheme="minorHAnsi"/>
          <w:sz w:val="22"/>
          <w:szCs w:val="22"/>
        </w:rPr>
      </w:pPr>
      <w:r w:rsidRPr="00A60192">
        <w:rPr>
          <w:rFonts w:asciiTheme="minorHAnsi" w:hAnsiTheme="minorHAnsi" w:cstheme="minorHAnsi"/>
          <w:sz w:val="22"/>
          <w:szCs w:val="22"/>
        </w:rPr>
        <w:t xml:space="preserve">In order to promote intellectual inquiry, general education courses present a breadth of knowledge, not focusing on skills, techniques, and procedures specific to the student’s occupation or profession, and are drawn from specific academic areas. </w:t>
      </w:r>
    </w:p>
    <w:p w:rsidR="00393BC4" w:rsidRPr="00A60192" w:rsidRDefault="00393BC4" w:rsidP="00393BC4">
      <w:pPr>
        <w:pStyle w:val="ListParagraph"/>
        <w:numPr>
          <w:ilvl w:val="0"/>
          <w:numId w:val="1"/>
        </w:numPr>
        <w:rPr>
          <w:rFonts w:cstheme="minorHAnsi"/>
        </w:rPr>
      </w:pPr>
      <w:r w:rsidRPr="00A60192">
        <w:rPr>
          <w:rFonts w:cstheme="minorHAnsi"/>
        </w:rPr>
        <w:t>The general education component constitutes a minimum number of semester hours, or its equivalent, and comprises a substantial component of each undergraduate degree.</w:t>
      </w:r>
    </w:p>
    <w:p w:rsidR="0005356C" w:rsidRDefault="0005356C" w:rsidP="0005356C">
      <w:pPr>
        <w:pStyle w:val="ListParagraph"/>
        <w:ind w:left="0"/>
        <w:rPr>
          <w:rFonts w:eastAsia="Calibri" w:cs="Calibri"/>
        </w:rPr>
      </w:pPr>
      <w:r w:rsidRPr="00A60192">
        <w:rPr>
          <w:rFonts w:eastAsia="Calibri" w:cs="Calibri"/>
          <w:b/>
        </w:rPr>
        <w:t>Note:</w:t>
      </w:r>
      <w:r w:rsidRPr="00A60192">
        <w:rPr>
          <w:rFonts w:eastAsia="Calibri" w:cs="Calibri"/>
        </w:rPr>
        <w:t xml:space="preserve"> General education courses already have an assessment plan in place, so they do not need an additional assessment plan. Nonetheless, proposers must work collaboratively with these other disciplines to stay current and up-to-date with the assessment plans in these courses</w:t>
      </w:r>
      <w:r w:rsidRPr="000E3E9D">
        <w:rPr>
          <w:rFonts w:eastAsia="Calibri" w:cs="Calibri"/>
        </w:rPr>
        <w:t>.</w:t>
      </w:r>
    </w:p>
    <w:p w:rsidR="00952612" w:rsidRPr="000E3E9D" w:rsidRDefault="00952612" w:rsidP="0005356C">
      <w:pPr>
        <w:pStyle w:val="ListParagraph"/>
        <w:ind w:left="0"/>
        <w:rPr>
          <w:rFonts w:cstheme="minorHAnsi"/>
        </w:rPr>
      </w:pPr>
      <w:r>
        <w:rPr>
          <w:rFonts w:cstheme="minorHAnsi"/>
        </w:rPr>
        <w:t xml:space="preserve">If no specific or “recommended” courses are selected for the general education component of the program, then enter “all available course options”.  </w:t>
      </w:r>
    </w:p>
    <w:tbl>
      <w:tblPr>
        <w:tblStyle w:val="TableGrid"/>
        <w:tblW w:w="0" w:type="auto"/>
        <w:tblLook w:val="04A0" w:firstRow="1" w:lastRow="0" w:firstColumn="1" w:lastColumn="0" w:noHBand="0" w:noVBand="1"/>
      </w:tblPr>
      <w:tblGrid>
        <w:gridCol w:w="1870"/>
        <w:gridCol w:w="1870"/>
        <w:gridCol w:w="1870"/>
        <w:gridCol w:w="1870"/>
        <w:gridCol w:w="1870"/>
      </w:tblGrid>
      <w:tr w:rsidR="00010BE5" w:rsidTr="00393BC4">
        <w:tc>
          <w:tcPr>
            <w:tcW w:w="1870" w:type="dxa"/>
          </w:tcPr>
          <w:p w:rsidR="00010BE5" w:rsidRPr="000E3E9D" w:rsidRDefault="00010BE5" w:rsidP="00010BE5">
            <w:pPr>
              <w:tabs>
                <w:tab w:val="left" w:pos="505"/>
              </w:tabs>
            </w:pPr>
            <w:r w:rsidRPr="000E3E9D">
              <w:t>Collin College Communication Requirement</w:t>
            </w:r>
          </w:p>
        </w:tc>
        <w:tc>
          <w:tcPr>
            <w:tcW w:w="1870" w:type="dxa"/>
          </w:tcPr>
          <w:p w:rsidR="00010BE5" w:rsidRPr="000E3E9D" w:rsidRDefault="00010BE5" w:rsidP="00010BE5">
            <w:pPr>
              <w:tabs>
                <w:tab w:val="left" w:pos="505"/>
              </w:tabs>
            </w:pPr>
            <w:r w:rsidRPr="000E3E9D">
              <w:t>Humanities/Fine Arts</w:t>
            </w:r>
          </w:p>
        </w:tc>
        <w:tc>
          <w:tcPr>
            <w:tcW w:w="1870" w:type="dxa"/>
          </w:tcPr>
          <w:p w:rsidR="00010BE5" w:rsidRPr="000E3E9D" w:rsidRDefault="00010BE5" w:rsidP="00010BE5">
            <w:pPr>
              <w:tabs>
                <w:tab w:val="left" w:pos="505"/>
              </w:tabs>
            </w:pPr>
            <w:r w:rsidRPr="000E3E9D">
              <w:t>Social and Behavioral Sciences</w:t>
            </w:r>
          </w:p>
        </w:tc>
        <w:tc>
          <w:tcPr>
            <w:tcW w:w="1870" w:type="dxa"/>
          </w:tcPr>
          <w:p w:rsidR="00010BE5" w:rsidRPr="000E3E9D" w:rsidRDefault="00010BE5" w:rsidP="00010BE5">
            <w:pPr>
              <w:tabs>
                <w:tab w:val="left" w:pos="505"/>
              </w:tabs>
            </w:pPr>
            <w:r w:rsidRPr="000E3E9D">
              <w:t>Natural Sciences and Mathematics</w:t>
            </w:r>
          </w:p>
        </w:tc>
        <w:tc>
          <w:tcPr>
            <w:tcW w:w="1870" w:type="dxa"/>
          </w:tcPr>
          <w:p w:rsidR="00010BE5" w:rsidRDefault="0030242A" w:rsidP="00010BE5">
            <w:pPr>
              <w:tabs>
                <w:tab w:val="left" w:pos="505"/>
              </w:tabs>
            </w:pPr>
            <w:r w:rsidRPr="000E3E9D">
              <w:t>Other</w:t>
            </w:r>
          </w:p>
        </w:tc>
      </w:tr>
      <w:tr w:rsidR="00010BE5" w:rsidTr="00393BC4">
        <w:tc>
          <w:tcPr>
            <w:tcW w:w="1870" w:type="dxa"/>
          </w:tcPr>
          <w:p w:rsidR="00010BE5" w:rsidRDefault="00010BE5" w:rsidP="00010BE5">
            <w:pPr>
              <w:tabs>
                <w:tab w:val="left" w:pos="505"/>
              </w:tabs>
            </w:pPr>
            <w:r>
              <w:t>ENGL 1301</w:t>
            </w:r>
          </w:p>
        </w:tc>
        <w:tc>
          <w:tcPr>
            <w:tcW w:w="1870" w:type="dxa"/>
          </w:tcPr>
          <w:p w:rsidR="00010BE5" w:rsidRDefault="00010BE5" w:rsidP="00010BE5">
            <w:pPr>
              <w:tabs>
                <w:tab w:val="left" w:pos="505"/>
              </w:tabs>
            </w:pPr>
          </w:p>
        </w:tc>
        <w:tc>
          <w:tcPr>
            <w:tcW w:w="1870" w:type="dxa"/>
          </w:tcPr>
          <w:p w:rsidR="00010BE5" w:rsidRDefault="00010BE5" w:rsidP="00010BE5">
            <w:pPr>
              <w:tabs>
                <w:tab w:val="left" w:pos="505"/>
              </w:tabs>
            </w:pPr>
          </w:p>
        </w:tc>
        <w:tc>
          <w:tcPr>
            <w:tcW w:w="1870" w:type="dxa"/>
          </w:tcPr>
          <w:p w:rsidR="00010BE5" w:rsidRDefault="00010BE5" w:rsidP="00010BE5">
            <w:pPr>
              <w:tabs>
                <w:tab w:val="left" w:pos="505"/>
              </w:tabs>
            </w:pPr>
          </w:p>
        </w:tc>
        <w:tc>
          <w:tcPr>
            <w:tcW w:w="1870" w:type="dxa"/>
          </w:tcPr>
          <w:p w:rsidR="00010BE5" w:rsidRDefault="00010BE5" w:rsidP="00010BE5">
            <w:pPr>
              <w:tabs>
                <w:tab w:val="left" w:pos="505"/>
              </w:tabs>
            </w:pPr>
          </w:p>
        </w:tc>
      </w:tr>
    </w:tbl>
    <w:p w:rsidR="006A37A3" w:rsidRPr="00393BC4" w:rsidRDefault="006A37A3" w:rsidP="00393BC4">
      <w:pPr>
        <w:tabs>
          <w:tab w:val="left" w:pos="505"/>
        </w:tabs>
      </w:pPr>
    </w:p>
    <w:sectPr w:rsidR="006A37A3" w:rsidRPr="0039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F"/>
    <w:rsid w:val="00010BE5"/>
    <w:rsid w:val="00032D75"/>
    <w:rsid w:val="0005356C"/>
    <w:rsid w:val="000E3E9D"/>
    <w:rsid w:val="002324B7"/>
    <w:rsid w:val="002A4C6F"/>
    <w:rsid w:val="002B33E4"/>
    <w:rsid w:val="0030242A"/>
    <w:rsid w:val="0034073D"/>
    <w:rsid w:val="00393BC4"/>
    <w:rsid w:val="0048037D"/>
    <w:rsid w:val="005B3B9F"/>
    <w:rsid w:val="005B3FE7"/>
    <w:rsid w:val="005D517B"/>
    <w:rsid w:val="005E792C"/>
    <w:rsid w:val="00657725"/>
    <w:rsid w:val="006A37A3"/>
    <w:rsid w:val="00852ABF"/>
    <w:rsid w:val="0085507D"/>
    <w:rsid w:val="00880F63"/>
    <w:rsid w:val="008C540A"/>
    <w:rsid w:val="00952612"/>
    <w:rsid w:val="009552EF"/>
    <w:rsid w:val="00A13F1D"/>
    <w:rsid w:val="00A60192"/>
    <w:rsid w:val="00B0617A"/>
    <w:rsid w:val="00C004C7"/>
    <w:rsid w:val="00C07A6F"/>
    <w:rsid w:val="00CA52A5"/>
    <w:rsid w:val="00CB1386"/>
    <w:rsid w:val="00CB4CC7"/>
    <w:rsid w:val="00CC4051"/>
    <w:rsid w:val="00EC10E3"/>
    <w:rsid w:val="00FA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Diana Hopes</cp:lastModifiedBy>
  <cp:revision>2</cp:revision>
  <dcterms:created xsi:type="dcterms:W3CDTF">2020-11-05T21:12:00Z</dcterms:created>
  <dcterms:modified xsi:type="dcterms:W3CDTF">2020-11-05T21:12:00Z</dcterms:modified>
</cp:coreProperties>
</file>